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6EB96" w14:textId="5A34B2D2" w:rsidR="007574B8" w:rsidRDefault="007574B8" w:rsidP="00C74B2B">
      <w:pPr>
        <w:pStyle w:val="BodyText"/>
        <w:kinsoku w:val="0"/>
        <w:overflowPunct w:val="0"/>
        <w:ind w:right="409"/>
        <w:rPr>
          <w:rFonts w:ascii="Times New Roman" w:hAnsi="Times New Roman" w:cs="Times New Roman"/>
          <w:sz w:val="20"/>
          <w:szCs w:val="20"/>
        </w:rPr>
      </w:pPr>
    </w:p>
    <w:p w14:paraId="2808B52B" w14:textId="77777777" w:rsidR="007574B8" w:rsidRDefault="007574B8" w:rsidP="00C74B2B">
      <w:pPr>
        <w:pStyle w:val="BodyText"/>
        <w:kinsoku w:val="0"/>
        <w:overflowPunct w:val="0"/>
        <w:ind w:right="409"/>
        <w:rPr>
          <w:rFonts w:ascii="Times New Roman" w:hAnsi="Times New Roman" w:cs="Times New Roman"/>
          <w:sz w:val="20"/>
          <w:szCs w:val="20"/>
        </w:rPr>
      </w:pPr>
    </w:p>
    <w:p w14:paraId="711B0258" w14:textId="77777777" w:rsidR="007574B8" w:rsidRDefault="007574B8" w:rsidP="00C74B2B">
      <w:pPr>
        <w:pStyle w:val="BodyText"/>
        <w:kinsoku w:val="0"/>
        <w:overflowPunct w:val="0"/>
        <w:ind w:right="409"/>
        <w:rPr>
          <w:rFonts w:ascii="Times New Roman" w:hAnsi="Times New Roman" w:cs="Times New Roman"/>
          <w:sz w:val="20"/>
          <w:szCs w:val="20"/>
        </w:rPr>
      </w:pPr>
    </w:p>
    <w:p w14:paraId="3435CE00" w14:textId="77777777" w:rsidR="007574B8" w:rsidRDefault="007574B8" w:rsidP="00C74B2B">
      <w:pPr>
        <w:pStyle w:val="BodyText"/>
        <w:kinsoku w:val="0"/>
        <w:overflowPunct w:val="0"/>
        <w:ind w:right="409"/>
        <w:rPr>
          <w:rFonts w:ascii="Times New Roman" w:hAnsi="Times New Roman" w:cs="Times New Roman"/>
          <w:sz w:val="20"/>
          <w:szCs w:val="20"/>
        </w:rPr>
      </w:pPr>
    </w:p>
    <w:p w14:paraId="0F2C9C5C" w14:textId="77777777" w:rsidR="007574B8" w:rsidRDefault="007574B8" w:rsidP="00C74B2B">
      <w:pPr>
        <w:pStyle w:val="BodyText"/>
        <w:kinsoku w:val="0"/>
        <w:overflowPunct w:val="0"/>
        <w:ind w:right="409"/>
        <w:rPr>
          <w:rFonts w:ascii="Times New Roman" w:hAnsi="Times New Roman" w:cs="Times New Roman"/>
          <w:sz w:val="20"/>
          <w:szCs w:val="20"/>
        </w:rPr>
      </w:pPr>
    </w:p>
    <w:p w14:paraId="3D773E67" w14:textId="77777777" w:rsidR="007574B8" w:rsidRDefault="007574B8" w:rsidP="00C74B2B">
      <w:pPr>
        <w:pStyle w:val="BodyText"/>
        <w:kinsoku w:val="0"/>
        <w:overflowPunct w:val="0"/>
        <w:ind w:right="409"/>
        <w:rPr>
          <w:rFonts w:ascii="Times New Roman" w:hAnsi="Times New Roman" w:cs="Times New Roman"/>
          <w:sz w:val="20"/>
          <w:szCs w:val="20"/>
        </w:rPr>
      </w:pPr>
    </w:p>
    <w:p w14:paraId="22A1CC1D" w14:textId="77777777" w:rsidR="007574B8" w:rsidRDefault="007574B8" w:rsidP="00C74B2B">
      <w:pPr>
        <w:pStyle w:val="BodyText"/>
        <w:kinsoku w:val="0"/>
        <w:overflowPunct w:val="0"/>
        <w:ind w:right="409"/>
        <w:rPr>
          <w:rFonts w:ascii="Times New Roman" w:hAnsi="Times New Roman" w:cs="Times New Roman"/>
          <w:sz w:val="20"/>
          <w:szCs w:val="20"/>
        </w:rPr>
      </w:pPr>
    </w:p>
    <w:p w14:paraId="34202E15" w14:textId="77777777" w:rsidR="007574B8" w:rsidRDefault="007574B8" w:rsidP="00C74B2B">
      <w:pPr>
        <w:pStyle w:val="BodyText"/>
        <w:kinsoku w:val="0"/>
        <w:overflowPunct w:val="0"/>
        <w:ind w:right="409"/>
        <w:rPr>
          <w:rFonts w:ascii="Times New Roman" w:hAnsi="Times New Roman" w:cs="Times New Roman"/>
          <w:sz w:val="20"/>
          <w:szCs w:val="20"/>
        </w:rPr>
      </w:pPr>
    </w:p>
    <w:p w14:paraId="5194A249" w14:textId="77777777" w:rsidR="007574B8" w:rsidRDefault="007574B8" w:rsidP="00C74B2B">
      <w:pPr>
        <w:pStyle w:val="BodyText"/>
        <w:kinsoku w:val="0"/>
        <w:overflowPunct w:val="0"/>
        <w:ind w:right="409"/>
        <w:rPr>
          <w:rFonts w:ascii="Times New Roman" w:hAnsi="Times New Roman" w:cs="Times New Roman"/>
          <w:sz w:val="20"/>
          <w:szCs w:val="20"/>
        </w:rPr>
      </w:pPr>
    </w:p>
    <w:p w14:paraId="4E22AF5F" w14:textId="77777777" w:rsidR="007574B8" w:rsidRDefault="007574B8" w:rsidP="00C74B2B">
      <w:pPr>
        <w:pStyle w:val="BodyText"/>
        <w:kinsoku w:val="0"/>
        <w:overflowPunct w:val="0"/>
        <w:spacing w:before="2"/>
        <w:ind w:right="409"/>
        <w:rPr>
          <w:rFonts w:ascii="Times New Roman" w:hAnsi="Times New Roman" w:cs="Times New Roman"/>
          <w:sz w:val="27"/>
          <w:szCs w:val="27"/>
        </w:rPr>
      </w:pPr>
    </w:p>
    <w:p w14:paraId="02F24635" w14:textId="77777777" w:rsidR="00196A8A" w:rsidRDefault="007574B8" w:rsidP="00C74B2B">
      <w:pPr>
        <w:pStyle w:val="BodyText"/>
        <w:kinsoku w:val="0"/>
        <w:overflowPunct w:val="0"/>
        <w:spacing w:before="85" w:line="360" w:lineRule="auto"/>
        <w:ind w:left="1440" w:right="409"/>
        <w:rPr>
          <w:b/>
          <w:bCs/>
          <w:sz w:val="35"/>
          <w:szCs w:val="35"/>
        </w:rPr>
      </w:pPr>
      <w:r>
        <w:rPr>
          <w:b/>
          <w:bCs/>
          <w:sz w:val="44"/>
          <w:szCs w:val="44"/>
        </w:rPr>
        <w:t>F</w:t>
      </w:r>
      <w:r>
        <w:rPr>
          <w:b/>
          <w:bCs/>
          <w:sz w:val="35"/>
          <w:szCs w:val="35"/>
        </w:rPr>
        <w:t xml:space="preserve">ALKIRK </w:t>
      </w:r>
      <w:r>
        <w:rPr>
          <w:b/>
          <w:bCs/>
          <w:sz w:val="44"/>
          <w:szCs w:val="44"/>
        </w:rPr>
        <w:t>C</w:t>
      </w:r>
      <w:r>
        <w:rPr>
          <w:b/>
          <w:bCs/>
          <w:sz w:val="35"/>
          <w:szCs w:val="35"/>
        </w:rPr>
        <w:t xml:space="preserve">OUNCIL </w:t>
      </w:r>
    </w:p>
    <w:p w14:paraId="23AEBC16" w14:textId="175DC243" w:rsidR="007574B8" w:rsidRDefault="007574B8" w:rsidP="00C74B2B">
      <w:pPr>
        <w:pStyle w:val="BodyText"/>
        <w:kinsoku w:val="0"/>
        <w:overflowPunct w:val="0"/>
        <w:spacing w:before="85" w:line="360" w:lineRule="auto"/>
        <w:ind w:left="1440" w:right="409"/>
        <w:rPr>
          <w:b/>
          <w:bCs/>
          <w:sz w:val="35"/>
          <w:szCs w:val="35"/>
        </w:rPr>
      </w:pPr>
      <w:r>
        <w:rPr>
          <w:b/>
          <w:bCs/>
          <w:sz w:val="44"/>
          <w:szCs w:val="44"/>
        </w:rPr>
        <w:t>C</w:t>
      </w:r>
      <w:r>
        <w:rPr>
          <w:b/>
          <w:bCs/>
          <w:sz w:val="35"/>
          <w:szCs w:val="35"/>
        </w:rPr>
        <w:t xml:space="preserve">ORPORATE </w:t>
      </w:r>
      <w:r>
        <w:rPr>
          <w:b/>
          <w:bCs/>
          <w:sz w:val="44"/>
          <w:szCs w:val="44"/>
        </w:rPr>
        <w:t>P</w:t>
      </w:r>
      <w:r>
        <w:rPr>
          <w:b/>
          <w:bCs/>
          <w:sz w:val="35"/>
          <w:szCs w:val="35"/>
        </w:rPr>
        <w:t xml:space="preserve">ROCUREMENT </w:t>
      </w:r>
      <w:r>
        <w:rPr>
          <w:b/>
          <w:bCs/>
          <w:sz w:val="44"/>
          <w:szCs w:val="44"/>
        </w:rPr>
        <w:t>P</w:t>
      </w:r>
      <w:r>
        <w:rPr>
          <w:b/>
          <w:bCs/>
          <w:sz w:val="35"/>
          <w:szCs w:val="35"/>
        </w:rPr>
        <w:t>ROCEDURES</w:t>
      </w:r>
    </w:p>
    <w:p w14:paraId="0172530A" w14:textId="77777777" w:rsidR="007574B8" w:rsidRDefault="007574B8" w:rsidP="00C74B2B">
      <w:pPr>
        <w:pStyle w:val="BodyText"/>
        <w:kinsoku w:val="0"/>
        <w:overflowPunct w:val="0"/>
        <w:spacing w:before="7"/>
        <w:ind w:right="409"/>
        <w:rPr>
          <w:b/>
          <w:bCs/>
          <w:sz w:val="56"/>
          <w:szCs w:val="56"/>
        </w:rPr>
      </w:pPr>
    </w:p>
    <w:p w14:paraId="19E85F35" w14:textId="25E1376A" w:rsidR="007574B8" w:rsidRDefault="007574B8" w:rsidP="00C74B2B">
      <w:pPr>
        <w:pStyle w:val="BodyText"/>
        <w:kinsoku w:val="0"/>
        <w:overflowPunct w:val="0"/>
        <w:spacing w:line="360" w:lineRule="auto"/>
        <w:ind w:left="878" w:right="409"/>
        <w:rPr>
          <w:b/>
          <w:bCs/>
          <w:sz w:val="38"/>
          <w:szCs w:val="38"/>
        </w:rPr>
      </w:pPr>
      <w:r>
        <w:rPr>
          <w:b/>
          <w:bCs/>
          <w:sz w:val="38"/>
          <w:szCs w:val="38"/>
        </w:rPr>
        <w:t>For the supply of goods or materials, the provision of services and the execution of works</w:t>
      </w:r>
    </w:p>
    <w:p w14:paraId="02992D0E" w14:textId="77777777" w:rsidR="007574B8" w:rsidRDefault="007574B8" w:rsidP="00C74B2B">
      <w:pPr>
        <w:pStyle w:val="BodyText"/>
        <w:kinsoku w:val="0"/>
        <w:overflowPunct w:val="0"/>
        <w:spacing w:before="2"/>
        <w:ind w:right="409"/>
        <w:rPr>
          <w:b/>
          <w:bCs/>
          <w:sz w:val="57"/>
          <w:szCs w:val="57"/>
        </w:rPr>
      </w:pPr>
    </w:p>
    <w:p w14:paraId="496224ED" w14:textId="77777777" w:rsidR="007574B8" w:rsidRDefault="007574B8" w:rsidP="00C74B2B">
      <w:pPr>
        <w:pStyle w:val="BodyText"/>
        <w:kinsoku w:val="0"/>
        <w:overflowPunct w:val="0"/>
        <w:spacing w:line="360" w:lineRule="auto"/>
        <w:ind w:left="878" w:right="409"/>
        <w:rPr>
          <w:b/>
          <w:bCs/>
          <w:sz w:val="38"/>
          <w:szCs w:val="38"/>
        </w:rPr>
      </w:pPr>
      <w:r>
        <w:rPr>
          <w:b/>
          <w:bCs/>
          <w:sz w:val="38"/>
          <w:szCs w:val="38"/>
        </w:rPr>
        <w:t>These procurement procedures apply to all service areas</w:t>
      </w:r>
    </w:p>
    <w:p w14:paraId="552F6816" w14:textId="35A52686" w:rsidR="007574B8" w:rsidRPr="00723BB5" w:rsidRDefault="007574B8" w:rsidP="00C74B2B">
      <w:pPr>
        <w:pStyle w:val="BodyText"/>
        <w:kinsoku w:val="0"/>
        <w:overflowPunct w:val="0"/>
        <w:spacing w:before="341"/>
        <w:ind w:left="878" w:right="409"/>
        <w:rPr>
          <w:b/>
          <w:bCs/>
          <w:sz w:val="30"/>
          <w:szCs w:val="30"/>
        </w:rPr>
      </w:pPr>
      <w:r w:rsidRPr="00723BB5">
        <w:rPr>
          <w:b/>
          <w:bCs/>
          <w:sz w:val="30"/>
          <w:szCs w:val="30"/>
        </w:rPr>
        <w:t xml:space="preserve">Version: </w:t>
      </w:r>
      <w:r w:rsidR="00ED0A40">
        <w:rPr>
          <w:b/>
          <w:bCs/>
          <w:sz w:val="30"/>
          <w:szCs w:val="30"/>
        </w:rPr>
        <w:t>June 2025</w:t>
      </w:r>
    </w:p>
    <w:p w14:paraId="16B8EDD6" w14:textId="77777777" w:rsidR="007574B8" w:rsidRDefault="007574B8" w:rsidP="00C74B2B">
      <w:pPr>
        <w:pStyle w:val="BodyText"/>
        <w:kinsoku w:val="0"/>
        <w:overflowPunct w:val="0"/>
        <w:spacing w:before="1"/>
        <w:ind w:right="409"/>
        <w:rPr>
          <w:b/>
          <w:bCs/>
          <w:sz w:val="30"/>
          <w:szCs w:val="30"/>
        </w:rPr>
      </w:pPr>
    </w:p>
    <w:p w14:paraId="4F888A1D" w14:textId="6523EBAA" w:rsidR="007574B8" w:rsidRDefault="00C976E1" w:rsidP="00C74B2B">
      <w:pPr>
        <w:pStyle w:val="BodyText"/>
        <w:kinsoku w:val="0"/>
        <w:overflowPunct w:val="0"/>
        <w:ind w:left="878" w:right="409"/>
        <w:rPr>
          <w:b/>
          <w:bCs/>
          <w:sz w:val="16"/>
          <w:szCs w:val="16"/>
        </w:rPr>
        <w:sectPr w:rsidR="007574B8" w:rsidSect="003A0E90">
          <w:headerReference w:type="default" r:id="rId11"/>
          <w:footerReference w:type="default" r:id="rId12"/>
          <w:type w:val="continuous"/>
          <w:pgSz w:w="11910" w:h="16840"/>
          <w:pgMar w:top="1134" w:right="520" w:bottom="280" w:left="920" w:header="720" w:footer="720" w:gutter="0"/>
          <w:cols w:space="720"/>
          <w:noEndnote/>
        </w:sectPr>
      </w:pPr>
      <w:r>
        <w:rPr>
          <w:b/>
          <w:bCs/>
          <w:sz w:val="16"/>
          <w:szCs w:val="16"/>
        </w:rPr>
        <w:t xml:space="preserve">Previous Version: </w:t>
      </w:r>
      <w:r w:rsidR="00ED0A40">
        <w:rPr>
          <w:b/>
          <w:bCs/>
          <w:sz w:val="16"/>
          <w:szCs w:val="16"/>
        </w:rPr>
        <w:t xml:space="preserve">August </w:t>
      </w:r>
      <w:r w:rsidR="00E63B9A">
        <w:rPr>
          <w:b/>
          <w:bCs/>
          <w:sz w:val="16"/>
          <w:szCs w:val="16"/>
        </w:rPr>
        <w:t>2024</w:t>
      </w:r>
    </w:p>
    <w:sdt>
      <w:sdtPr>
        <w:rPr>
          <w:rFonts w:ascii="Arial" w:eastAsiaTheme="minorEastAsia" w:hAnsi="Arial" w:cs="Arial"/>
          <w:color w:val="auto"/>
          <w:sz w:val="22"/>
          <w:szCs w:val="22"/>
          <w:lang w:val="en-GB" w:eastAsia="en-GB"/>
        </w:rPr>
        <w:id w:val="-1010060304"/>
        <w:docPartObj>
          <w:docPartGallery w:val="Table of Contents"/>
          <w:docPartUnique/>
        </w:docPartObj>
      </w:sdtPr>
      <w:sdtEndPr>
        <w:rPr>
          <w:b/>
          <w:bCs/>
          <w:noProof/>
        </w:rPr>
      </w:sdtEndPr>
      <w:sdtContent>
        <w:p w14:paraId="2ADB6160" w14:textId="0D1E63C5" w:rsidR="00634B43" w:rsidRDefault="00634B43" w:rsidP="00C74B2B">
          <w:pPr>
            <w:pStyle w:val="TOCHeading"/>
          </w:pPr>
          <w:r>
            <w:t>Contents</w:t>
          </w:r>
        </w:p>
        <w:p w14:paraId="27D4F54C" w14:textId="4B21215B" w:rsidR="009B3709" w:rsidRDefault="00634B43">
          <w:pPr>
            <w:pStyle w:val="TOC1"/>
            <w:tabs>
              <w:tab w:val="left" w:pos="440"/>
              <w:tab w:val="right" w:leader="dot" w:pos="9702"/>
            </w:tabs>
            <w:rPr>
              <w:rFonts w:asciiTheme="minorHAnsi"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5326429" w:history="1">
            <w:r w:rsidR="009B3709" w:rsidRPr="001E5D2C">
              <w:rPr>
                <w:rStyle w:val="Hyperlink"/>
                <w:noProof/>
                <w:w w:val="99"/>
              </w:rPr>
              <w:t>1.</w:t>
            </w:r>
            <w:r w:rsidR="009B3709">
              <w:rPr>
                <w:rFonts w:asciiTheme="minorHAnsi" w:hAnsiTheme="minorHAnsi" w:cstheme="minorBidi"/>
                <w:noProof/>
                <w:kern w:val="2"/>
                <w:sz w:val="24"/>
                <w:szCs w:val="24"/>
                <w14:ligatures w14:val="standardContextual"/>
              </w:rPr>
              <w:tab/>
            </w:r>
            <w:r w:rsidR="009B3709" w:rsidRPr="001E5D2C">
              <w:rPr>
                <w:rStyle w:val="Hyperlink"/>
                <w:noProof/>
              </w:rPr>
              <w:t>Introduction</w:t>
            </w:r>
            <w:r w:rsidR="009B3709">
              <w:rPr>
                <w:noProof/>
                <w:webHidden/>
              </w:rPr>
              <w:tab/>
            </w:r>
            <w:r w:rsidR="009B3709">
              <w:rPr>
                <w:noProof/>
                <w:webHidden/>
              </w:rPr>
              <w:fldChar w:fldCharType="begin"/>
            </w:r>
            <w:r w:rsidR="009B3709">
              <w:rPr>
                <w:noProof/>
                <w:webHidden/>
              </w:rPr>
              <w:instrText xml:space="preserve"> PAGEREF _Toc175326429 \h </w:instrText>
            </w:r>
            <w:r w:rsidR="009B3709">
              <w:rPr>
                <w:noProof/>
                <w:webHidden/>
              </w:rPr>
            </w:r>
            <w:r w:rsidR="009B3709">
              <w:rPr>
                <w:noProof/>
                <w:webHidden/>
              </w:rPr>
              <w:fldChar w:fldCharType="separate"/>
            </w:r>
            <w:r w:rsidR="009B3709">
              <w:rPr>
                <w:noProof/>
                <w:webHidden/>
              </w:rPr>
              <w:t>5</w:t>
            </w:r>
            <w:r w:rsidR="009B3709">
              <w:rPr>
                <w:noProof/>
                <w:webHidden/>
              </w:rPr>
              <w:fldChar w:fldCharType="end"/>
            </w:r>
          </w:hyperlink>
        </w:p>
        <w:p w14:paraId="2FD323C6" w14:textId="14FAD6C5"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30" w:history="1">
            <w:r w:rsidRPr="001E5D2C">
              <w:rPr>
                <w:rStyle w:val="Hyperlink"/>
                <w:noProof/>
                <w:spacing w:val="-1"/>
              </w:rPr>
              <w:t>1.1</w:t>
            </w:r>
            <w:r>
              <w:rPr>
                <w:rFonts w:asciiTheme="minorHAnsi" w:hAnsiTheme="minorHAnsi" w:cstheme="minorBidi"/>
                <w:noProof/>
                <w:kern w:val="2"/>
                <w:sz w:val="24"/>
                <w:szCs w:val="24"/>
                <w14:ligatures w14:val="standardContextual"/>
              </w:rPr>
              <w:tab/>
            </w:r>
            <w:r w:rsidRPr="001E5D2C">
              <w:rPr>
                <w:rStyle w:val="Hyperlink"/>
                <w:noProof/>
              </w:rPr>
              <w:t>Use of these</w:t>
            </w:r>
            <w:r w:rsidRPr="001E5D2C">
              <w:rPr>
                <w:rStyle w:val="Hyperlink"/>
                <w:noProof/>
                <w:spacing w:val="-2"/>
              </w:rPr>
              <w:t xml:space="preserve"> </w:t>
            </w:r>
            <w:r w:rsidRPr="001E5D2C">
              <w:rPr>
                <w:rStyle w:val="Hyperlink"/>
                <w:noProof/>
              </w:rPr>
              <w:t>Procedures</w:t>
            </w:r>
            <w:r>
              <w:rPr>
                <w:noProof/>
                <w:webHidden/>
              </w:rPr>
              <w:tab/>
            </w:r>
            <w:r>
              <w:rPr>
                <w:noProof/>
                <w:webHidden/>
              </w:rPr>
              <w:fldChar w:fldCharType="begin"/>
            </w:r>
            <w:r>
              <w:rPr>
                <w:noProof/>
                <w:webHidden/>
              </w:rPr>
              <w:instrText xml:space="preserve"> PAGEREF _Toc175326430 \h </w:instrText>
            </w:r>
            <w:r>
              <w:rPr>
                <w:noProof/>
                <w:webHidden/>
              </w:rPr>
            </w:r>
            <w:r>
              <w:rPr>
                <w:noProof/>
                <w:webHidden/>
              </w:rPr>
              <w:fldChar w:fldCharType="separate"/>
            </w:r>
            <w:r>
              <w:rPr>
                <w:noProof/>
                <w:webHidden/>
              </w:rPr>
              <w:t>5</w:t>
            </w:r>
            <w:r>
              <w:rPr>
                <w:noProof/>
                <w:webHidden/>
              </w:rPr>
              <w:fldChar w:fldCharType="end"/>
            </w:r>
          </w:hyperlink>
        </w:p>
        <w:p w14:paraId="5210417D" w14:textId="3909933B"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31" w:history="1">
            <w:r w:rsidRPr="001E5D2C">
              <w:rPr>
                <w:rStyle w:val="Hyperlink"/>
                <w:noProof/>
                <w:spacing w:val="-1"/>
              </w:rPr>
              <w:t>1.2</w:t>
            </w:r>
            <w:r>
              <w:rPr>
                <w:rFonts w:asciiTheme="minorHAnsi" w:hAnsiTheme="minorHAnsi" w:cstheme="minorBidi"/>
                <w:noProof/>
                <w:kern w:val="2"/>
                <w:sz w:val="24"/>
                <w:szCs w:val="24"/>
                <w14:ligatures w14:val="standardContextual"/>
              </w:rPr>
              <w:tab/>
            </w:r>
            <w:r w:rsidRPr="001E5D2C">
              <w:rPr>
                <w:rStyle w:val="Hyperlink"/>
                <w:noProof/>
              </w:rPr>
              <w:t>Purpose</w:t>
            </w:r>
            <w:r>
              <w:rPr>
                <w:noProof/>
                <w:webHidden/>
              </w:rPr>
              <w:tab/>
            </w:r>
            <w:r>
              <w:rPr>
                <w:noProof/>
                <w:webHidden/>
              </w:rPr>
              <w:fldChar w:fldCharType="begin"/>
            </w:r>
            <w:r>
              <w:rPr>
                <w:noProof/>
                <w:webHidden/>
              </w:rPr>
              <w:instrText xml:space="preserve"> PAGEREF _Toc175326431 \h </w:instrText>
            </w:r>
            <w:r>
              <w:rPr>
                <w:noProof/>
                <w:webHidden/>
              </w:rPr>
            </w:r>
            <w:r>
              <w:rPr>
                <w:noProof/>
                <w:webHidden/>
              </w:rPr>
              <w:fldChar w:fldCharType="separate"/>
            </w:r>
            <w:r>
              <w:rPr>
                <w:noProof/>
                <w:webHidden/>
              </w:rPr>
              <w:t>5</w:t>
            </w:r>
            <w:r>
              <w:rPr>
                <w:noProof/>
                <w:webHidden/>
              </w:rPr>
              <w:fldChar w:fldCharType="end"/>
            </w:r>
          </w:hyperlink>
        </w:p>
        <w:p w14:paraId="54AD3B17" w14:textId="009ADB60"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32" w:history="1">
            <w:r w:rsidRPr="001E5D2C">
              <w:rPr>
                <w:rStyle w:val="Hyperlink"/>
                <w:noProof/>
                <w:spacing w:val="-1"/>
              </w:rPr>
              <w:t>1.3</w:t>
            </w:r>
            <w:r>
              <w:rPr>
                <w:rFonts w:asciiTheme="minorHAnsi" w:hAnsiTheme="minorHAnsi" w:cstheme="minorBidi"/>
                <w:noProof/>
                <w:kern w:val="2"/>
                <w:sz w:val="24"/>
                <w:szCs w:val="24"/>
                <w14:ligatures w14:val="standardContextual"/>
              </w:rPr>
              <w:tab/>
            </w:r>
            <w:r w:rsidRPr="001E5D2C">
              <w:rPr>
                <w:rStyle w:val="Hyperlink"/>
                <w:noProof/>
              </w:rPr>
              <w:t>Objectives</w:t>
            </w:r>
            <w:r>
              <w:rPr>
                <w:noProof/>
                <w:webHidden/>
              </w:rPr>
              <w:tab/>
            </w:r>
            <w:r>
              <w:rPr>
                <w:noProof/>
                <w:webHidden/>
              </w:rPr>
              <w:fldChar w:fldCharType="begin"/>
            </w:r>
            <w:r>
              <w:rPr>
                <w:noProof/>
                <w:webHidden/>
              </w:rPr>
              <w:instrText xml:space="preserve"> PAGEREF _Toc175326432 \h </w:instrText>
            </w:r>
            <w:r>
              <w:rPr>
                <w:noProof/>
                <w:webHidden/>
              </w:rPr>
            </w:r>
            <w:r>
              <w:rPr>
                <w:noProof/>
                <w:webHidden/>
              </w:rPr>
              <w:fldChar w:fldCharType="separate"/>
            </w:r>
            <w:r>
              <w:rPr>
                <w:noProof/>
                <w:webHidden/>
              </w:rPr>
              <w:t>5</w:t>
            </w:r>
            <w:r>
              <w:rPr>
                <w:noProof/>
                <w:webHidden/>
              </w:rPr>
              <w:fldChar w:fldCharType="end"/>
            </w:r>
          </w:hyperlink>
        </w:p>
        <w:p w14:paraId="14C0C3AA" w14:textId="70C0F0AD"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33" w:history="1">
            <w:r w:rsidRPr="001E5D2C">
              <w:rPr>
                <w:rStyle w:val="Hyperlink"/>
                <w:noProof/>
                <w:spacing w:val="-1"/>
              </w:rPr>
              <w:t>1.4</w:t>
            </w:r>
            <w:r>
              <w:rPr>
                <w:rFonts w:asciiTheme="minorHAnsi" w:hAnsiTheme="minorHAnsi" w:cstheme="minorBidi"/>
                <w:noProof/>
                <w:kern w:val="2"/>
                <w:sz w:val="24"/>
                <w:szCs w:val="24"/>
                <w14:ligatures w14:val="standardContextual"/>
              </w:rPr>
              <w:tab/>
            </w:r>
            <w:r w:rsidRPr="001E5D2C">
              <w:rPr>
                <w:rStyle w:val="Hyperlink"/>
                <w:noProof/>
              </w:rPr>
              <w:t>Updates</w:t>
            </w:r>
            <w:r>
              <w:rPr>
                <w:noProof/>
                <w:webHidden/>
              </w:rPr>
              <w:tab/>
            </w:r>
            <w:r>
              <w:rPr>
                <w:noProof/>
                <w:webHidden/>
              </w:rPr>
              <w:fldChar w:fldCharType="begin"/>
            </w:r>
            <w:r>
              <w:rPr>
                <w:noProof/>
                <w:webHidden/>
              </w:rPr>
              <w:instrText xml:space="preserve"> PAGEREF _Toc175326433 \h </w:instrText>
            </w:r>
            <w:r>
              <w:rPr>
                <w:noProof/>
                <w:webHidden/>
              </w:rPr>
            </w:r>
            <w:r>
              <w:rPr>
                <w:noProof/>
                <w:webHidden/>
              </w:rPr>
              <w:fldChar w:fldCharType="separate"/>
            </w:r>
            <w:r>
              <w:rPr>
                <w:noProof/>
                <w:webHidden/>
              </w:rPr>
              <w:t>5</w:t>
            </w:r>
            <w:r>
              <w:rPr>
                <w:noProof/>
                <w:webHidden/>
              </w:rPr>
              <w:fldChar w:fldCharType="end"/>
            </w:r>
          </w:hyperlink>
        </w:p>
        <w:p w14:paraId="421F1039" w14:textId="043C2B0D"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34" w:history="1">
            <w:r w:rsidRPr="001E5D2C">
              <w:rPr>
                <w:rStyle w:val="Hyperlink"/>
                <w:noProof/>
                <w:spacing w:val="-1"/>
              </w:rPr>
              <w:t>1.5</w:t>
            </w:r>
            <w:r>
              <w:rPr>
                <w:rFonts w:asciiTheme="minorHAnsi" w:hAnsiTheme="minorHAnsi" w:cstheme="minorBidi"/>
                <w:noProof/>
                <w:kern w:val="2"/>
                <w:sz w:val="24"/>
                <w:szCs w:val="24"/>
                <w14:ligatures w14:val="standardContextual"/>
              </w:rPr>
              <w:tab/>
            </w:r>
            <w:r w:rsidRPr="001E5D2C">
              <w:rPr>
                <w:rStyle w:val="Hyperlink"/>
                <w:noProof/>
              </w:rPr>
              <w:t>Exemptions</w:t>
            </w:r>
            <w:r>
              <w:rPr>
                <w:noProof/>
                <w:webHidden/>
              </w:rPr>
              <w:tab/>
            </w:r>
            <w:r>
              <w:rPr>
                <w:noProof/>
                <w:webHidden/>
              </w:rPr>
              <w:fldChar w:fldCharType="begin"/>
            </w:r>
            <w:r>
              <w:rPr>
                <w:noProof/>
                <w:webHidden/>
              </w:rPr>
              <w:instrText xml:space="preserve"> PAGEREF _Toc175326434 \h </w:instrText>
            </w:r>
            <w:r>
              <w:rPr>
                <w:noProof/>
                <w:webHidden/>
              </w:rPr>
            </w:r>
            <w:r>
              <w:rPr>
                <w:noProof/>
                <w:webHidden/>
              </w:rPr>
              <w:fldChar w:fldCharType="separate"/>
            </w:r>
            <w:r>
              <w:rPr>
                <w:noProof/>
                <w:webHidden/>
              </w:rPr>
              <w:t>5</w:t>
            </w:r>
            <w:r>
              <w:rPr>
                <w:noProof/>
                <w:webHidden/>
              </w:rPr>
              <w:fldChar w:fldCharType="end"/>
            </w:r>
          </w:hyperlink>
        </w:p>
        <w:p w14:paraId="3CBE2EC7" w14:textId="445B5A5B" w:rsidR="009B3709" w:rsidRDefault="009B3709">
          <w:pPr>
            <w:pStyle w:val="TOC1"/>
            <w:tabs>
              <w:tab w:val="left" w:pos="440"/>
              <w:tab w:val="right" w:leader="dot" w:pos="9702"/>
            </w:tabs>
            <w:rPr>
              <w:rFonts w:asciiTheme="minorHAnsi" w:hAnsiTheme="minorHAnsi" w:cstheme="minorBidi"/>
              <w:noProof/>
              <w:kern w:val="2"/>
              <w:sz w:val="24"/>
              <w:szCs w:val="24"/>
              <w14:ligatures w14:val="standardContextual"/>
            </w:rPr>
          </w:pPr>
          <w:hyperlink w:anchor="_Toc175326435" w:history="1">
            <w:r w:rsidRPr="001E5D2C">
              <w:rPr>
                <w:rStyle w:val="Hyperlink"/>
                <w:noProof/>
                <w:w w:val="99"/>
              </w:rPr>
              <w:t>2.</w:t>
            </w:r>
            <w:r>
              <w:rPr>
                <w:rFonts w:asciiTheme="minorHAnsi" w:hAnsiTheme="minorHAnsi" w:cstheme="minorBidi"/>
                <w:noProof/>
                <w:kern w:val="2"/>
                <w:sz w:val="24"/>
                <w:szCs w:val="24"/>
                <w14:ligatures w14:val="standardContextual"/>
              </w:rPr>
              <w:tab/>
            </w:r>
            <w:r w:rsidRPr="001E5D2C">
              <w:rPr>
                <w:rStyle w:val="Hyperlink"/>
                <w:noProof/>
              </w:rPr>
              <w:t>Procurement Roles and</w:t>
            </w:r>
            <w:r w:rsidRPr="001E5D2C">
              <w:rPr>
                <w:rStyle w:val="Hyperlink"/>
                <w:noProof/>
                <w:spacing w:val="-4"/>
              </w:rPr>
              <w:t xml:space="preserve"> </w:t>
            </w:r>
            <w:r w:rsidRPr="001E5D2C">
              <w:rPr>
                <w:rStyle w:val="Hyperlink"/>
                <w:noProof/>
              </w:rPr>
              <w:t>Responsibilities</w:t>
            </w:r>
            <w:r>
              <w:rPr>
                <w:noProof/>
                <w:webHidden/>
              </w:rPr>
              <w:tab/>
            </w:r>
            <w:r>
              <w:rPr>
                <w:noProof/>
                <w:webHidden/>
              </w:rPr>
              <w:fldChar w:fldCharType="begin"/>
            </w:r>
            <w:r>
              <w:rPr>
                <w:noProof/>
                <w:webHidden/>
              </w:rPr>
              <w:instrText xml:space="preserve"> PAGEREF _Toc175326435 \h </w:instrText>
            </w:r>
            <w:r>
              <w:rPr>
                <w:noProof/>
                <w:webHidden/>
              </w:rPr>
            </w:r>
            <w:r>
              <w:rPr>
                <w:noProof/>
                <w:webHidden/>
              </w:rPr>
              <w:fldChar w:fldCharType="separate"/>
            </w:r>
            <w:r>
              <w:rPr>
                <w:noProof/>
                <w:webHidden/>
              </w:rPr>
              <w:t>5</w:t>
            </w:r>
            <w:r>
              <w:rPr>
                <w:noProof/>
                <w:webHidden/>
              </w:rPr>
              <w:fldChar w:fldCharType="end"/>
            </w:r>
          </w:hyperlink>
        </w:p>
        <w:p w14:paraId="67155A7D" w14:textId="1FB19180"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36" w:history="1">
            <w:r w:rsidRPr="001E5D2C">
              <w:rPr>
                <w:rStyle w:val="Hyperlink"/>
                <w:noProof/>
                <w:spacing w:val="-1"/>
              </w:rPr>
              <w:t>2.1</w:t>
            </w:r>
            <w:r>
              <w:rPr>
                <w:rFonts w:asciiTheme="minorHAnsi" w:hAnsiTheme="minorHAnsi" w:cstheme="minorBidi"/>
                <w:noProof/>
                <w:kern w:val="2"/>
                <w:sz w:val="24"/>
                <w:szCs w:val="24"/>
                <w14:ligatures w14:val="standardContextual"/>
              </w:rPr>
              <w:tab/>
            </w:r>
            <w:r w:rsidRPr="001E5D2C">
              <w:rPr>
                <w:rStyle w:val="Hyperlink"/>
                <w:noProof/>
              </w:rPr>
              <w:t>Scheme of Delegation to</w:t>
            </w:r>
            <w:r w:rsidRPr="001E5D2C">
              <w:rPr>
                <w:rStyle w:val="Hyperlink"/>
                <w:noProof/>
                <w:spacing w:val="-5"/>
              </w:rPr>
              <w:t xml:space="preserve"> </w:t>
            </w:r>
            <w:r w:rsidRPr="001E5D2C">
              <w:rPr>
                <w:rStyle w:val="Hyperlink"/>
                <w:noProof/>
              </w:rPr>
              <w:t>Officers</w:t>
            </w:r>
            <w:r>
              <w:rPr>
                <w:noProof/>
                <w:webHidden/>
              </w:rPr>
              <w:tab/>
            </w:r>
            <w:r>
              <w:rPr>
                <w:noProof/>
                <w:webHidden/>
              </w:rPr>
              <w:fldChar w:fldCharType="begin"/>
            </w:r>
            <w:r>
              <w:rPr>
                <w:noProof/>
                <w:webHidden/>
              </w:rPr>
              <w:instrText xml:space="preserve"> PAGEREF _Toc175326436 \h </w:instrText>
            </w:r>
            <w:r>
              <w:rPr>
                <w:noProof/>
                <w:webHidden/>
              </w:rPr>
            </w:r>
            <w:r>
              <w:rPr>
                <w:noProof/>
                <w:webHidden/>
              </w:rPr>
              <w:fldChar w:fldCharType="separate"/>
            </w:r>
            <w:r>
              <w:rPr>
                <w:noProof/>
                <w:webHidden/>
              </w:rPr>
              <w:t>5</w:t>
            </w:r>
            <w:r>
              <w:rPr>
                <w:noProof/>
                <w:webHidden/>
              </w:rPr>
              <w:fldChar w:fldCharType="end"/>
            </w:r>
          </w:hyperlink>
        </w:p>
        <w:p w14:paraId="393D5137" w14:textId="254C705A"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37" w:history="1">
            <w:r w:rsidRPr="001E5D2C">
              <w:rPr>
                <w:rStyle w:val="Hyperlink"/>
                <w:noProof/>
                <w:spacing w:val="-1"/>
              </w:rPr>
              <w:t>2.2</w:t>
            </w:r>
            <w:r>
              <w:rPr>
                <w:rFonts w:asciiTheme="minorHAnsi" w:hAnsiTheme="minorHAnsi" w:cstheme="minorBidi"/>
                <w:noProof/>
                <w:kern w:val="2"/>
                <w:sz w:val="24"/>
                <w:szCs w:val="24"/>
                <w14:ligatures w14:val="standardContextual"/>
              </w:rPr>
              <w:tab/>
            </w:r>
            <w:r w:rsidRPr="001E5D2C">
              <w:rPr>
                <w:rStyle w:val="Hyperlink"/>
                <w:noProof/>
              </w:rPr>
              <w:t>Corporate Procurement Unit (CPU)</w:t>
            </w:r>
            <w:r>
              <w:rPr>
                <w:noProof/>
                <w:webHidden/>
              </w:rPr>
              <w:tab/>
            </w:r>
            <w:r>
              <w:rPr>
                <w:noProof/>
                <w:webHidden/>
              </w:rPr>
              <w:fldChar w:fldCharType="begin"/>
            </w:r>
            <w:r>
              <w:rPr>
                <w:noProof/>
                <w:webHidden/>
              </w:rPr>
              <w:instrText xml:space="preserve"> PAGEREF _Toc175326437 \h </w:instrText>
            </w:r>
            <w:r>
              <w:rPr>
                <w:noProof/>
                <w:webHidden/>
              </w:rPr>
            </w:r>
            <w:r>
              <w:rPr>
                <w:noProof/>
                <w:webHidden/>
              </w:rPr>
              <w:fldChar w:fldCharType="separate"/>
            </w:r>
            <w:r>
              <w:rPr>
                <w:noProof/>
                <w:webHidden/>
              </w:rPr>
              <w:t>6</w:t>
            </w:r>
            <w:r>
              <w:rPr>
                <w:noProof/>
                <w:webHidden/>
              </w:rPr>
              <w:fldChar w:fldCharType="end"/>
            </w:r>
          </w:hyperlink>
        </w:p>
        <w:p w14:paraId="006182BA" w14:textId="7D5DB1C2"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38" w:history="1">
            <w:r w:rsidRPr="001E5D2C">
              <w:rPr>
                <w:rStyle w:val="Hyperlink"/>
                <w:noProof/>
                <w:spacing w:val="-1"/>
              </w:rPr>
              <w:t>2.3</w:t>
            </w:r>
            <w:r>
              <w:rPr>
                <w:rFonts w:asciiTheme="minorHAnsi" w:hAnsiTheme="minorHAnsi" w:cstheme="minorBidi"/>
                <w:noProof/>
                <w:kern w:val="2"/>
                <w:sz w:val="24"/>
                <w:szCs w:val="24"/>
                <w14:ligatures w14:val="standardContextual"/>
              </w:rPr>
              <w:tab/>
            </w:r>
            <w:r w:rsidRPr="001E5D2C">
              <w:rPr>
                <w:rStyle w:val="Hyperlink"/>
                <w:noProof/>
              </w:rPr>
              <w:t>Council Wide Procurement Roles and</w:t>
            </w:r>
            <w:r w:rsidRPr="001E5D2C">
              <w:rPr>
                <w:rStyle w:val="Hyperlink"/>
                <w:noProof/>
                <w:spacing w:val="-8"/>
              </w:rPr>
              <w:t xml:space="preserve"> </w:t>
            </w:r>
            <w:r w:rsidRPr="001E5D2C">
              <w:rPr>
                <w:rStyle w:val="Hyperlink"/>
                <w:noProof/>
              </w:rPr>
              <w:t>Responsibilities</w:t>
            </w:r>
            <w:r>
              <w:rPr>
                <w:noProof/>
                <w:webHidden/>
              </w:rPr>
              <w:tab/>
            </w:r>
            <w:r>
              <w:rPr>
                <w:noProof/>
                <w:webHidden/>
              </w:rPr>
              <w:fldChar w:fldCharType="begin"/>
            </w:r>
            <w:r>
              <w:rPr>
                <w:noProof/>
                <w:webHidden/>
              </w:rPr>
              <w:instrText xml:space="preserve"> PAGEREF _Toc175326438 \h </w:instrText>
            </w:r>
            <w:r>
              <w:rPr>
                <w:noProof/>
                <w:webHidden/>
              </w:rPr>
            </w:r>
            <w:r>
              <w:rPr>
                <w:noProof/>
                <w:webHidden/>
              </w:rPr>
              <w:fldChar w:fldCharType="separate"/>
            </w:r>
            <w:r>
              <w:rPr>
                <w:noProof/>
                <w:webHidden/>
              </w:rPr>
              <w:t>6</w:t>
            </w:r>
            <w:r>
              <w:rPr>
                <w:noProof/>
                <w:webHidden/>
              </w:rPr>
              <w:fldChar w:fldCharType="end"/>
            </w:r>
          </w:hyperlink>
        </w:p>
        <w:p w14:paraId="37E0C195" w14:textId="35A6BB18"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39" w:history="1">
            <w:r w:rsidRPr="001E5D2C">
              <w:rPr>
                <w:rStyle w:val="Hyperlink"/>
                <w:noProof/>
                <w:spacing w:val="-1"/>
              </w:rPr>
              <w:t>2.4</w:t>
            </w:r>
            <w:r>
              <w:rPr>
                <w:rFonts w:asciiTheme="minorHAnsi" w:hAnsiTheme="minorHAnsi" w:cstheme="minorBidi"/>
                <w:noProof/>
                <w:kern w:val="2"/>
                <w:sz w:val="24"/>
                <w:szCs w:val="24"/>
                <w14:ligatures w14:val="standardContextual"/>
              </w:rPr>
              <w:tab/>
            </w:r>
            <w:r w:rsidRPr="001E5D2C">
              <w:rPr>
                <w:rStyle w:val="Hyperlink"/>
                <w:noProof/>
              </w:rPr>
              <w:t>Contract Strategy Roles and</w:t>
            </w:r>
            <w:r w:rsidRPr="001E5D2C">
              <w:rPr>
                <w:rStyle w:val="Hyperlink"/>
                <w:noProof/>
                <w:spacing w:val="-6"/>
              </w:rPr>
              <w:t xml:space="preserve"> </w:t>
            </w:r>
            <w:r w:rsidRPr="001E5D2C">
              <w:rPr>
                <w:rStyle w:val="Hyperlink"/>
                <w:noProof/>
              </w:rPr>
              <w:t>Responsibilities</w:t>
            </w:r>
            <w:r>
              <w:rPr>
                <w:noProof/>
                <w:webHidden/>
              </w:rPr>
              <w:tab/>
            </w:r>
            <w:r>
              <w:rPr>
                <w:noProof/>
                <w:webHidden/>
              </w:rPr>
              <w:fldChar w:fldCharType="begin"/>
            </w:r>
            <w:r>
              <w:rPr>
                <w:noProof/>
                <w:webHidden/>
              </w:rPr>
              <w:instrText xml:space="preserve"> PAGEREF _Toc175326439 \h </w:instrText>
            </w:r>
            <w:r>
              <w:rPr>
                <w:noProof/>
                <w:webHidden/>
              </w:rPr>
            </w:r>
            <w:r>
              <w:rPr>
                <w:noProof/>
                <w:webHidden/>
              </w:rPr>
              <w:fldChar w:fldCharType="separate"/>
            </w:r>
            <w:r>
              <w:rPr>
                <w:noProof/>
                <w:webHidden/>
              </w:rPr>
              <w:t>7</w:t>
            </w:r>
            <w:r>
              <w:rPr>
                <w:noProof/>
                <w:webHidden/>
              </w:rPr>
              <w:fldChar w:fldCharType="end"/>
            </w:r>
          </w:hyperlink>
        </w:p>
        <w:p w14:paraId="446F4AD2" w14:textId="15585C24"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40" w:history="1">
            <w:r w:rsidRPr="001E5D2C">
              <w:rPr>
                <w:rStyle w:val="Hyperlink"/>
                <w:noProof/>
                <w:spacing w:val="-1"/>
              </w:rPr>
              <w:t>2.5</w:t>
            </w:r>
            <w:r>
              <w:rPr>
                <w:rFonts w:asciiTheme="minorHAnsi" w:hAnsiTheme="minorHAnsi" w:cstheme="minorBidi"/>
                <w:noProof/>
                <w:kern w:val="2"/>
                <w:sz w:val="24"/>
                <w:szCs w:val="24"/>
                <w14:ligatures w14:val="standardContextual"/>
              </w:rPr>
              <w:tab/>
            </w:r>
            <w:r w:rsidRPr="001E5D2C">
              <w:rPr>
                <w:rStyle w:val="Hyperlink"/>
                <w:noProof/>
              </w:rPr>
              <w:t>Scottish Procurement, Government Procurement Service and Scotland</w:t>
            </w:r>
            <w:r w:rsidRPr="001E5D2C">
              <w:rPr>
                <w:rStyle w:val="Hyperlink"/>
                <w:noProof/>
                <w:spacing w:val="-6"/>
              </w:rPr>
              <w:t xml:space="preserve"> </w:t>
            </w:r>
            <w:r w:rsidRPr="001E5D2C">
              <w:rPr>
                <w:rStyle w:val="Hyperlink"/>
                <w:noProof/>
              </w:rPr>
              <w:t>Excel</w:t>
            </w:r>
            <w:r>
              <w:rPr>
                <w:noProof/>
                <w:webHidden/>
              </w:rPr>
              <w:tab/>
            </w:r>
            <w:r>
              <w:rPr>
                <w:noProof/>
                <w:webHidden/>
              </w:rPr>
              <w:fldChar w:fldCharType="begin"/>
            </w:r>
            <w:r>
              <w:rPr>
                <w:noProof/>
                <w:webHidden/>
              </w:rPr>
              <w:instrText xml:space="preserve"> PAGEREF _Toc175326440 \h </w:instrText>
            </w:r>
            <w:r>
              <w:rPr>
                <w:noProof/>
                <w:webHidden/>
              </w:rPr>
            </w:r>
            <w:r>
              <w:rPr>
                <w:noProof/>
                <w:webHidden/>
              </w:rPr>
              <w:fldChar w:fldCharType="separate"/>
            </w:r>
            <w:r>
              <w:rPr>
                <w:noProof/>
                <w:webHidden/>
              </w:rPr>
              <w:t>9</w:t>
            </w:r>
            <w:r>
              <w:rPr>
                <w:noProof/>
                <w:webHidden/>
              </w:rPr>
              <w:fldChar w:fldCharType="end"/>
            </w:r>
          </w:hyperlink>
        </w:p>
        <w:p w14:paraId="7C962C68" w14:textId="084DA869" w:rsidR="009B3709" w:rsidRDefault="009B3709">
          <w:pPr>
            <w:pStyle w:val="TOC1"/>
            <w:tabs>
              <w:tab w:val="left" w:pos="440"/>
              <w:tab w:val="right" w:leader="dot" w:pos="9702"/>
            </w:tabs>
            <w:rPr>
              <w:rFonts w:asciiTheme="minorHAnsi" w:hAnsiTheme="minorHAnsi" w:cstheme="minorBidi"/>
              <w:noProof/>
              <w:kern w:val="2"/>
              <w:sz w:val="24"/>
              <w:szCs w:val="24"/>
              <w14:ligatures w14:val="standardContextual"/>
            </w:rPr>
          </w:pPr>
          <w:hyperlink w:anchor="_Toc175326441" w:history="1">
            <w:r w:rsidRPr="001E5D2C">
              <w:rPr>
                <w:rStyle w:val="Hyperlink"/>
                <w:noProof/>
                <w:w w:val="99"/>
              </w:rPr>
              <w:t>3.</w:t>
            </w:r>
            <w:r>
              <w:rPr>
                <w:rFonts w:asciiTheme="minorHAnsi" w:hAnsiTheme="minorHAnsi" w:cstheme="minorBidi"/>
                <w:noProof/>
                <w:kern w:val="2"/>
                <w:sz w:val="24"/>
                <w:szCs w:val="24"/>
                <w14:ligatures w14:val="standardContextual"/>
              </w:rPr>
              <w:tab/>
            </w:r>
            <w:r w:rsidRPr="001E5D2C">
              <w:rPr>
                <w:rStyle w:val="Hyperlink"/>
                <w:noProof/>
              </w:rPr>
              <w:t>Identifying Need</w:t>
            </w:r>
            <w:r>
              <w:rPr>
                <w:noProof/>
                <w:webHidden/>
              </w:rPr>
              <w:tab/>
            </w:r>
            <w:r>
              <w:rPr>
                <w:noProof/>
                <w:webHidden/>
              </w:rPr>
              <w:fldChar w:fldCharType="begin"/>
            </w:r>
            <w:r>
              <w:rPr>
                <w:noProof/>
                <w:webHidden/>
              </w:rPr>
              <w:instrText xml:space="preserve"> PAGEREF _Toc175326441 \h </w:instrText>
            </w:r>
            <w:r>
              <w:rPr>
                <w:noProof/>
                <w:webHidden/>
              </w:rPr>
            </w:r>
            <w:r>
              <w:rPr>
                <w:noProof/>
                <w:webHidden/>
              </w:rPr>
              <w:fldChar w:fldCharType="separate"/>
            </w:r>
            <w:r>
              <w:rPr>
                <w:noProof/>
                <w:webHidden/>
              </w:rPr>
              <w:t>10</w:t>
            </w:r>
            <w:r>
              <w:rPr>
                <w:noProof/>
                <w:webHidden/>
              </w:rPr>
              <w:fldChar w:fldCharType="end"/>
            </w:r>
          </w:hyperlink>
        </w:p>
        <w:p w14:paraId="283294FC" w14:textId="0260D842"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42" w:history="1">
            <w:r w:rsidRPr="001E5D2C">
              <w:rPr>
                <w:rStyle w:val="Hyperlink"/>
                <w:noProof/>
                <w:spacing w:val="-1"/>
              </w:rPr>
              <w:t>3.1</w:t>
            </w:r>
            <w:r>
              <w:rPr>
                <w:rFonts w:asciiTheme="minorHAnsi" w:hAnsiTheme="minorHAnsi" w:cstheme="minorBidi"/>
                <w:noProof/>
                <w:kern w:val="2"/>
                <w:sz w:val="24"/>
                <w:szCs w:val="24"/>
                <w14:ligatures w14:val="standardContextual"/>
              </w:rPr>
              <w:tab/>
            </w:r>
            <w:r w:rsidRPr="001E5D2C">
              <w:rPr>
                <w:rStyle w:val="Hyperlink"/>
                <w:noProof/>
              </w:rPr>
              <w:t>Service Plans</w:t>
            </w:r>
            <w:r>
              <w:rPr>
                <w:noProof/>
                <w:webHidden/>
              </w:rPr>
              <w:tab/>
            </w:r>
            <w:r>
              <w:rPr>
                <w:noProof/>
                <w:webHidden/>
              </w:rPr>
              <w:fldChar w:fldCharType="begin"/>
            </w:r>
            <w:r>
              <w:rPr>
                <w:noProof/>
                <w:webHidden/>
              </w:rPr>
              <w:instrText xml:space="preserve"> PAGEREF _Toc175326442 \h </w:instrText>
            </w:r>
            <w:r>
              <w:rPr>
                <w:noProof/>
                <w:webHidden/>
              </w:rPr>
            </w:r>
            <w:r>
              <w:rPr>
                <w:noProof/>
                <w:webHidden/>
              </w:rPr>
              <w:fldChar w:fldCharType="separate"/>
            </w:r>
            <w:r>
              <w:rPr>
                <w:noProof/>
                <w:webHidden/>
              </w:rPr>
              <w:t>10</w:t>
            </w:r>
            <w:r>
              <w:rPr>
                <w:noProof/>
                <w:webHidden/>
              </w:rPr>
              <w:fldChar w:fldCharType="end"/>
            </w:r>
          </w:hyperlink>
        </w:p>
        <w:p w14:paraId="378A3D1F" w14:textId="28AECBA7"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43" w:history="1">
            <w:r w:rsidRPr="001E5D2C">
              <w:rPr>
                <w:rStyle w:val="Hyperlink"/>
                <w:noProof/>
                <w:spacing w:val="-1"/>
              </w:rPr>
              <w:t>3.2</w:t>
            </w:r>
            <w:r>
              <w:rPr>
                <w:rFonts w:asciiTheme="minorHAnsi" w:hAnsiTheme="minorHAnsi" w:cstheme="minorBidi"/>
                <w:noProof/>
                <w:kern w:val="2"/>
                <w:sz w:val="24"/>
                <w:szCs w:val="24"/>
                <w14:ligatures w14:val="standardContextual"/>
              </w:rPr>
              <w:tab/>
            </w:r>
            <w:r w:rsidRPr="001E5D2C">
              <w:rPr>
                <w:rStyle w:val="Hyperlink"/>
                <w:noProof/>
              </w:rPr>
              <w:t>Authorisation to Award (see CSO 6.2)</w:t>
            </w:r>
            <w:r>
              <w:rPr>
                <w:noProof/>
                <w:webHidden/>
              </w:rPr>
              <w:tab/>
            </w:r>
            <w:r>
              <w:rPr>
                <w:noProof/>
                <w:webHidden/>
              </w:rPr>
              <w:fldChar w:fldCharType="begin"/>
            </w:r>
            <w:r>
              <w:rPr>
                <w:noProof/>
                <w:webHidden/>
              </w:rPr>
              <w:instrText xml:space="preserve"> PAGEREF _Toc175326443 \h </w:instrText>
            </w:r>
            <w:r>
              <w:rPr>
                <w:noProof/>
                <w:webHidden/>
              </w:rPr>
            </w:r>
            <w:r>
              <w:rPr>
                <w:noProof/>
                <w:webHidden/>
              </w:rPr>
              <w:fldChar w:fldCharType="separate"/>
            </w:r>
            <w:r>
              <w:rPr>
                <w:noProof/>
                <w:webHidden/>
              </w:rPr>
              <w:t>11</w:t>
            </w:r>
            <w:r>
              <w:rPr>
                <w:noProof/>
                <w:webHidden/>
              </w:rPr>
              <w:fldChar w:fldCharType="end"/>
            </w:r>
          </w:hyperlink>
        </w:p>
        <w:p w14:paraId="4D57A33B" w14:textId="364DF28F"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44" w:history="1">
            <w:r w:rsidRPr="001E5D2C">
              <w:rPr>
                <w:rStyle w:val="Hyperlink"/>
                <w:noProof/>
                <w:spacing w:val="-1"/>
              </w:rPr>
              <w:t>3.3</w:t>
            </w:r>
            <w:r>
              <w:rPr>
                <w:rFonts w:asciiTheme="minorHAnsi" w:hAnsiTheme="minorHAnsi" w:cstheme="minorBidi"/>
                <w:noProof/>
                <w:kern w:val="2"/>
                <w:sz w:val="24"/>
                <w:szCs w:val="24"/>
                <w14:ligatures w14:val="standardContextual"/>
              </w:rPr>
              <w:tab/>
            </w:r>
            <w:r w:rsidRPr="001E5D2C">
              <w:rPr>
                <w:rStyle w:val="Hyperlink"/>
                <w:noProof/>
              </w:rPr>
              <w:t>Contract Strategy (Procurement Journey</w:t>
            </w:r>
            <w:r w:rsidRPr="001E5D2C">
              <w:rPr>
                <w:rStyle w:val="Hyperlink"/>
                <w:noProof/>
                <w:spacing w:val="-10"/>
              </w:rPr>
              <w:t xml:space="preserve"> </w:t>
            </w:r>
            <w:r w:rsidRPr="001E5D2C">
              <w:rPr>
                <w:rStyle w:val="Hyperlink"/>
                <w:noProof/>
              </w:rPr>
              <w:t>Strategy)</w:t>
            </w:r>
            <w:r>
              <w:rPr>
                <w:noProof/>
                <w:webHidden/>
              </w:rPr>
              <w:tab/>
            </w:r>
            <w:r>
              <w:rPr>
                <w:noProof/>
                <w:webHidden/>
              </w:rPr>
              <w:fldChar w:fldCharType="begin"/>
            </w:r>
            <w:r>
              <w:rPr>
                <w:noProof/>
                <w:webHidden/>
              </w:rPr>
              <w:instrText xml:space="preserve"> PAGEREF _Toc175326444 \h </w:instrText>
            </w:r>
            <w:r>
              <w:rPr>
                <w:noProof/>
                <w:webHidden/>
              </w:rPr>
            </w:r>
            <w:r>
              <w:rPr>
                <w:noProof/>
                <w:webHidden/>
              </w:rPr>
              <w:fldChar w:fldCharType="separate"/>
            </w:r>
            <w:r>
              <w:rPr>
                <w:noProof/>
                <w:webHidden/>
              </w:rPr>
              <w:t>11</w:t>
            </w:r>
            <w:r>
              <w:rPr>
                <w:noProof/>
                <w:webHidden/>
              </w:rPr>
              <w:fldChar w:fldCharType="end"/>
            </w:r>
          </w:hyperlink>
        </w:p>
        <w:p w14:paraId="361DE786" w14:textId="2FD0EA8E"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45" w:history="1">
            <w:r w:rsidRPr="001E5D2C">
              <w:rPr>
                <w:rStyle w:val="Hyperlink"/>
                <w:noProof/>
                <w:spacing w:val="-1"/>
              </w:rPr>
              <w:t>3.4</w:t>
            </w:r>
            <w:r>
              <w:rPr>
                <w:rFonts w:asciiTheme="minorHAnsi" w:hAnsiTheme="minorHAnsi" w:cstheme="minorBidi"/>
                <w:noProof/>
                <w:kern w:val="2"/>
                <w:sz w:val="24"/>
                <w:szCs w:val="24"/>
                <w14:ligatures w14:val="standardContextual"/>
              </w:rPr>
              <w:tab/>
            </w:r>
            <w:r w:rsidRPr="001E5D2C">
              <w:rPr>
                <w:rStyle w:val="Hyperlink"/>
                <w:noProof/>
              </w:rPr>
              <w:t>User Intelligence</w:t>
            </w:r>
            <w:r w:rsidRPr="001E5D2C">
              <w:rPr>
                <w:rStyle w:val="Hyperlink"/>
                <w:noProof/>
                <w:spacing w:val="-4"/>
              </w:rPr>
              <w:t xml:space="preserve"> </w:t>
            </w:r>
            <w:r w:rsidRPr="001E5D2C">
              <w:rPr>
                <w:rStyle w:val="Hyperlink"/>
                <w:noProof/>
              </w:rPr>
              <w:t>Groups</w:t>
            </w:r>
            <w:r>
              <w:rPr>
                <w:noProof/>
                <w:webHidden/>
              </w:rPr>
              <w:tab/>
            </w:r>
            <w:r>
              <w:rPr>
                <w:noProof/>
                <w:webHidden/>
              </w:rPr>
              <w:fldChar w:fldCharType="begin"/>
            </w:r>
            <w:r>
              <w:rPr>
                <w:noProof/>
                <w:webHidden/>
              </w:rPr>
              <w:instrText xml:space="preserve"> PAGEREF _Toc175326445 \h </w:instrText>
            </w:r>
            <w:r>
              <w:rPr>
                <w:noProof/>
                <w:webHidden/>
              </w:rPr>
            </w:r>
            <w:r>
              <w:rPr>
                <w:noProof/>
                <w:webHidden/>
              </w:rPr>
              <w:fldChar w:fldCharType="separate"/>
            </w:r>
            <w:r>
              <w:rPr>
                <w:noProof/>
                <w:webHidden/>
              </w:rPr>
              <w:t>13</w:t>
            </w:r>
            <w:r>
              <w:rPr>
                <w:noProof/>
                <w:webHidden/>
              </w:rPr>
              <w:fldChar w:fldCharType="end"/>
            </w:r>
          </w:hyperlink>
        </w:p>
        <w:p w14:paraId="3447D865" w14:textId="3AC26DCA"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46" w:history="1">
            <w:r w:rsidRPr="001E5D2C">
              <w:rPr>
                <w:rStyle w:val="Hyperlink"/>
                <w:noProof/>
                <w:spacing w:val="-1"/>
              </w:rPr>
              <w:t>3.5</w:t>
            </w:r>
            <w:r>
              <w:rPr>
                <w:rFonts w:asciiTheme="minorHAnsi" w:hAnsiTheme="minorHAnsi" w:cstheme="minorBidi"/>
                <w:noProof/>
                <w:kern w:val="2"/>
                <w:sz w:val="24"/>
                <w:szCs w:val="24"/>
                <w14:ligatures w14:val="standardContextual"/>
              </w:rPr>
              <w:tab/>
            </w:r>
            <w:r w:rsidRPr="001E5D2C">
              <w:rPr>
                <w:rStyle w:val="Hyperlink"/>
                <w:noProof/>
              </w:rPr>
              <w:t>Spend</w:t>
            </w:r>
            <w:r w:rsidRPr="001E5D2C">
              <w:rPr>
                <w:rStyle w:val="Hyperlink"/>
                <w:noProof/>
                <w:spacing w:val="1"/>
              </w:rPr>
              <w:t xml:space="preserve"> </w:t>
            </w:r>
            <w:r w:rsidRPr="001E5D2C">
              <w:rPr>
                <w:rStyle w:val="Hyperlink"/>
                <w:noProof/>
              </w:rPr>
              <w:t>Analysis</w:t>
            </w:r>
            <w:r>
              <w:rPr>
                <w:noProof/>
                <w:webHidden/>
              </w:rPr>
              <w:tab/>
            </w:r>
            <w:r>
              <w:rPr>
                <w:noProof/>
                <w:webHidden/>
              </w:rPr>
              <w:fldChar w:fldCharType="begin"/>
            </w:r>
            <w:r>
              <w:rPr>
                <w:noProof/>
                <w:webHidden/>
              </w:rPr>
              <w:instrText xml:space="preserve"> PAGEREF _Toc175326446 \h </w:instrText>
            </w:r>
            <w:r>
              <w:rPr>
                <w:noProof/>
                <w:webHidden/>
              </w:rPr>
            </w:r>
            <w:r>
              <w:rPr>
                <w:noProof/>
                <w:webHidden/>
              </w:rPr>
              <w:fldChar w:fldCharType="separate"/>
            </w:r>
            <w:r>
              <w:rPr>
                <w:noProof/>
                <w:webHidden/>
              </w:rPr>
              <w:t>13</w:t>
            </w:r>
            <w:r>
              <w:rPr>
                <w:noProof/>
                <w:webHidden/>
              </w:rPr>
              <w:fldChar w:fldCharType="end"/>
            </w:r>
          </w:hyperlink>
        </w:p>
        <w:p w14:paraId="434576EE" w14:textId="3940764E"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47" w:history="1">
            <w:r w:rsidRPr="001E5D2C">
              <w:rPr>
                <w:rStyle w:val="Hyperlink"/>
                <w:noProof/>
                <w:spacing w:val="-1"/>
              </w:rPr>
              <w:t>3.6</w:t>
            </w:r>
            <w:r>
              <w:rPr>
                <w:rFonts w:asciiTheme="minorHAnsi" w:hAnsiTheme="minorHAnsi" w:cstheme="minorBidi"/>
                <w:noProof/>
                <w:kern w:val="2"/>
                <w:sz w:val="24"/>
                <w:szCs w:val="24"/>
                <w14:ligatures w14:val="standardContextual"/>
              </w:rPr>
              <w:tab/>
            </w:r>
            <w:r w:rsidRPr="001E5D2C">
              <w:rPr>
                <w:rStyle w:val="Hyperlink"/>
                <w:noProof/>
              </w:rPr>
              <w:t>Market Research and Pre-Tender</w:t>
            </w:r>
            <w:r w:rsidRPr="001E5D2C">
              <w:rPr>
                <w:rStyle w:val="Hyperlink"/>
                <w:noProof/>
                <w:spacing w:val="-4"/>
              </w:rPr>
              <w:t xml:space="preserve"> </w:t>
            </w:r>
            <w:r w:rsidRPr="001E5D2C">
              <w:rPr>
                <w:rStyle w:val="Hyperlink"/>
                <w:noProof/>
              </w:rPr>
              <w:t>Consultation</w:t>
            </w:r>
            <w:r>
              <w:rPr>
                <w:noProof/>
                <w:webHidden/>
              </w:rPr>
              <w:tab/>
            </w:r>
            <w:r>
              <w:rPr>
                <w:noProof/>
                <w:webHidden/>
              </w:rPr>
              <w:fldChar w:fldCharType="begin"/>
            </w:r>
            <w:r>
              <w:rPr>
                <w:noProof/>
                <w:webHidden/>
              </w:rPr>
              <w:instrText xml:space="preserve"> PAGEREF _Toc175326447 \h </w:instrText>
            </w:r>
            <w:r>
              <w:rPr>
                <w:noProof/>
                <w:webHidden/>
              </w:rPr>
            </w:r>
            <w:r>
              <w:rPr>
                <w:noProof/>
                <w:webHidden/>
              </w:rPr>
              <w:fldChar w:fldCharType="separate"/>
            </w:r>
            <w:r>
              <w:rPr>
                <w:noProof/>
                <w:webHidden/>
              </w:rPr>
              <w:t>14</w:t>
            </w:r>
            <w:r>
              <w:rPr>
                <w:noProof/>
                <w:webHidden/>
              </w:rPr>
              <w:fldChar w:fldCharType="end"/>
            </w:r>
          </w:hyperlink>
        </w:p>
        <w:p w14:paraId="5AF052F0" w14:textId="43D49AAB"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48" w:history="1">
            <w:r w:rsidRPr="001E5D2C">
              <w:rPr>
                <w:rStyle w:val="Hyperlink"/>
                <w:noProof/>
                <w:spacing w:val="-1"/>
              </w:rPr>
              <w:t>3.7</w:t>
            </w:r>
            <w:r>
              <w:rPr>
                <w:rFonts w:asciiTheme="minorHAnsi" w:hAnsiTheme="minorHAnsi" w:cstheme="minorBidi"/>
                <w:noProof/>
                <w:kern w:val="2"/>
                <w:sz w:val="24"/>
                <w:szCs w:val="24"/>
                <w14:ligatures w14:val="standardContextual"/>
              </w:rPr>
              <w:tab/>
            </w:r>
            <w:r w:rsidRPr="001E5D2C">
              <w:rPr>
                <w:rStyle w:val="Hyperlink"/>
                <w:noProof/>
              </w:rPr>
              <w:t>Sustainability</w:t>
            </w:r>
            <w:r>
              <w:rPr>
                <w:noProof/>
                <w:webHidden/>
              </w:rPr>
              <w:tab/>
            </w:r>
            <w:r>
              <w:rPr>
                <w:noProof/>
                <w:webHidden/>
              </w:rPr>
              <w:fldChar w:fldCharType="begin"/>
            </w:r>
            <w:r>
              <w:rPr>
                <w:noProof/>
                <w:webHidden/>
              </w:rPr>
              <w:instrText xml:space="preserve"> PAGEREF _Toc175326448 \h </w:instrText>
            </w:r>
            <w:r>
              <w:rPr>
                <w:noProof/>
                <w:webHidden/>
              </w:rPr>
            </w:r>
            <w:r>
              <w:rPr>
                <w:noProof/>
                <w:webHidden/>
              </w:rPr>
              <w:fldChar w:fldCharType="separate"/>
            </w:r>
            <w:r>
              <w:rPr>
                <w:noProof/>
                <w:webHidden/>
              </w:rPr>
              <w:t>15</w:t>
            </w:r>
            <w:r>
              <w:rPr>
                <w:noProof/>
                <w:webHidden/>
              </w:rPr>
              <w:fldChar w:fldCharType="end"/>
            </w:r>
          </w:hyperlink>
        </w:p>
        <w:p w14:paraId="50AAB028" w14:textId="371BF032" w:rsidR="009B3709" w:rsidRDefault="009B3709">
          <w:pPr>
            <w:pStyle w:val="TOC1"/>
            <w:tabs>
              <w:tab w:val="left" w:pos="440"/>
              <w:tab w:val="right" w:leader="dot" w:pos="9702"/>
            </w:tabs>
            <w:rPr>
              <w:rFonts w:asciiTheme="minorHAnsi" w:hAnsiTheme="minorHAnsi" w:cstheme="minorBidi"/>
              <w:noProof/>
              <w:kern w:val="2"/>
              <w:sz w:val="24"/>
              <w:szCs w:val="24"/>
              <w14:ligatures w14:val="standardContextual"/>
            </w:rPr>
          </w:pPr>
          <w:hyperlink w:anchor="_Toc175326449" w:history="1">
            <w:r w:rsidRPr="001E5D2C">
              <w:rPr>
                <w:rStyle w:val="Hyperlink"/>
                <w:noProof/>
                <w:w w:val="99"/>
              </w:rPr>
              <w:t>4.</w:t>
            </w:r>
            <w:r>
              <w:rPr>
                <w:rFonts w:asciiTheme="minorHAnsi" w:hAnsiTheme="minorHAnsi" w:cstheme="minorBidi"/>
                <w:noProof/>
                <w:kern w:val="2"/>
                <w:sz w:val="24"/>
                <w:szCs w:val="24"/>
                <w14:ligatures w14:val="standardContextual"/>
              </w:rPr>
              <w:tab/>
            </w:r>
            <w:r w:rsidRPr="001E5D2C">
              <w:rPr>
                <w:rStyle w:val="Hyperlink"/>
                <w:noProof/>
              </w:rPr>
              <w:t>Framework Agreements</w:t>
            </w:r>
            <w:r>
              <w:rPr>
                <w:noProof/>
                <w:webHidden/>
              </w:rPr>
              <w:tab/>
            </w:r>
            <w:r>
              <w:rPr>
                <w:noProof/>
                <w:webHidden/>
              </w:rPr>
              <w:fldChar w:fldCharType="begin"/>
            </w:r>
            <w:r>
              <w:rPr>
                <w:noProof/>
                <w:webHidden/>
              </w:rPr>
              <w:instrText xml:space="preserve"> PAGEREF _Toc175326449 \h </w:instrText>
            </w:r>
            <w:r>
              <w:rPr>
                <w:noProof/>
                <w:webHidden/>
              </w:rPr>
            </w:r>
            <w:r>
              <w:rPr>
                <w:noProof/>
                <w:webHidden/>
              </w:rPr>
              <w:fldChar w:fldCharType="separate"/>
            </w:r>
            <w:r>
              <w:rPr>
                <w:noProof/>
                <w:webHidden/>
              </w:rPr>
              <w:t>17</w:t>
            </w:r>
            <w:r>
              <w:rPr>
                <w:noProof/>
                <w:webHidden/>
              </w:rPr>
              <w:fldChar w:fldCharType="end"/>
            </w:r>
          </w:hyperlink>
        </w:p>
        <w:p w14:paraId="3F34C8BF" w14:textId="480CFB76"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50" w:history="1">
            <w:r w:rsidRPr="001E5D2C">
              <w:rPr>
                <w:rStyle w:val="Hyperlink"/>
                <w:noProof/>
              </w:rPr>
              <w:t>4.1</w:t>
            </w:r>
            <w:r>
              <w:rPr>
                <w:rFonts w:asciiTheme="minorHAnsi" w:hAnsiTheme="minorHAnsi" w:cstheme="minorBidi"/>
                <w:noProof/>
                <w:kern w:val="2"/>
                <w:sz w:val="24"/>
                <w:szCs w:val="24"/>
                <w14:ligatures w14:val="standardContextual"/>
              </w:rPr>
              <w:tab/>
            </w:r>
            <w:r w:rsidRPr="001E5D2C">
              <w:rPr>
                <w:rStyle w:val="Hyperlink"/>
                <w:noProof/>
              </w:rPr>
              <w:t>What is a Framework</w:t>
            </w:r>
            <w:r w:rsidRPr="001E5D2C">
              <w:rPr>
                <w:rStyle w:val="Hyperlink"/>
                <w:noProof/>
                <w:spacing w:val="-4"/>
              </w:rPr>
              <w:t xml:space="preserve"> </w:t>
            </w:r>
            <w:r w:rsidRPr="001E5D2C">
              <w:rPr>
                <w:rStyle w:val="Hyperlink"/>
                <w:noProof/>
              </w:rPr>
              <w:t>Agreement?</w:t>
            </w:r>
            <w:r>
              <w:rPr>
                <w:noProof/>
                <w:webHidden/>
              </w:rPr>
              <w:tab/>
            </w:r>
            <w:r>
              <w:rPr>
                <w:noProof/>
                <w:webHidden/>
              </w:rPr>
              <w:fldChar w:fldCharType="begin"/>
            </w:r>
            <w:r>
              <w:rPr>
                <w:noProof/>
                <w:webHidden/>
              </w:rPr>
              <w:instrText xml:space="preserve"> PAGEREF _Toc175326450 \h </w:instrText>
            </w:r>
            <w:r>
              <w:rPr>
                <w:noProof/>
                <w:webHidden/>
              </w:rPr>
            </w:r>
            <w:r>
              <w:rPr>
                <w:noProof/>
                <w:webHidden/>
              </w:rPr>
              <w:fldChar w:fldCharType="separate"/>
            </w:r>
            <w:r>
              <w:rPr>
                <w:noProof/>
                <w:webHidden/>
              </w:rPr>
              <w:t>17</w:t>
            </w:r>
            <w:r>
              <w:rPr>
                <w:noProof/>
                <w:webHidden/>
              </w:rPr>
              <w:fldChar w:fldCharType="end"/>
            </w:r>
          </w:hyperlink>
        </w:p>
        <w:p w14:paraId="67061589" w14:textId="5E6431FF"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51" w:history="1">
            <w:r w:rsidRPr="001E5D2C">
              <w:rPr>
                <w:rStyle w:val="Hyperlink"/>
                <w:noProof/>
              </w:rPr>
              <w:t>4.2</w:t>
            </w:r>
            <w:r>
              <w:rPr>
                <w:rFonts w:asciiTheme="minorHAnsi" w:hAnsiTheme="minorHAnsi" w:cstheme="minorBidi"/>
                <w:noProof/>
                <w:kern w:val="2"/>
                <w:sz w:val="24"/>
                <w:szCs w:val="24"/>
                <w14:ligatures w14:val="standardContextual"/>
              </w:rPr>
              <w:tab/>
            </w:r>
            <w:r w:rsidRPr="001E5D2C">
              <w:rPr>
                <w:rStyle w:val="Hyperlink"/>
                <w:noProof/>
              </w:rPr>
              <w:t>Why Use a Framework</w:t>
            </w:r>
            <w:r w:rsidRPr="001E5D2C">
              <w:rPr>
                <w:rStyle w:val="Hyperlink"/>
                <w:noProof/>
                <w:spacing w:val="-3"/>
              </w:rPr>
              <w:t xml:space="preserve"> </w:t>
            </w:r>
            <w:r w:rsidRPr="001E5D2C">
              <w:rPr>
                <w:rStyle w:val="Hyperlink"/>
                <w:noProof/>
              </w:rPr>
              <w:t>Agreement?</w:t>
            </w:r>
            <w:r>
              <w:rPr>
                <w:noProof/>
                <w:webHidden/>
              </w:rPr>
              <w:tab/>
            </w:r>
            <w:r>
              <w:rPr>
                <w:noProof/>
                <w:webHidden/>
              </w:rPr>
              <w:fldChar w:fldCharType="begin"/>
            </w:r>
            <w:r>
              <w:rPr>
                <w:noProof/>
                <w:webHidden/>
              </w:rPr>
              <w:instrText xml:space="preserve"> PAGEREF _Toc175326451 \h </w:instrText>
            </w:r>
            <w:r>
              <w:rPr>
                <w:noProof/>
                <w:webHidden/>
              </w:rPr>
            </w:r>
            <w:r>
              <w:rPr>
                <w:noProof/>
                <w:webHidden/>
              </w:rPr>
              <w:fldChar w:fldCharType="separate"/>
            </w:r>
            <w:r>
              <w:rPr>
                <w:noProof/>
                <w:webHidden/>
              </w:rPr>
              <w:t>17</w:t>
            </w:r>
            <w:r>
              <w:rPr>
                <w:noProof/>
                <w:webHidden/>
              </w:rPr>
              <w:fldChar w:fldCharType="end"/>
            </w:r>
          </w:hyperlink>
        </w:p>
        <w:p w14:paraId="6F7513EA" w14:textId="19B6D9B5"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52" w:history="1">
            <w:r w:rsidRPr="001E5D2C">
              <w:rPr>
                <w:rStyle w:val="Hyperlink"/>
                <w:noProof/>
              </w:rPr>
              <w:t>4.3</w:t>
            </w:r>
            <w:r>
              <w:rPr>
                <w:rFonts w:asciiTheme="minorHAnsi" w:hAnsiTheme="minorHAnsi" w:cstheme="minorBidi"/>
                <w:noProof/>
                <w:kern w:val="2"/>
                <w:sz w:val="24"/>
                <w:szCs w:val="24"/>
                <w14:ligatures w14:val="standardContextual"/>
              </w:rPr>
              <w:tab/>
            </w:r>
            <w:r w:rsidRPr="001E5D2C">
              <w:rPr>
                <w:rStyle w:val="Hyperlink"/>
                <w:noProof/>
              </w:rPr>
              <w:t>How Can a Framework Agreement be</w:t>
            </w:r>
            <w:r w:rsidRPr="001E5D2C">
              <w:rPr>
                <w:rStyle w:val="Hyperlink"/>
                <w:noProof/>
                <w:spacing w:val="-1"/>
              </w:rPr>
              <w:t xml:space="preserve"> </w:t>
            </w:r>
            <w:r w:rsidRPr="001E5D2C">
              <w:rPr>
                <w:rStyle w:val="Hyperlink"/>
                <w:noProof/>
              </w:rPr>
              <w:t>arranged?</w:t>
            </w:r>
            <w:r>
              <w:rPr>
                <w:noProof/>
                <w:webHidden/>
              </w:rPr>
              <w:tab/>
            </w:r>
            <w:r>
              <w:rPr>
                <w:noProof/>
                <w:webHidden/>
              </w:rPr>
              <w:fldChar w:fldCharType="begin"/>
            </w:r>
            <w:r>
              <w:rPr>
                <w:noProof/>
                <w:webHidden/>
              </w:rPr>
              <w:instrText xml:space="preserve"> PAGEREF _Toc175326452 \h </w:instrText>
            </w:r>
            <w:r>
              <w:rPr>
                <w:noProof/>
                <w:webHidden/>
              </w:rPr>
            </w:r>
            <w:r>
              <w:rPr>
                <w:noProof/>
                <w:webHidden/>
              </w:rPr>
              <w:fldChar w:fldCharType="separate"/>
            </w:r>
            <w:r>
              <w:rPr>
                <w:noProof/>
                <w:webHidden/>
              </w:rPr>
              <w:t>17</w:t>
            </w:r>
            <w:r>
              <w:rPr>
                <w:noProof/>
                <w:webHidden/>
              </w:rPr>
              <w:fldChar w:fldCharType="end"/>
            </w:r>
          </w:hyperlink>
        </w:p>
        <w:p w14:paraId="7989EE77" w14:textId="4AB43350"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53" w:history="1">
            <w:r w:rsidRPr="001E5D2C">
              <w:rPr>
                <w:rStyle w:val="Hyperlink"/>
                <w:noProof/>
              </w:rPr>
              <w:t>4.4</w:t>
            </w:r>
            <w:r>
              <w:rPr>
                <w:rFonts w:asciiTheme="minorHAnsi" w:hAnsiTheme="minorHAnsi" w:cstheme="minorBidi"/>
                <w:noProof/>
                <w:kern w:val="2"/>
                <w:sz w:val="24"/>
                <w:szCs w:val="24"/>
                <w14:ligatures w14:val="standardContextual"/>
              </w:rPr>
              <w:tab/>
            </w:r>
            <w:r w:rsidRPr="001E5D2C">
              <w:rPr>
                <w:rStyle w:val="Hyperlink"/>
                <w:noProof/>
              </w:rPr>
              <w:t>Awarding Contracts Based on Framework</w:t>
            </w:r>
            <w:r w:rsidRPr="001E5D2C">
              <w:rPr>
                <w:rStyle w:val="Hyperlink"/>
                <w:noProof/>
                <w:spacing w:val="-4"/>
              </w:rPr>
              <w:t xml:space="preserve"> </w:t>
            </w:r>
            <w:r w:rsidRPr="001E5D2C">
              <w:rPr>
                <w:rStyle w:val="Hyperlink"/>
                <w:noProof/>
              </w:rPr>
              <w:t>Agreements</w:t>
            </w:r>
            <w:r>
              <w:rPr>
                <w:noProof/>
                <w:webHidden/>
              </w:rPr>
              <w:tab/>
            </w:r>
            <w:r>
              <w:rPr>
                <w:noProof/>
                <w:webHidden/>
              </w:rPr>
              <w:fldChar w:fldCharType="begin"/>
            </w:r>
            <w:r>
              <w:rPr>
                <w:noProof/>
                <w:webHidden/>
              </w:rPr>
              <w:instrText xml:space="preserve"> PAGEREF _Toc175326453 \h </w:instrText>
            </w:r>
            <w:r>
              <w:rPr>
                <w:noProof/>
                <w:webHidden/>
              </w:rPr>
            </w:r>
            <w:r>
              <w:rPr>
                <w:noProof/>
                <w:webHidden/>
              </w:rPr>
              <w:fldChar w:fldCharType="separate"/>
            </w:r>
            <w:r>
              <w:rPr>
                <w:noProof/>
                <w:webHidden/>
              </w:rPr>
              <w:t>17</w:t>
            </w:r>
            <w:r>
              <w:rPr>
                <w:noProof/>
                <w:webHidden/>
              </w:rPr>
              <w:fldChar w:fldCharType="end"/>
            </w:r>
          </w:hyperlink>
        </w:p>
        <w:p w14:paraId="3B8E522D" w14:textId="21EAF2E8"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54" w:history="1">
            <w:r w:rsidRPr="001E5D2C">
              <w:rPr>
                <w:rStyle w:val="Hyperlink"/>
                <w:noProof/>
              </w:rPr>
              <w:t>4.5</w:t>
            </w:r>
            <w:r>
              <w:rPr>
                <w:rFonts w:asciiTheme="minorHAnsi" w:hAnsiTheme="minorHAnsi" w:cstheme="minorBidi"/>
                <w:noProof/>
                <w:kern w:val="2"/>
                <w:sz w:val="24"/>
                <w:szCs w:val="24"/>
                <w14:ligatures w14:val="standardContextual"/>
              </w:rPr>
              <w:tab/>
            </w:r>
            <w:r w:rsidRPr="001E5D2C">
              <w:rPr>
                <w:rStyle w:val="Hyperlink"/>
                <w:noProof/>
              </w:rPr>
              <w:t>Single Supplier Framework Agreements – “Call</w:t>
            </w:r>
            <w:r w:rsidRPr="001E5D2C">
              <w:rPr>
                <w:rStyle w:val="Hyperlink"/>
                <w:noProof/>
                <w:spacing w:val="-1"/>
              </w:rPr>
              <w:t xml:space="preserve"> </w:t>
            </w:r>
            <w:r w:rsidRPr="001E5D2C">
              <w:rPr>
                <w:rStyle w:val="Hyperlink"/>
                <w:noProof/>
              </w:rPr>
              <w:t>Offs”</w:t>
            </w:r>
            <w:r>
              <w:rPr>
                <w:noProof/>
                <w:webHidden/>
              </w:rPr>
              <w:tab/>
            </w:r>
            <w:r>
              <w:rPr>
                <w:noProof/>
                <w:webHidden/>
              </w:rPr>
              <w:fldChar w:fldCharType="begin"/>
            </w:r>
            <w:r>
              <w:rPr>
                <w:noProof/>
                <w:webHidden/>
              </w:rPr>
              <w:instrText xml:space="preserve"> PAGEREF _Toc175326454 \h </w:instrText>
            </w:r>
            <w:r>
              <w:rPr>
                <w:noProof/>
                <w:webHidden/>
              </w:rPr>
            </w:r>
            <w:r>
              <w:rPr>
                <w:noProof/>
                <w:webHidden/>
              </w:rPr>
              <w:fldChar w:fldCharType="separate"/>
            </w:r>
            <w:r>
              <w:rPr>
                <w:noProof/>
                <w:webHidden/>
              </w:rPr>
              <w:t>17</w:t>
            </w:r>
            <w:r>
              <w:rPr>
                <w:noProof/>
                <w:webHidden/>
              </w:rPr>
              <w:fldChar w:fldCharType="end"/>
            </w:r>
          </w:hyperlink>
        </w:p>
        <w:p w14:paraId="5DF3676E" w14:textId="16DB6D53"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55" w:history="1">
            <w:r w:rsidRPr="001E5D2C">
              <w:rPr>
                <w:rStyle w:val="Hyperlink"/>
                <w:noProof/>
              </w:rPr>
              <w:t>4.6</w:t>
            </w:r>
            <w:r>
              <w:rPr>
                <w:rFonts w:asciiTheme="minorHAnsi" w:hAnsiTheme="minorHAnsi" w:cstheme="minorBidi"/>
                <w:noProof/>
                <w:kern w:val="2"/>
                <w:sz w:val="24"/>
                <w:szCs w:val="24"/>
                <w14:ligatures w14:val="standardContextual"/>
              </w:rPr>
              <w:tab/>
            </w:r>
            <w:r w:rsidRPr="001E5D2C">
              <w:rPr>
                <w:rStyle w:val="Hyperlink"/>
                <w:noProof/>
              </w:rPr>
              <w:t>Multi-Supplier Framework Agreements – “Call</w:t>
            </w:r>
            <w:r w:rsidRPr="001E5D2C">
              <w:rPr>
                <w:rStyle w:val="Hyperlink"/>
                <w:noProof/>
                <w:spacing w:val="-2"/>
              </w:rPr>
              <w:t xml:space="preserve"> </w:t>
            </w:r>
            <w:r w:rsidRPr="001E5D2C">
              <w:rPr>
                <w:rStyle w:val="Hyperlink"/>
                <w:noProof/>
              </w:rPr>
              <w:t>Offs”</w:t>
            </w:r>
            <w:r>
              <w:rPr>
                <w:noProof/>
                <w:webHidden/>
              </w:rPr>
              <w:tab/>
            </w:r>
            <w:r>
              <w:rPr>
                <w:noProof/>
                <w:webHidden/>
              </w:rPr>
              <w:fldChar w:fldCharType="begin"/>
            </w:r>
            <w:r>
              <w:rPr>
                <w:noProof/>
                <w:webHidden/>
              </w:rPr>
              <w:instrText xml:space="preserve"> PAGEREF _Toc175326455 \h </w:instrText>
            </w:r>
            <w:r>
              <w:rPr>
                <w:noProof/>
                <w:webHidden/>
              </w:rPr>
            </w:r>
            <w:r>
              <w:rPr>
                <w:noProof/>
                <w:webHidden/>
              </w:rPr>
              <w:fldChar w:fldCharType="separate"/>
            </w:r>
            <w:r>
              <w:rPr>
                <w:noProof/>
                <w:webHidden/>
              </w:rPr>
              <w:t>17</w:t>
            </w:r>
            <w:r>
              <w:rPr>
                <w:noProof/>
                <w:webHidden/>
              </w:rPr>
              <w:fldChar w:fldCharType="end"/>
            </w:r>
          </w:hyperlink>
        </w:p>
        <w:p w14:paraId="5DD3D40E" w14:textId="653CC0EF"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56" w:history="1">
            <w:r w:rsidRPr="001E5D2C">
              <w:rPr>
                <w:rStyle w:val="Hyperlink"/>
                <w:noProof/>
              </w:rPr>
              <w:t>4.7</w:t>
            </w:r>
            <w:r>
              <w:rPr>
                <w:rFonts w:asciiTheme="minorHAnsi" w:hAnsiTheme="minorHAnsi" w:cstheme="minorBidi"/>
                <w:noProof/>
                <w:kern w:val="2"/>
                <w:sz w:val="24"/>
                <w:szCs w:val="24"/>
                <w14:ligatures w14:val="standardContextual"/>
              </w:rPr>
              <w:tab/>
            </w:r>
            <w:r w:rsidRPr="001E5D2C">
              <w:rPr>
                <w:rStyle w:val="Hyperlink"/>
                <w:noProof/>
              </w:rPr>
              <w:t>Multi-Supplier Framework Agreements - Mini Competition “Call</w:t>
            </w:r>
            <w:r w:rsidRPr="001E5D2C">
              <w:rPr>
                <w:rStyle w:val="Hyperlink"/>
                <w:noProof/>
                <w:spacing w:val="-7"/>
              </w:rPr>
              <w:t xml:space="preserve"> </w:t>
            </w:r>
            <w:r w:rsidRPr="001E5D2C">
              <w:rPr>
                <w:rStyle w:val="Hyperlink"/>
                <w:noProof/>
              </w:rPr>
              <w:t>Offs”</w:t>
            </w:r>
            <w:r>
              <w:rPr>
                <w:noProof/>
                <w:webHidden/>
              </w:rPr>
              <w:tab/>
            </w:r>
            <w:r>
              <w:rPr>
                <w:noProof/>
                <w:webHidden/>
              </w:rPr>
              <w:fldChar w:fldCharType="begin"/>
            </w:r>
            <w:r>
              <w:rPr>
                <w:noProof/>
                <w:webHidden/>
              </w:rPr>
              <w:instrText xml:space="preserve"> PAGEREF _Toc175326456 \h </w:instrText>
            </w:r>
            <w:r>
              <w:rPr>
                <w:noProof/>
                <w:webHidden/>
              </w:rPr>
            </w:r>
            <w:r>
              <w:rPr>
                <w:noProof/>
                <w:webHidden/>
              </w:rPr>
              <w:fldChar w:fldCharType="separate"/>
            </w:r>
            <w:r>
              <w:rPr>
                <w:noProof/>
                <w:webHidden/>
              </w:rPr>
              <w:t>18</w:t>
            </w:r>
            <w:r>
              <w:rPr>
                <w:noProof/>
                <w:webHidden/>
              </w:rPr>
              <w:fldChar w:fldCharType="end"/>
            </w:r>
          </w:hyperlink>
        </w:p>
        <w:p w14:paraId="227B08E9" w14:textId="28DF395C"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57" w:history="1">
            <w:r w:rsidRPr="001E5D2C">
              <w:rPr>
                <w:rStyle w:val="Hyperlink"/>
                <w:noProof/>
              </w:rPr>
              <w:t>4.8</w:t>
            </w:r>
            <w:r>
              <w:rPr>
                <w:rFonts w:asciiTheme="minorHAnsi" w:hAnsiTheme="minorHAnsi" w:cstheme="minorBidi"/>
                <w:noProof/>
                <w:kern w:val="2"/>
                <w:sz w:val="24"/>
                <w:szCs w:val="24"/>
                <w14:ligatures w14:val="standardContextual"/>
              </w:rPr>
              <w:tab/>
            </w:r>
            <w:r w:rsidRPr="001E5D2C">
              <w:rPr>
                <w:rStyle w:val="Hyperlink"/>
                <w:noProof/>
              </w:rPr>
              <w:t>Construction Procurement strategies and Forms of</w:t>
            </w:r>
            <w:r w:rsidRPr="001E5D2C">
              <w:rPr>
                <w:rStyle w:val="Hyperlink"/>
                <w:noProof/>
                <w:spacing w:val="-4"/>
              </w:rPr>
              <w:t xml:space="preserve"> </w:t>
            </w:r>
            <w:r w:rsidRPr="001E5D2C">
              <w:rPr>
                <w:rStyle w:val="Hyperlink"/>
                <w:noProof/>
              </w:rPr>
              <w:t>Contract</w:t>
            </w:r>
            <w:r>
              <w:rPr>
                <w:noProof/>
                <w:webHidden/>
              </w:rPr>
              <w:tab/>
            </w:r>
            <w:r>
              <w:rPr>
                <w:noProof/>
                <w:webHidden/>
              </w:rPr>
              <w:fldChar w:fldCharType="begin"/>
            </w:r>
            <w:r>
              <w:rPr>
                <w:noProof/>
                <w:webHidden/>
              </w:rPr>
              <w:instrText xml:space="preserve"> PAGEREF _Toc175326457 \h </w:instrText>
            </w:r>
            <w:r>
              <w:rPr>
                <w:noProof/>
                <w:webHidden/>
              </w:rPr>
            </w:r>
            <w:r>
              <w:rPr>
                <w:noProof/>
                <w:webHidden/>
              </w:rPr>
              <w:fldChar w:fldCharType="separate"/>
            </w:r>
            <w:r>
              <w:rPr>
                <w:noProof/>
                <w:webHidden/>
              </w:rPr>
              <w:t>18</w:t>
            </w:r>
            <w:r>
              <w:rPr>
                <w:noProof/>
                <w:webHidden/>
              </w:rPr>
              <w:fldChar w:fldCharType="end"/>
            </w:r>
          </w:hyperlink>
        </w:p>
        <w:p w14:paraId="651194BB" w14:textId="3BEBBA6D"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58" w:history="1">
            <w:r w:rsidRPr="001E5D2C">
              <w:rPr>
                <w:rStyle w:val="Hyperlink"/>
                <w:noProof/>
              </w:rPr>
              <w:t>4.9</w:t>
            </w:r>
            <w:r>
              <w:rPr>
                <w:rFonts w:asciiTheme="minorHAnsi" w:hAnsiTheme="minorHAnsi" w:cstheme="minorBidi"/>
                <w:noProof/>
                <w:kern w:val="2"/>
                <w:sz w:val="24"/>
                <w:szCs w:val="24"/>
                <w14:ligatures w14:val="standardContextual"/>
              </w:rPr>
              <w:tab/>
            </w:r>
            <w:r w:rsidRPr="001E5D2C">
              <w:rPr>
                <w:rStyle w:val="Hyperlink"/>
                <w:noProof/>
              </w:rPr>
              <w:t>Construction Traditional Lump Sum</w:t>
            </w:r>
            <w:r w:rsidRPr="001E5D2C">
              <w:rPr>
                <w:rStyle w:val="Hyperlink"/>
                <w:noProof/>
                <w:spacing w:val="-1"/>
              </w:rPr>
              <w:t xml:space="preserve"> </w:t>
            </w:r>
            <w:r w:rsidRPr="001E5D2C">
              <w:rPr>
                <w:rStyle w:val="Hyperlink"/>
                <w:noProof/>
              </w:rPr>
              <w:t>Contracts</w:t>
            </w:r>
            <w:r>
              <w:rPr>
                <w:noProof/>
                <w:webHidden/>
              </w:rPr>
              <w:tab/>
            </w:r>
            <w:r>
              <w:rPr>
                <w:noProof/>
                <w:webHidden/>
              </w:rPr>
              <w:fldChar w:fldCharType="begin"/>
            </w:r>
            <w:r>
              <w:rPr>
                <w:noProof/>
                <w:webHidden/>
              </w:rPr>
              <w:instrText xml:space="preserve"> PAGEREF _Toc175326458 \h </w:instrText>
            </w:r>
            <w:r>
              <w:rPr>
                <w:noProof/>
                <w:webHidden/>
              </w:rPr>
            </w:r>
            <w:r>
              <w:rPr>
                <w:noProof/>
                <w:webHidden/>
              </w:rPr>
              <w:fldChar w:fldCharType="separate"/>
            </w:r>
            <w:r>
              <w:rPr>
                <w:noProof/>
                <w:webHidden/>
              </w:rPr>
              <w:t>18</w:t>
            </w:r>
            <w:r>
              <w:rPr>
                <w:noProof/>
                <w:webHidden/>
              </w:rPr>
              <w:fldChar w:fldCharType="end"/>
            </w:r>
          </w:hyperlink>
        </w:p>
        <w:p w14:paraId="6E83ABB6" w14:textId="0915A286" w:rsidR="009B3709" w:rsidRDefault="009B3709">
          <w:pPr>
            <w:pStyle w:val="TOC2"/>
            <w:tabs>
              <w:tab w:val="left" w:pos="1100"/>
              <w:tab w:val="right" w:leader="dot" w:pos="9702"/>
            </w:tabs>
            <w:rPr>
              <w:rFonts w:asciiTheme="minorHAnsi" w:hAnsiTheme="minorHAnsi" w:cstheme="minorBidi"/>
              <w:noProof/>
              <w:kern w:val="2"/>
              <w:sz w:val="24"/>
              <w:szCs w:val="24"/>
              <w14:ligatures w14:val="standardContextual"/>
            </w:rPr>
          </w:pPr>
          <w:hyperlink w:anchor="_Toc175326459" w:history="1">
            <w:r w:rsidRPr="001E5D2C">
              <w:rPr>
                <w:rStyle w:val="Hyperlink"/>
                <w:noProof/>
              </w:rPr>
              <w:t>4.10</w:t>
            </w:r>
            <w:r>
              <w:rPr>
                <w:rFonts w:asciiTheme="minorHAnsi" w:hAnsiTheme="minorHAnsi" w:cstheme="minorBidi"/>
                <w:noProof/>
                <w:kern w:val="2"/>
                <w:sz w:val="24"/>
                <w:szCs w:val="24"/>
                <w14:ligatures w14:val="standardContextual"/>
              </w:rPr>
              <w:tab/>
            </w:r>
            <w:r w:rsidRPr="001E5D2C">
              <w:rPr>
                <w:rStyle w:val="Hyperlink"/>
                <w:noProof/>
              </w:rPr>
              <w:t>Construction Re-measurement</w:t>
            </w:r>
            <w:r w:rsidRPr="001E5D2C">
              <w:rPr>
                <w:rStyle w:val="Hyperlink"/>
                <w:noProof/>
                <w:spacing w:val="-2"/>
              </w:rPr>
              <w:t xml:space="preserve"> </w:t>
            </w:r>
            <w:r w:rsidRPr="001E5D2C">
              <w:rPr>
                <w:rStyle w:val="Hyperlink"/>
                <w:noProof/>
              </w:rPr>
              <w:t>Contract</w:t>
            </w:r>
            <w:r>
              <w:rPr>
                <w:noProof/>
                <w:webHidden/>
              </w:rPr>
              <w:tab/>
            </w:r>
            <w:r>
              <w:rPr>
                <w:noProof/>
                <w:webHidden/>
              </w:rPr>
              <w:fldChar w:fldCharType="begin"/>
            </w:r>
            <w:r>
              <w:rPr>
                <w:noProof/>
                <w:webHidden/>
              </w:rPr>
              <w:instrText xml:space="preserve"> PAGEREF _Toc175326459 \h </w:instrText>
            </w:r>
            <w:r>
              <w:rPr>
                <w:noProof/>
                <w:webHidden/>
              </w:rPr>
            </w:r>
            <w:r>
              <w:rPr>
                <w:noProof/>
                <w:webHidden/>
              </w:rPr>
              <w:fldChar w:fldCharType="separate"/>
            </w:r>
            <w:r>
              <w:rPr>
                <w:noProof/>
                <w:webHidden/>
              </w:rPr>
              <w:t>19</w:t>
            </w:r>
            <w:r>
              <w:rPr>
                <w:noProof/>
                <w:webHidden/>
              </w:rPr>
              <w:fldChar w:fldCharType="end"/>
            </w:r>
          </w:hyperlink>
        </w:p>
        <w:p w14:paraId="4C5F66E4" w14:textId="2D3538D7" w:rsidR="009B3709" w:rsidRDefault="009B3709">
          <w:pPr>
            <w:pStyle w:val="TOC2"/>
            <w:tabs>
              <w:tab w:val="left" w:pos="1100"/>
              <w:tab w:val="right" w:leader="dot" w:pos="9702"/>
            </w:tabs>
            <w:rPr>
              <w:rFonts w:asciiTheme="minorHAnsi" w:hAnsiTheme="minorHAnsi" w:cstheme="minorBidi"/>
              <w:noProof/>
              <w:kern w:val="2"/>
              <w:sz w:val="24"/>
              <w:szCs w:val="24"/>
              <w14:ligatures w14:val="standardContextual"/>
            </w:rPr>
          </w:pPr>
          <w:hyperlink w:anchor="_Toc175326460" w:history="1">
            <w:r w:rsidRPr="001E5D2C">
              <w:rPr>
                <w:rStyle w:val="Hyperlink"/>
                <w:noProof/>
              </w:rPr>
              <w:t>4.11</w:t>
            </w:r>
            <w:r>
              <w:rPr>
                <w:rFonts w:asciiTheme="minorHAnsi" w:hAnsiTheme="minorHAnsi" w:cstheme="minorBidi"/>
                <w:noProof/>
                <w:kern w:val="2"/>
                <w:sz w:val="24"/>
                <w:szCs w:val="24"/>
                <w14:ligatures w14:val="standardContextual"/>
              </w:rPr>
              <w:tab/>
            </w:r>
            <w:r w:rsidRPr="001E5D2C">
              <w:rPr>
                <w:rStyle w:val="Hyperlink"/>
                <w:noProof/>
              </w:rPr>
              <w:t>Construction Lump Sum Activity</w:t>
            </w:r>
            <w:r w:rsidRPr="001E5D2C">
              <w:rPr>
                <w:rStyle w:val="Hyperlink"/>
                <w:noProof/>
                <w:spacing w:val="-4"/>
              </w:rPr>
              <w:t xml:space="preserve"> </w:t>
            </w:r>
            <w:r w:rsidRPr="001E5D2C">
              <w:rPr>
                <w:rStyle w:val="Hyperlink"/>
                <w:noProof/>
              </w:rPr>
              <w:t>Schedule</w:t>
            </w:r>
            <w:r>
              <w:rPr>
                <w:noProof/>
                <w:webHidden/>
              </w:rPr>
              <w:tab/>
            </w:r>
            <w:r>
              <w:rPr>
                <w:noProof/>
                <w:webHidden/>
              </w:rPr>
              <w:fldChar w:fldCharType="begin"/>
            </w:r>
            <w:r>
              <w:rPr>
                <w:noProof/>
                <w:webHidden/>
              </w:rPr>
              <w:instrText xml:space="preserve"> PAGEREF _Toc175326460 \h </w:instrText>
            </w:r>
            <w:r>
              <w:rPr>
                <w:noProof/>
                <w:webHidden/>
              </w:rPr>
            </w:r>
            <w:r>
              <w:rPr>
                <w:noProof/>
                <w:webHidden/>
              </w:rPr>
              <w:fldChar w:fldCharType="separate"/>
            </w:r>
            <w:r>
              <w:rPr>
                <w:noProof/>
                <w:webHidden/>
              </w:rPr>
              <w:t>19</w:t>
            </w:r>
            <w:r>
              <w:rPr>
                <w:noProof/>
                <w:webHidden/>
              </w:rPr>
              <w:fldChar w:fldCharType="end"/>
            </w:r>
          </w:hyperlink>
        </w:p>
        <w:p w14:paraId="02FB29C0" w14:textId="5DE30DB3" w:rsidR="009B3709" w:rsidRDefault="009B3709">
          <w:pPr>
            <w:pStyle w:val="TOC2"/>
            <w:tabs>
              <w:tab w:val="left" w:pos="1100"/>
              <w:tab w:val="right" w:leader="dot" w:pos="9702"/>
            </w:tabs>
            <w:rPr>
              <w:rFonts w:asciiTheme="minorHAnsi" w:hAnsiTheme="minorHAnsi" w:cstheme="minorBidi"/>
              <w:noProof/>
              <w:kern w:val="2"/>
              <w:sz w:val="24"/>
              <w:szCs w:val="24"/>
              <w14:ligatures w14:val="standardContextual"/>
            </w:rPr>
          </w:pPr>
          <w:hyperlink w:anchor="_Toc175326461" w:history="1">
            <w:r w:rsidRPr="001E5D2C">
              <w:rPr>
                <w:rStyle w:val="Hyperlink"/>
                <w:noProof/>
              </w:rPr>
              <w:t>4.12</w:t>
            </w:r>
            <w:r>
              <w:rPr>
                <w:rFonts w:asciiTheme="minorHAnsi" w:hAnsiTheme="minorHAnsi" w:cstheme="minorBidi"/>
                <w:noProof/>
                <w:kern w:val="2"/>
                <w:sz w:val="24"/>
                <w:szCs w:val="24"/>
                <w14:ligatures w14:val="standardContextual"/>
              </w:rPr>
              <w:tab/>
            </w:r>
            <w:r w:rsidRPr="001E5D2C">
              <w:rPr>
                <w:rStyle w:val="Hyperlink"/>
                <w:noProof/>
              </w:rPr>
              <w:t>Construction Management</w:t>
            </w:r>
            <w:r w:rsidRPr="001E5D2C">
              <w:rPr>
                <w:rStyle w:val="Hyperlink"/>
                <w:noProof/>
                <w:spacing w:val="-4"/>
              </w:rPr>
              <w:t xml:space="preserve"> </w:t>
            </w:r>
            <w:r w:rsidRPr="001E5D2C">
              <w:rPr>
                <w:rStyle w:val="Hyperlink"/>
                <w:noProof/>
              </w:rPr>
              <w:t>Contracting</w:t>
            </w:r>
            <w:r>
              <w:rPr>
                <w:noProof/>
                <w:webHidden/>
              </w:rPr>
              <w:tab/>
            </w:r>
            <w:r>
              <w:rPr>
                <w:noProof/>
                <w:webHidden/>
              </w:rPr>
              <w:fldChar w:fldCharType="begin"/>
            </w:r>
            <w:r>
              <w:rPr>
                <w:noProof/>
                <w:webHidden/>
              </w:rPr>
              <w:instrText xml:space="preserve"> PAGEREF _Toc175326461 \h </w:instrText>
            </w:r>
            <w:r>
              <w:rPr>
                <w:noProof/>
                <w:webHidden/>
              </w:rPr>
            </w:r>
            <w:r>
              <w:rPr>
                <w:noProof/>
                <w:webHidden/>
              </w:rPr>
              <w:fldChar w:fldCharType="separate"/>
            </w:r>
            <w:r>
              <w:rPr>
                <w:noProof/>
                <w:webHidden/>
              </w:rPr>
              <w:t>19</w:t>
            </w:r>
            <w:r>
              <w:rPr>
                <w:noProof/>
                <w:webHidden/>
              </w:rPr>
              <w:fldChar w:fldCharType="end"/>
            </w:r>
          </w:hyperlink>
        </w:p>
        <w:p w14:paraId="787D53F5" w14:textId="3BE06F3E" w:rsidR="009B3709" w:rsidRDefault="009B3709">
          <w:pPr>
            <w:pStyle w:val="TOC2"/>
            <w:tabs>
              <w:tab w:val="left" w:pos="1100"/>
              <w:tab w:val="right" w:leader="dot" w:pos="9702"/>
            </w:tabs>
            <w:rPr>
              <w:rFonts w:asciiTheme="minorHAnsi" w:hAnsiTheme="minorHAnsi" w:cstheme="minorBidi"/>
              <w:noProof/>
              <w:kern w:val="2"/>
              <w:sz w:val="24"/>
              <w:szCs w:val="24"/>
              <w14:ligatures w14:val="standardContextual"/>
            </w:rPr>
          </w:pPr>
          <w:hyperlink w:anchor="_Toc175326462" w:history="1">
            <w:r w:rsidRPr="001E5D2C">
              <w:rPr>
                <w:rStyle w:val="Hyperlink"/>
                <w:noProof/>
              </w:rPr>
              <w:t>4.13</w:t>
            </w:r>
            <w:r>
              <w:rPr>
                <w:rFonts w:asciiTheme="minorHAnsi" w:hAnsiTheme="minorHAnsi" w:cstheme="minorBidi"/>
                <w:noProof/>
                <w:kern w:val="2"/>
                <w:sz w:val="24"/>
                <w:szCs w:val="24"/>
                <w14:ligatures w14:val="standardContextual"/>
              </w:rPr>
              <w:tab/>
            </w:r>
            <w:r w:rsidRPr="001E5D2C">
              <w:rPr>
                <w:rStyle w:val="Hyperlink"/>
                <w:noProof/>
              </w:rPr>
              <w:t>Design and</w:t>
            </w:r>
            <w:r w:rsidRPr="001E5D2C">
              <w:rPr>
                <w:rStyle w:val="Hyperlink"/>
                <w:noProof/>
                <w:spacing w:val="-6"/>
              </w:rPr>
              <w:t xml:space="preserve"> </w:t>
            </w:r>
            <w:r w:rsidRPr="001E5D2C">
              <w:rPr>
                <w:rStyle w:val="Hyperlink"/>
                <w:noProof/>
              </w:rPr>
              <w:t>Construct</w:t>
            </w:r>
            <w:r>
              <w:rPr>
                <w:noProof/>
                <w:webHidden/>
              </w:rPr>
              <w:tab/>
            </w:r>
            <w:r>
              <w:rPr>
                <w:noProof/>
                <w:webHidden/>
              </w:rPr>
              <w:fldChar w:fldCharType="begin"/>
            </w:r>
            <w:r>
              <w:rPr>
                <w:noProof/>
                <w:webHidden/>
              </w:rPr>
              <w:instrText xml:space="preserve"> PAGEREF _Toc175326462 \h </w:instrText>
            </w:r>
            <w:r>
              <w:rPr>
                <w:noProof/>
                <w:webHidden/>
              </w:rPr>
            </w:r>
            <w:r>
              <w:rPr>
                <w:noProof/>
                <w:webHidden/>
              </w:rPr>
              <w:fldChar w:fldCharType="separate"/>
            </w:r>
            <w:r>
              <w:rPr>
                <w:noProof/>
                <w:webHidden/>
              </w:rPr>
              <w:t>20</w:t>
            </w:r>
            <w:r>
              <w:rPr>
                <w:noProof/>
                <w:webHidden/>
              </w:rPr>
              <w:fldChar w:fldCharType="end"/>
            </w:r>
          </w:hyperlink>
        </w:p>
        <w:p w14:paraId="7B0ADA75" w14:textId="23D7B614" w:rsidR="009B3709" w:rsidRDefault="009B3709">
          <w:pPr>
            <w:pStyle w:val="TOC1"/>
            <w:tabs>
              <w:tab w:val="left" w:pos="440"/>
              <w:tab w:val="right" w:leader="dot" w:pos="9702"/>
            </w:tabs>
            <w:rPr>
              <w:rFonts w:asciiTheme="minorHAnsi" w:hAnsiTheme="minorHAnsi" w:cstheme="minorBidi"/>
              <w:noProof/>
              <w:kern w:val="2"/>
              <w:sz w:val="24"/>
              <w:szCs w:val="24"/>
              <w14:ligatures w14:val="standardContextual"/>
            </w:rPr>
          </w:pPr>
          <w:hyperlink w:anchor="_Toc175326463" w:history="1">
            <w:r w:rsidRPr="001E5D2C">
              <w:rPr>
                <w:rStyle w:val="Hyperlink"/>
                <w:noProof/>
                <w:w w:val="99"/>
              </w:rPr>
              <w:t>5.</w:t>
            </w:r>
            <w:r>
              <w:rPr>
                <w:rFonts w:asciiTheme="minorHAnsi" w:hAnsiTheme="minorHAnsi" w:cstheme="minorBidi"/>
                <w:noProof/>
                <w:kern w:val="2"/>
                <w:sz w:val="24"/>
                <w:szCs w:val="24"/>
                <w14:ligatures w14:val="standardContextual"/>
              </w:rPr>
              <w:tab/>
            </w:r>
            <w:r w:rsidRPr="001E5D2C">
              <w:rPr>
                <w:rStyle w:val="Hyperlink"/>
                <w:noProof/>
              </w:rPr>
              <w:t>Rules for Tendering for Different Contract Values</w:t>
            </w:r>
            <w:r>
              <w:rPr>
                <w:noProof/>
                <w:webHidden/>
              </w:rPr>
              <w:tab/>
            </w:r>
            <w:r>
              <w:rPr>
                <w:noProof/>
                <w:webHidden/>
              </w:rPr>
              <w:fldChar w:fldCharType="begin"/>
            </w:r>
            <w:r>
              <w:rPr>
                <w:noProof/>
                <w:webHidden/>
              </w:rPr>
              <w:instrText xml:space="preserve"> PAGEREF _Toc175326463 \h </w:instrText>
            </w:r>
            <w:r>
              <w:rPr>
                <w:noProof/>
                <w:webHidden/>
              </w:rPr>
            </w:r>
            <w:r>
              <w:rPr>
                <w:noProof/>
                <w:webHidden/>
              </w:rPr>
              <w:fldChar w:fldCharType="separate"/>
            </w:r>
            <w:r>
              <w:rPr>
                <w:noProof/>
                <w:webHidden/>
              </w:rPr>
              <w:t>20</w:t>
            </w:r>
            <w:r>
              <w:rPr>
                <w:noProof/>
                <w:webHidden/>
              </w:rPr>
              <w:fldChar w:fldCharType="end"/>
            </w:r>
          </w:hyperlink>
        </w:p>
        <w:p w14:paraId="6A6BC665" w14:textId="0AC213F4"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64" w:history="1">
            <w:r w:rsidRPr="001E5D2C">
              <w:rPr>
                <w:rStyle w:val="Hyperlink"/>
                <w:noProof/>
                <w:spacing w:val="-4"/>
                <w:w w:val="99"/>
              </w:rPr>
              <w:t>5.1</w:t>
            </w:r>
            <w:r>
              <w:rPr>
                <w:rFonts w:asciiTheme="minorHAnsi" w:hAnsiTheme="minorHAnsi" w:cstheme="minorBidi"/>
                <w:noProof/>
                <w:kern w:val="2"/>
                <w:sz w:val="24"/>
                <w:szCs w:val="24"/>
                <w14:ligatures w14:val="standardContextual"/>
              </w:rPr>
              <w:tab/>
            </w:r>
            <w:r w:rsidRPr="001E5D2C">
              <w:rPr>
                <w:rStyle w:val="Hyperlink"/>
                <w:noProof/>
              </w:rPr>
              <w:t>Procurement Regulations</w:t>
            </w:r>
            <w:r>
              <w:rPr>
                <w:noProof/>
                <w:webHidden/>
              </w:rPr>
              <w:tab/>
            </w:r>
            <w:r>
              <w:rPr>
                <w:noProof/>
                <w:webHidden/>
              </w:rPr>
              <w:fldChar w:fldCharType="begin"/>
            </w:r>
            <w:r>
              <w:rPr>
                <w:noProof/>
                <w:webHidden/>
              </w:rPr>
              <w:instrText xml:space="preserve"> PAGEREF _Toc175326464 \h </w:instrText>
            </w:r>
            <w:r>
              <w:rPr>
                <w:noProof/>
                <w:webHidden/>
              </w:rPr>
            </w:r>
            <w:r>
              <w:rPr>
                <w:noProof/>
                <w:webHidden/>
              </w:rPr>
              <w:fldChar w:fldCharType="separate"/>
            </w:r>
            <w:r>
              <w:rPr>
                <w:noProof/>
                <w:webHidden/>
              </w:rPr>
              <w:t>20</w:t>
            </w:r>
            <w:r>
              <w:rPr>
                <w:noProof/>
                <w:webHidden/>
              </w:rPr>
              <w:fldChar w:fldCharType="end"/>
            </w:r>
          </w:hyperlink>
        </w:p>
        <w:p w14:paraId="43A6EF53" w14:textId="5751479D"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65" w:history="1">
            <w:r w:rsidRPr="001E5D2C">
              <w:rPr>
                <w:rStyle w:val="Hyperlink"/>
                <w:noProof/>
                <w:spacing w:val="-4"/>
                <w:w w:val="99"/>
              </w:rPr>
              <w:t>5.2</w:t>
            </w:r>
            <w:r>
              <w:rPr>
                <w:rFonts w:asciiTheme="minorHAnsi" w:hAnsiTheme="minorHAnsi" w:cstheme="minorBidi"/>
                <w:noProof/>
                <w:kern w:val="2"/>
                <w:sz w:val="24"/>
                <w:szCs w:val="24"/>
                <w14:ligatures w14:val="standardContextual"/>
              </w:rPr>
              <w:tab/>
            </w:r>
            <w:r w:rsidRPr="001E5D2C">
              <w:rPr>
                <w:rStyle w:val="Hyperlink"/>
                <w:noProof/>
              </w:rPr>
              <w:t>Estimated Aggregate Purchase</w:t>
            </w:r>
            <w:r w:rsidRPr="001E5D2C">
              <w:rPr>
                <w:rStyle w:val="Hyperlink"/>
                <w:noProof/>
                <w:spacing w:val="1"/>
              </w:rPr>
              <w:t xml:space="preserve"> </w:t>
            </w:r>
            <w:r w:rsidRPr="001E5D2C">
              <w:rPr>
                <w:rStyle w:val="Hyperlink"/>
                <w:noProof/>
              </w:rPr>
              <w:t>Value</w:t>
            </w:r>
            <w:r>
              <w:rPr>
                <w:noProof/>
                <w:webHidden/>
              </w:rPr>
              <w:tab/>
            </w:r>
            <w:r>
              <w:rPr>
                <w:noProof/>
                <w:webHidden/>
              </w:rPr>
              <w:fldChar w:fldCharType="begin"/>
            </w:r>
            <w:r>
              <w:rPr>
                <w:noProof/>
                <w:webHidden/>
              </w:rPr>
              <w:instrText xml:space="preserve"> PAGEREF _Toc175326465 \h </w:instrText>
            </w:r>
            <w:r>
              <w:rPr>
                <w:noProof/>
                <w:webHidden/>
              </w:rPr>
            </w:r>
            <w:r>
              <w:rPr>
                <w:noProof/>
                <w:webHidden/>
              </w:rPr>
              <w:fldChar w:fldCharType="separate"/>
            </w:r>
            <w:r>
              <w:rPr>
                <w:noProof/>
                <w:webHidden/>
              </w:rPr>
              <w:t>20</w:t>
            </w:r>
            <w:r>
              <w:rPr>
                <w:noProof/>
                <w:webHidden/>
              </w:rPr>
              <w:fldChar w:fldCharType="end"/>
            </w:r>
          </w:hyperlink>
        </w:p>
        <w:p w14:paraId="76382CCC" w14:textId="15C8ADA7"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66" w:history="1">
            <w:r w:rsidRPr="001E5D2C">
              <w:rPr>
                <w:rStyle w:val="Hyperlink"/>
                <w:noProof/>
                <w:spacing w:val="-4"/>
                <w:w w:val="99"/>
              </w:rPr>
              <w:t>5.3</w:t>
            </w:r>
            <w:r>
              <w:rPr>
                <w:rFonts w:asciiTheme="minorHAnsi" w:hAnsiTheme="minorHAnsi" w:cstheme="minorBidi"/>
                <w:noProof/>
                <w:kern w:val="2"/>
                <w:sz w:val="24"/>
                <w:szCs w:val="24"/>
                <w14:ligatures w14:val="standardContextual"/>
              </w:rPr>
              <w:tab/>
            </w:r>
            <w:r w:rsidRPr="001E5D2C">
              <w:rPr>
                <w:rStyle w:val="Hyperlink"/>
                <w:noProof/>
              </w:rPr>
              <w:t>Tender</w:t>
            </w:r>
            <w:r w:rsidRPr="001E5D2C">
              <w:rPr>
                <w:rStyle w:val="Hyperlink"/>
                <w:noProof/>
                <w:spacing w:val="-1"/>
              </w:rPr>
              <w:t xml:space="preserve"> </w:t>
            </w:r>
            <w:r w:rsidRPr="001E5D2C">
              <w:rPr>
                <w:rStyle w:val="Hyperlink"/>
                <w:noProof/>
              </w:rPr>
              <w:t>Thresholds</w:t>
            </w:r>
            <w:r>
              <w:rPr>
                <w:noProof/>
                <w:webHidden/>
              </w:rPr>
              <w:tab/>
            </w:r>
            <w:r>
              <w:rPr>
                <w:noProof/>
                <w:webHidden/>
              </w:rPr>
              <w:fldChar w:fldCharType="begin"/>
            </w:r>
            <w:r>
              <w:rPr>
                <w:noProof/>
                <w:webHidden/>
              </w:rPr>
              <w:instrText xml:space="preserve"> PAGEREF _Toc175326466 \h </w:instrText>
            </w:r>
            <w:r>
              <w:rPr>
                <w:noProof/>
                <w:webHidden/>
              </w:rPr>
            </w:r>
            <w:r>
              <w:rPr>
                <w:noProof/>
                <w:webHidden/>
              </w:rPr>
              <w:fldChar w:fldCharType="separate"/>
            </w:r>
            <w:r>
              <w:rPr>
                <w:noProof/>
                <w:webHidden/>
              </w:rPr>
              <w:t>20</w:t>
            </w:r>
            <w:r>
              <w:rPr>
                <w:noProof/>
                <w:webHidden/>
              </w:rPr>
              <w:fldChar w:fldCharType="end"/>
            </w:r>
          </w:hyperlink>
        </w:p>
        <w:p w14:paraId="641B92A8" w14:textId="0FB73E57"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67" w:history="1">
            <w:r w:rsidRPr="001E5D2C">
              <w:rPr>
                <w:rStyle w:val="Hyperlink"/>
                <w:noProof/>
                <w:spacing w:val="-4"/>
                <w:w w:val="99"/>
              </w:rPr>
              <w:t>5.4</w:t>
            </w:r>
            <w:r>
              <w:rPr>
                <w:rFonts w:asciiTheme="minorHAnsi" w:hAnsiTheme="minorHAnsi" w:cstheme="minorBidi"/>
                <w:noProof/>
                <w:kern w:val="2"/>
                <w:sz w:val="24"/>
                <w:szCs w:val="24"/>
                <w14:ligatures w14:val="standardContextual"/>
              </w:rPr>
              <w:tab/>
            </w:r>
            <w:r w:rsidRPr="001E5D2C">
              <w:rPr>
                <w:rStyle w:val="Hyperlink"/>
                <w:noProof/>
              </w:rPr>
              <w:t>Rules for Contract</w:t>
            </w:r>
            <w:r w:rsidRPr="001E5D2C">
              <w:rPr>
                <w:rStyle w:val="Hyperlink"/>
                <w:noProof/>
                <w:spacing w:val="-1"/>
              </w:rPr>
              <w:t xml:space="preserve"> </w:t>
            </w:r>
            <w:r w:rsidRPr="001E5D2C">
              <w:rPr>
                <w:rStyle w:val="Hyperlink"/>
                <w:noProof/>
              </w:rPr>
              <w:t>Aggregation</w:t>
            </w:r>
            <w:r>
              <w:rPr>
                <w:noProof/>
                <w:webHidden/>
              </w:rPr>
              <w:tab/>
            </w:r>
            <w:r>
              <w:rPr>
                <w:noProof/>
                <w:webHidden/>
              </w:rPr>
              <w:fldChar w:fldCharType="begin"/>
            </w:r>
            <w:r>
              <w:rPr>
                <w:noProof/>
                <w:webHidden/>
              </w:rPr>
              <w:instrText xml:space="preserve"> PAGEREF _Toc175326467 \h </w:instrText>
            </w:r>
            <w:r>
              <w:rPr>
                <w:noProof/>
                <w:webHidden/>
              </w:rPr>
            </w:r>
            <w:r>
              <w:rPr>
                <w:noProof/>
                <w:webHidden/>
              </w:rPr>
              <w:fldChar w:fldCharType="separate"/>
            </w:r>
            <w:r>
              <w:rPr>
                <w:noProof/>
                <w:webHidden/>
              </w:rPr>
              <w:t>23</w:t>
            </w:r>
            <w:r>
              <w:rPr>
                <w:noProof/>
                <w:webHidden/>
              </w:rPr>
              <w:fldChar w:fldCharType="end"/>
            </w:r>
          </w:hyperlink>
        </w:p>
        <w:p w14:paraId="10D61D50" w14:textId="26A30E58" w:rsidR="009B3709" w:rsidRDefault="009B3709">
          <w:pPr>
            <w:pStyle w:val="TOC1"/>
            <w:tabs>
              <w:tab w:val="left" w:pos="440"/>
              <w:tab w:val="right" w:leader="dot" w:pos="9702"/>
            </w:tabs>
            <w:rPr>
              <w:rFonts w:asciiTheme="minorHAnsi" w:hAnsiTheme="minorHAnsi" w:cstheme="minorBidi"/>
              <w:noProof/>
              <w:kern w:val="2"/>
              <w:sz w:val="24"/>
              <w:szCs w:val="24"/>
              <w14:ligatures w14:val="standardContextual"/>
            </w:rPr>
          </w:pPr>
          <w:hyperlink w:anchor="_Toc175326468" w:history="1">
            <w:r w:rsidRPr="001E5D2C">
              <w:rPr>
                <w:rStyle w:val="Hyperlink"/>
                <w:noProof/>
                <w:w w:val="99"/>
              </w:rPr>
              <w:t>6.</w:t>
            </w:r>
            <w:r>
              <w:rPr>
                <w:rFonts w:asciiTheme="minorHAnsi" w:hAnsiTheme="minorHAnsi" w:cstheme="minorBidi"/>
                <w:noProof/>
                <w:kern w:val="2"/>
                <w:sz w:val="24"/>
                <w:szCs w:val="24"/>
                <w14:ligatures w14:val="standardContextual"/>
              </w:rPr>
              <w:tab/>
            </w:r>
            <w:r w:rsidRPr="001E5D2C">
              <w:rPr>
                <w:rStyle w:val="Hyperlink"/>
                <w:noProof/>
              </w:rPr>
              <w:t>Recognised Industry Schemes and Bodies</w:t>
            </w:r>
            <w:r>
              <w:rPr>
                <w:noProof/>
                <w:webHidden/>
              </w:rPr>
              <w:tab/>
            </w:r>
            <w:r>
              <w:rPr>
                <w:noProof/>
                <w:webHidden/>
              </w:rPr>
              <w:fldChar w:fldCharType="begin"/>
            </w:r>
            <w:r>
              <w:rPr>
                <w:noProof/>
                <w:webHidden/>
              </w:rPr>
              <w:instrText xml:space="preserve"> PAGEREF _Toc175326468 \h </w:instrText>
            </w:r>
            <w:r>
              <w:rPr>
                <w:noProof/>
                <w:webHidden/>
              </w:rPr>
            </w:r>
            <w:r>
              <w:rPr>
                <w:noProof/>
                <w:webHidden/>
              </w:rPr>
              <w:fldChar w:fldCharType="separate"/>
            </w:r>
            <w:r>
              <w:rPr>
                <w:noProof/>
                <w:webHidden/>
              </w:rPr>
              <w:t>23</w:t>
            </w:r>
            <w:r>
              <w:rPr>
                <w:noProof/>
                <w:webHidden/>
              </w:rPr>
              <w:fldChar w:fldCharType="end"/>
            </w:r>
          </w:hyperlink>
        </w:p>
        <w:p w14:paraId="012F3738" w14:textId="16DCAD44" w:rsidR="009B3709" w:rsidRDefault="009B3709">
          <w:pPr>
            <w:pStyle w:val="TOC1"/>
            <w:tabs>
              <w:tab w:val="left" w:pos="440"/>
              <w:tab w:val="right" w:leader="dot" w:pos="9702"/>
            </w:tabs>
            <w:rPr>
              <w:rFonts w:asciiTheme="minorHAnsi" w:hAnsiTheme="minorHAnsi" w:cstheme="minorBidi"/>
              <w:noProof/>
              <w:kern w:val="2"/>
              <w:sz w:val="24"/>
              <w:szCs w:val="24"/>
              <w14:ligatures w14:val="standardContextual"/>
            </w:rPr>
          </w:pPr>
          <w:hyperlink w:anchor="_Toc175326469" w:history="1">
            <w:r w:rsidRPr="001E5D2C">
              <w:rPr>
                <w:rStyle w:val="Hyperlink"/>
                <w:noProof/>
                <w:w w:val="99"/>
              </w:rPr>
              <w:t>7.</w:t>
            </w:r>
            <w:r>
              <w:rPr>
                <w:rFonts w:asciiTheme="minorHAnsi" w:hAnsiTheme="minorHAnsi" w:cstheme="minorBidi"/>
                <w:noProof/>
                <w:kern w:val="2"/>
                <w:sz w:val="24"/>
                <w:szCs w:val="24"/>
                <w14:ligatures w14:val="standardContextual"/>
              </w:rPr>
              <w:tab/>
            </w:r>
            <w:r w:rsidRPr="001E5D2C">
              <w:rPr>
                <w:rStyle w:val="Hyperlink"/>
                <w:noProof/>
              </w:rPr>
              <w:t>eTendering Quick</w:t>
            </w:r>
            <w:r w:rsidRPr="001E5D2C">
              <w:rPr>
                <w:rStyle w:val="Hyperlink"/>
                <w:noProof/>
                <w:spacing w:val="-3"/>
              </w:rPr>
              <w:t xml:space="preserve"> </w:t>
            </w:r>
            <w:r w:rsidRPr="001E5D2C">
              <w:rPr>
                <w:rStyle w:val="Hyperlink"/>
                <w:noProof/>
              </w:rPr>
              <w:t>Quote</w:t>
            </w:r>
            <w:r>
              <w:rPr>
                <w:noProof/>
                <w:webHidden/>
              </w:rPr>
              <w:tab/>
            </w:r>
            <w:r>
              <w:rPr>
                <w:noProof/>
                <w:webHidden/>
              </w:rPr>
              <w:fldChar w:fldCharType="begin"/>
            </w:r>
            <w:r>
              <w:rPr>
                <w:noProof/>
                <w:webHidden/>
              </w:rPr>
              <w:instrText xml:space="preserve"> PAGEREF _Toc175326469 \h </w:instrText>
            </w:r>
            <w:r>
              <w:rPr>
                <w:noProof/>
                <w:webHidden/>
              </w:rPr>
            </w:r>
            <w:r>
              <w:rPr>
                <w:noProof/>
                <w:webHidden/>
              </w:rPr>
              <w:fldChar w:fldCharType="separate"/>
            </w:r>
            <w:r>
              <w:rPr>
                <w:noProof/>
                <w:webHidden/>
              </w:rPr>
              <w:t>24</w:t>
            </w:r>
            <w:r>
              <w:rPr>
                <w:noProof/>
                <w:webHidden/>
              </w:rPr>
              <w:fldChar w:fldCharType="end"/>
            </w:r>
          </w:hyperlink>
        </w:p>
        <w:p w14:paraId="0B6618D1" w14:textId="7FEA1C37"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70" w:history="1">
            <w:r w:rsidRPr="001E5D2C">
              <w:rPr>
                <w:rStyle w:val="Hyperlink"/>
                <w:noProof/>
                <w:spacing w:val="-4"/>
                <w:w w:val="99"/>
              </w:rPr>
              <w:t>7.1</w:t>
            </w:r>
            <w:r>
              <w:rPr>
                <w:rFonts w:asciiTheme="minorHAnsi" w:hAnsiTheme="minorHAnsi" w:cstheme="minorBidi"/>
                <w:noProof/>
                <w:kern w:val="2"/>
                <w:sz w:val="24"/>
                <w:szCs w:val="24"/>
                <w14:ligatures w14:val="standardContextual"/>
              </w:rPr>
              <w:tab/>
            </w:r>
            <w:r w:rsidRPr="001E5D2C">
              <w:rPr>
                <w:rStyle w:val="Hyperlink"/>
                <w:noProof/>
              </w:rPr>
              <w:t>What is Quick</w:t>
            </w:r>
            <w:r w:rsidRPr="001E5D2C">
              <w:rPr>
                <w:rStyle w:val="Hyperlink"/>
                <w:noProof/>
                <w:spacing w:val="-6"/>
              </w:rPr>
              <w:t xml:space="preserve"> </w:t>
            </w:r>
            <w:r w:rsidRPr="001E5D2C">
              <w:rPr>
                <w:rStyle w:val="Hyperlink"/>
                <w:noProof/>
              </w:rPr>
              <w:t>Quote?</w:t>
            </w:r>
            <w:r>
              <w:rPr>
                <w:noProof/>
                <w:webHidden/>
              </w:rPr>
              <w:tab/>
            </w:r>
            <w:r>
              <w:rPr>
                <w:noProof/>
                <w:webHidden/>
              </w:rPr>
              <w:fldChar w:fldCharType="begin"/>
            </w:r>
            <w:r>
              <w:rPr>
                <w:noProof/>
                <w:webHidden/>
              </w:rPr>
              <w:instrText xml:space="preserve"> PAGEREF _Toc175326470 \h </w:instrText>
            </w:r>
            <w:r>
              <w:rPr>
                <w:noProof/>
                <w:webHidden/>
              </w:rPr>
            </w:r>
            <w:r>
              <w:rPr>
                <w:noProof/>
                <w:webHidden/>
              </w:rPr>
              <w:fldChar w:fldCharType="separate"/>
            </w:r>
            <w:r>
              <w:rPr>
                <w:noProof/>
                <w:webHidden/>
              </w:rPr>
              <w:t>24</w:t>
            </w:r>
            <w:r>
              <w:rPr>
                <w:noProof/>
                <w:webHidden/>
              </w:rPr>
              <w:fldChar w:fldCharType="end"/>
            </w:r>
          </w:hyperlink>
        </w:p>
        <w:p w14:paraId="66D2C99D" w14:textId="44FC0291"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71" w:history="1">
            <w:r w:rsidRPr="001E5D2C">
              <w:rPr>
                <w:rStyle w:val="Hyperlink"/>
                <w:noProof/>
                <w:spacing w:val="-4"/>
                <w:w w:val="99"/>
              </w:rPr>
              <w:t>7.2</w:t>
            </w:r>
            <w:r>
              <w:rPr>
                <w:rFonts w:asciiTheme="minorHAnsi" w:hAnsiTheme="minorHAnsi" w:cstheme="minorBidi"/>
                <w:noProof/>
                <w:kern w:val="2"/>
                <w:sz w:val="24"/>
                <w:szCs w:val="24"/>
                <w14:ligatures w14:val="standardContextual"/>
              </w:rPr>
              <w:tab/>
            </w:r>
            <w:r w:rsidRPr="001E5D2C">
              <w:rPr>
                <w:rStyle w:val="Hyperlink"/>
                <w:noProof/>
              </w:rPr>
              <w:t>Why Use Quick</w:t>
            </w:r>
            <w:r w:rsidRPr="001E5D2C">
              <w:rPr>
                <w:rStyle w:val="Hyperlink"/>
                <w:noProof/>
                <w:spacing w:val="-6"/>
              </w:rPr>
              <w:t xml:space="preserve"> </w:t>
            </w:r>
            <w:r w:rsidRPr="001E5D2C">
              <w:rPr>
                <w:rStyle w:val="Hyperlink"/>
                <w:noProof/>
              </w:rPr>
              <w:t>Quote?</w:t>
            </w:r>
            <w:r>
              <w:rPr>
                <w:noProof/>
                <w:webHidden/>
              </w:rPr>
              <w:tab/>
            </w:r>
            <w:r>
              <w:rPr>
                <w:noProof/>
                <w:webHidden/>
              </w:rPr>
              <w:fldChar w:fldCharType="begin"/>
            </w:r>
            <w:r>
              <w:rPr>
                <w:noProof/>
                <w:webHidden/>
              </w:rPr>
              <w:instrText xml:space="preserve"> PAGEREF _Toc175326471 \h </w:instrText>
            </w:r>
            <w:r>
              <w:rPr>
                <w:noProof/>
                <w:webHidden/>
              </w:rPr>
            </w:r>
            <w:r>
              <w:rPr>
                <w:noProof/>
                <w:webHidden/>
              </w:rPr>
              <w:fldChar w:fldCharType="separate"/>
            </w:r>
            <w:r>
              <w:rPr>
                <w:noProof/>
                <w:webHidden/>
              </w:rPr>
              <w:t>24</w:t>
            </w:r>
            <w:r>
              <w:rPr>
                <w:noProof/>
                <w:webHidden/>
              </w:rPr>
              <w:fldChar w:fldCharType="end"/>
            </w:r>
          </w:hyperlink>
        </w:p>
        <w:p w14:paraId="3F8D8083" w14:textId="46DB3DBE"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72" w:history="1">
            <w:r w:rsidRPr="001E5D2C">
              <w:rPr>
                <w:rStyle w:val="Hyperlink"/>
                <w:noProof/>
                <w:spacing w:val="-4"/>
                <w:w w:val="99"/>
              </w:rPr>
              <w:t>7.3</w:t>
            </w:r>
            <w:r>
              <w:rPr>
                <w:rFonts w:asciiTheme="minorHAnsi" w:hAnsiTheme="minorHAnsi" w:cstheme="minorBidi"/>
                <w:noProof/>
                <w:kern w:val="2"/>
                <w:sz w:val="24"/>
                <w:szCs w:val="24"/>
                <w14:ligatures w14:val="standardContextual"/>
              </w:rPr>
              <w:tab/>
            </w:r>
            <w:r w:rsidRPr="001E5D2C">
              <w:rPr>
                <w:rStyle w:val="Hyperlink"/>
                <w:noProof/>
              </w:rPr>
              <w:t>Who Can Use Quick Quote within Falkirk</w:t>
            </w:r>
            <w:r w:rsidRPr="001E5D2C">
              <w:rPr>
                <w:rStyle w:val="Hyperlink"/>
                <w:noProof/>
                <w:spacing w:val="-13"/>
              </w:rPr>
              <w:t xml:space="preserve"> </w:t>
            </w:r>
            <w:r w:rsidRPr="001E5D2C">
              <w:rPr>
                <w:rStyle w:val="Hyperlink"/>
                <w:noProof/>
              </w:rPr>
              <w:t>Council?</w:t>
            </w:r>
            <w:r>
              <w:rPr>
                <w:noProof/>
                <w:webHidden/>
              </w:rPr>
              <w:tab/>
            </w:r>
            <w:r>
              <w:rPr>
                <w:noProof/>
                <w:webHidden/>
              </w:rPr>
              <w:fldChar w:fldCharType="begin"/>
            </w:r>
            <w:r>
              <w:rPr>
                <w:noProof/>
                <w:webHidden/>
              </w:rPr>
              <w:instrText xml:space="preserve"> PAGEREF _Toc175326472 \h </w:instrText>
            </w:r>
            <w:r>
              <w:rPr>
                <w:noProof/>
                <w:webHidden/>
              </w:rPr>
            </w:r>
            <w:r>
              <w:rPr>
                <w:noProof/>
                <w:webHidden/>
              </w:rPr>
              <w:fldChar w:fldCharType="separate"/>
            </w:r>
            <w:r>
              <w:rPr>
                <w:noProof/>
                <w:webHidden/>
              </w:rPr>
              <w:t>24</w:t>
            </w:r>
            <w:r>
              <w:rPr>
                <w:noProof/>
                <w:webHidden/>
              </w:rPr>
              <w:fldChar w:fldCharType="end"/>
            </w:r>
          </w:hyperlink>
        </w:p>
        <w:p w14:paraId="3287F61C" w14:textId="1B4A3D6F"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73" w:history="1">
            <w:r w:rsidRPr="001E5D2C">
              <w:rPr>
                <w:rStyle w:val="Hyperlink"/>
                <w:noProof/>
                <w:spacing w:val="-4"/>
                <w:w w:val="99"/>
              </w:rPr>
              <w:t>7.4</w:t>
            </w:r>
            <w:r>
              <w:rPr>
                <w:rFonts w:asciiTheme="minorHAnsi" w:hAnsiTheme="minorHAnsi" w:cstheme="minorBidi"/>
                <w:noProof/>
                <w:kern w:val="2"/>
                <w:sz w:val="24"/>
                <w:szCs w:val="24"/>
                <w14:ligatures w14:val="standardContextual"/>
              </w:rPr>
              <w:tab/>
            </w:r>
            <w:r w:rsidRPr="001E5D2C">
              <w:rPr>
                <w:rStyle w:val="Hyperlink"/>
                <w:noProof/>
              </w:rPr>
              <w:t>How is a Quotation</w:t>
            </w:r>
            <w:r w:rsidRPr="001E5D2C">
              <w:rPr>
                <w:rStyle w:val="Hyperlink"/>
                <w:noProof/>
                <w:spacing w:val="-1"/>
              </w:rPr>
              <w:t xml:space="preserve"> </w:t>
            </w:r>
            <w:r w:rsidRPr="001E5D2C">
              <w:rPr>
                <w:rStyle w:val="Hyperlink"/>
                <w:noProof/>
              </w:rPr>
              <w:t>Requested?</w:t>
            </w:r>
            <w:r>
              <w:rPr>
                <w:noProof/>
                <w:webHidden/>
              </w:rPr>
              <w:tab/>
            </w:r>
            <w:r>
              <w:rPr>
                <w:noProof/>
                <w:webHidden/>
              </w:rPr>
              <w:fldChar w:fldCharType="begin"/>
            </w:r>
            <w:r>
              <w:rPr>
                <w:noProof/>
                <w:webHidden/>
              </w:rPr>
              <w:instrText xml:space="preserve"> PAGEREF _Toc175326473 \h </w:instrText>
            </w:r>
            <w:r>
              <w:rPr>
                <w:noProof/>
                <w:webHidden/>
              </w:rPr>
            </w:r>
            <w:r>
              <w:rPr>
                <w:noProof/>
                <w:webHidden/>
              </w:rPr>
              <w:fldChar w:fldCharType="separate"/>
            </w:r>
            <w:r>
              <w:rPr>
                <w:noProof/>
                <w:webHidden/>
              </w:rPr>
              <w:t>24</w:t>
            </w:r>
            <w:r>
              <w:rPr>
                <w:noProof/>
                <w:webHidden/>
              </w:rPr>
              <w:fldChar w:fldCharType="end"/>
            </w:r>
          </w:hyperlink>
        </w:p>
        <w:p w14:paraId="24F965D1" w14:textId="452D1307"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74" w:history="1">
            <w:r w:rsidRPr="001E5D2C">
              <w:rPr>
                <w:rStyle w:val="Hyperlink"/>
                <w:noProof/>
                <w:spacing w:val="-4"/>
                <w:w w:val="99"/>
              </w:rPr>
              <w:t>7.5</w:t>
            </w:r>
            <w:r>
              <w:rPr>
                <w:rFonts w:asciiTheme="minorHAnsi" w:hAnsiTheme="minorHAnsi" w:cstheme="minorBidi"/>
                <w:noProof/>
                <w:kern w:val="2"/>
                <w:sz w:val="24"/>
                <w:szCs w:val="24"/>
                <w14:ligatures w14:val="standardContextual"/>
              </w:rPr>
              <w:tab/>
            </w:r>
            <w:r w:rsidRPr="001E5D2C">
              <w:rPr>
                <w:rStyle w:val="Hyperlink"/>
                <w:noProof/>
              </w:rPr>
              <w:t>How Can Suppliers Submit a</w:t>
            </w:r>
            <w:r w:rsidRPr="001E5D2C">
              <w:rPr>
                <w:rStyle w:val="Hyperlink"/>
                <w:noProof/>
                <w:spacing w:val="2"/>
              </w:rPr>
              <w:t xml:space="preserve"> </w:t>
            </w:r>
            <w:r w:rsidRPr="001E5D2C">
              <w:rPr>
                <w:rStyle w:val="Hyperlink"/>
                <w:noProof/>
              </w:rPr>
              <w:t>Quote?</w:t>
            </w:r>
            <w:r>
              <w:rPr>
                <w:noProof/>
                <w:webHidden/>
              </w:rPr>
              <w:tab/>
            </w:r>
            <w:r>
              <w:rPr>
                <w:noProof/>
                <w:webHidden/>
              </w:rPr>
              <w:fldChar w:fldCharType="begin"/>
            </w:r>
            <w:r>
              <w:rPr>
                <w:noProof/>
                <w:webHidden/>
              </w:rPr>
              <w:instrText xml:space="preserve"> PAGEREF _Toc175326474 \h </w:instrText>
            </w:r>
            <w:r>
              <w:rPr>
                <w:noProof/>
                <w:webHidden/>
              </w:rPr>
            </w:r>
            <w:r>
              <w:rPr>
                <w:noProof/>
                <w:webHidden/>
              </w:rPr>
              <w:fldChar w:fldCharType="separate"/>
            </w:r>
            <w:r>
              <w:rPr>
                <w:noProof/>
                <w:webHidden/>
              </w:rPr>
              <w:t>25</w:t>
            </w:r>
            <w:r>
              <w:rPr>
                <w:noProof/>
                <w:webHidden/>
              </w:rPr>
              <w:fldChar w:fldCharType="end"/>
            </w:r>
          </w:hyperlink>
        </w:p>
        <w:p w14:paraId="0EC3CE02" w14:textId="4BF292C9"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75" w:history="1">
            <w:r w:rsidRPr="001E5D2C">
              <w:rPr>
                <w:rStyle w:val="Hyperlink"/>
                <w:noProof/>
                <w:spacing w:val="-4"/>
                <w:w w:val="99"/>
              </w:rPr>
              <w:t>7.6</w:t>
            </w:r>
            <w:r>
              <w:rPr>
                <w:rFonts w:asciiTheme="minorHAnsi" w:hAnsiTheme="minorHAnsi" w:cstheme="minorBidi"/>
                <w:noProof/>
                <w:kern w:val="2"/>
                <w:sz w:val="24"/>
                <w:szCs w:val="24"/>
                <w14:ligatures w14:val="standardContextual"/>
              </w:rPr>
              <w:tab/>
            </w:r>
            <w:r w:rsidRPr="001E5D2C">
              <w:rPr>
                <w:rStyle w:val="Hyperlink"/>
                <w:noProof/>
              </w:rPr>
              <w:t>When Should Quick Quote not be</w:t>
            </w:r>
            <w:r w:rsidRPr="001E5D2C">
              <w:rPr>
                <w:rStyle w:val="Hyperlink"/>
                <w:noProof/>
                <w:spacing w:val="-9"/>
              </w:rPr>
              <w:t xml:space="preserve"> </w:t>
            </w:r>
            <w:r w:rsidRPr="001E5D2C">
              <w:rPr>
                <w:rStyle w:val="Hyperlink"/>
                <w:noProof/>
              </w:rPr>
              <w:t>used?</w:t>
            </w:r>
            <w:r>
              <w:rPr>
                <w:noProof/>
                <w:webHidden/>
              </w:rPr>
              <w:tab/>
            </w:r>
            <w:r>
              <w:rPr>
                <w:noProof/>
                <w:webHidden/>
              </w:rPr>
              <w:fldChar w:fldCharType="begin"/>
            </w:r>
            <w:r>
              <w:rPr>
                <w:noProof/>
                <w:webHidden/>
              </w:rPr>
              <w:instrText xml:space="preserve"> PAGEREF _Toc175326475 \h </w:instrText>
            </w:r>
            <w:r>
              <w:rPr>
                <w:noProof/>
                <w:webHidden/>
              </w:rPr>
            </w:r>
            <w:r>
              <w:rPr>
                <w:noProof/>
                <w:webHidden/>
              </w:rPr>
              <w:fldChar w:fldCharType="separate"/>
            </w:r>
            <w:r>
              <w:rPr>
                <w:noProof/>
                <w:webHidden/>
              </w:rPr>
              <w:t>25</w:t>
            </w:r>
            <w:r>
              <w:rPr>
                <w:noProof/>
                <w:webHidden/>
              </w:rPr>
              <w:fldChar w:fldCharType="end"/>
            </w:r>
          </w:hyperlink>
        </w:p>
        <w:p w14:paraId="08C2D65B" w14:textId="228FA3D8" w:rsidR="009B3709" w:rsidRDefault="009B3709">
          <w:pPr>
            <w:pStyle w:val="TOC1"/>
            <w:tabs>
              <w:tab w:val="left" w:pos="440"/>
              <w:tab w:val="right" w:leader="dot" w:pos="9702"/>
            </w:tabs>
            <w:rPr>
              <w:rFonts w:asciiTheme="minorHAnsi" w:hAnsiTheme="minorHAnsi" w:cstheme="minorBidi"/>
              <w:noProof/>
              <w:kern w:val="2"/>
              <w:sz w:val="24"/>
              <w:szCs w:val="24"/>
              <w14:ligatures w14:val="standardContextual"/>
            </w:rPr>
          </w:pPr>
          <w:hyperlink w:anchor="_Toc175326476" w:history="1">
            <w:r w:rsidRPr="001E5D2C">
              <w:rPr>
                <w:rStyle w:val="Hyperlink"/>
                <w:noProof/>
                <w:w w:val="99"/>
              </w:rPr>
              <w:t>8.</w:t>
            </w:r>
            <w:r>
              <w:rPr>
                <w:rFonts w:asciiTheme="minorHAnsi" w:hAnsiTheme="minorHAnsi" w:cstheme="minorBidi"/>
                <w:noProof/>
                <w:kern w:val="2"/>
                <w:sz w:val="24"/>
                <w:szCs w:val="24"/>
                <w14:ligatures w14:val="standardContextual"/>
              </w:rPr>
              <w:tab/>
            </w:r>
            <w:r w:rsidRPr="001E5D2C">
              <w:rPr>
                <w:rStyle w:val="Hyperlink"/>
                <w:noProof/>
              </w:rPr>
              <w:t>eTendering Public Contracts Scotland Website</w:t>
            </w:r>
            <w:r w:rsidRPr="001E5D2C">
              <w:rPr>
                <w:rStyle w:val="Hyperlink"/>
                <w:noProof/>
                <w:spacing w:val="-2"/>
              </w:rPr>
              <w:t xml:space="preserve"> </w:t>
            </w:r>
            <w:r w:rsidRPr="001E5D2C">
              <w:rPr>
                <w:rStyle w:val="Hyperlink"/>
                <w:noProof/>
              </w:rPr>
              <w:t>Notice</w:t>
            </w:r>
            <w:r>
              <w:rPr>
                <w:noProof/>
                <w:webHidden/>
              </w:rPr>
              <w:tab/>
            </w:r>
            <w:r>
              <w:rPr>
                <w:noProof/>
                <w:webHidden/>
              </w:rPr>
              <w:fldChar w:fldCharType="begin"/>
            </w:r>
            <w:r>
              <w:rPr>
                <w:noProof/>
                <w:webHidden/>
              </w:rPr>
              <w:instrText xml:space="preserve"> PAGEREF _Toc175326476 \h </w:instrText>
            </w:r>
            <w:r>
              <w:rPr>
                <w:noProof/>
                <w:webHidden/>
              </w:rPr>
            </w:r>
            <w:r>
              <w:rPr>
                <w:noProof/>
                <w:webHidden/>
              </w:rPr>
              <w:fldChar w:fldCharType="separate"/>
            </w:r>
            <w:r>
              <w:rPr>
                <w:noProof/>
                <w:webHidden/>
              </w:rPr>
              <w:t>25</w:t>
            </w:r>
            <w:r>
              <w:rPr>
                <w:noProof/>
                <w:webHidden/>
              </w:rPr>
              <w:fldChar w:fldCharType="end"/>
            </w:r>
          </w:hyperlink>
        </w:p>
        <w:p w14:paraId="35A61A4E" w14:textId="50F94529"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77" w:history="1">
            <w:r w:rsidRPr="001E5D2C">
              <w:rPr>
                <w:rStyle w:val="Hyperlink"/>
                <w:noProof/>
                <w:spacing w:val="-4"/>
                <w:w w:val="99"/>
              </w:rPr>
              <w:t>8.1</w:t>
            </w:r>
            <w:r>
              <w:rPr>
                <w:rFonts w:asciiTheme="minorHAnsi" w:hAnsiTheme="minorHAnsi" w:cstheme="minorBidi"/>
                <w:noProof/>
                <w:kern w:val="2"/>
                <w:sz w:val="24"/>
                <w:szCs w:val="24"/>
                <w14:ligatures w14:val="standardContextual"/>
              </w:rPr>
              <w:tab/>
            </w:r>
            <w:r w:rsidRPr="001E5D2C">
              <w:rPr>
                <w:rStyle w:val="Hyperlink"/>
                <w:noProof/>
              </w:rPr>
              <w:t>What is a website only</w:t>
            </w:r>
            <w:r w:rsidRPr="001E5D2C">
              <w:rPr>
                <w:rStyle w:val="Hyperlink"/>
                <w:noProof/>
                <w:spacing w:val="-9"/>
              </w:rPr>
              <w:t xml:space="preserve"> </w:t>
            </w:r>
            <w:r w:rsidRPr="001E5D2C">
              <w:rPr>
                <w:rStyle w:val="Hyperlink"/>
                <w:noProof/>
              </w:rPr>
              <w:t>notice?</w:t>
            </w:r>
            <w:r>
              <w:rPr>
                <w:noProof/>
                <w:webHidden/>
              </w:rPr>
              <w:tab/>
            </w:r>
            <w:r>
              <w:rPr>
                <w:noProof/>
                <w:webHidden/>
              </w:rPr>
              <w:fldChar w:fldCharType="begin"/>
            </w:r>
            <w:r>
              <w:rPr>
                <w:noProof/>
                <w:webHidden/>
              </w:rPr>
              <w:instrText xml:space="preserve"> PAGEREF _Toc175326477 \h </w:instrText>
            </w:r>
            <w:r>
              <w:rPr>
                <w:noProof/>
                <w:webHidden/>
              </w:rPr>
            </w:r>
            <w:r>
              <w:rPr>
                <w:noProof/>
                <w:webHidden/>
              </w:rPr>
              <w:fldChar w:fldCharType="separate"/>
            </w:r>
            <w:r>
              <w:rPr>
                <w:noProof/>
                <w:webHidden/>
              </w:rPr>
              <w:t>25</w:t>
            </w:r>
            <w:r>
              <w:rPr>
                <w:noProof/>
                <w:webHidden/>
              </w:rPr>
              <w:fldChar w:fldCharType="end"/>
            </w:r>
          </w:hyperlink>
        </w:p>
        <w:p w14:paraId="404BF37C" w14:textId="58D8109A"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78" w:history="1">
            <w:r w:rsidRPr="001E5D2C">
              <w:rPr>
                <w:rStyle w:val="Hyperlink"/>
                <w:noProof/>
                <w:spacing w:val="-4"/>
                <w:w w:val="99"/>
              </w:rPr>
              <w:t>8.2</w:t>
            </w:r>
            <w:r>
              <w:rPr>
                <w:rFonts w:asciiTheme="minorHAnsi" w:hAnsiTheme="minorHAnsi" w:cstheme="minorBidi"/>
                <w:noProof/>
                <w:kern w:val="2"/>
                <w:sz w:val="24"/>
                <w:szCs w:val="24"/>
                <w14:ligatures w14:val="standardContextual"/>
              </w:rPr>
              <w:tab/>
            </w:r>
            <w:r w:rsidRPr="001E5D2C">
              <w:rPr>
                <w:rStyle w:val="Hyperlink"/>
                <w:noProof/>
              </w:rPr>
              <w:t>Why use a website only</w:t>
            </w:r>
            <w:r w:rsidRPr="001E5D2C">
              <w:rPr>
                <w:rStyle w:val="Hyperlink"/>
                <w:noProof/>
                <w:spacing w:val="-12"/>
              </w:rPr>
              <w:t xml:space="preserve"> </w:t>
            </w:r>
            <w:r w:rsidRPr="001E5D2C">
              <w:rPr>
                <w:rStyle w:val="Hyperlink"/>
                <w:noProof/>
              </w:rPr>
              <w:t>notice?</w:t>
            </w:r>
            <w:r>
              <w:rPr>
                <w:noProof/>
                <w:webHidden/>
              </w:rPr>
              <w:tab/>
            </w:r>
            <w:r>
              <w:rPr>
                <w:noProof/>
                <w:webHidden/>
              </w:rPr>
              <w:fldChar w:fldCharType="begin"/>
            </w:r>
            <w:r>
              <w:rPr>
                <w:noProof/>
                <w:webHidden/>
              </w:rPr>
              <w:instrText xml:space="preserve"> PAGEREF _Toc175326478 \h </w:instrText>
            </w:r>
            <w:r>
              <w:rPr>
                <w:noProof/>
                <w:webHidden/>
              </w:rPr>
            </w:r>
            <w:r>
              <w:rPr>
                <w:noProof/>
                <w:webHidden/>
              </w:rPr>
              <w:fldChar w:fldCharType="separate"/>
            </w:r>
            <w:r>
              <w:rPr>
                <w:noProof/>
                <w:webHidden/>
              </w:rPr>
              <w:t>25</w:t>
            </w:r>
            <w:r>
              <w:rPr>
                <w:noProof/>
                <w:webHidden/>
              </w:rPr>
              <w:fldChar w:fldCharType="end"/>
            </w:r>
          </w:hyperlink>
        </w:p>
        <w:p w14:paraId="3CC8AB06" w14:textId="1A44395B"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79" w:history="1">
            <w:r w:rsidRPr="001E5D2C">
              <w:rPr>
                <w:rStyle w:val="Hyperlink"/>
                <w:noProof/>
                <w:spacing w:val="-4"/>
                <w:w w:val="99"/>
              </w:rPr>
              <w:t>8.3</w:t>
            </w:r>
            <w:r>
              <w:rPr>
                <w:rFonts w:asciiTheme="minorHAnsi" w:hAnsiTheme="minorHAnsi" w:cstheme="minorBidi"/>
                <w:noProof/>
                <w:kern w:val="2"/>
                <w:sz w:val="24"/>
                <w:szCs w:val="24"/>
                <w14:ligatures w14:val="standardContextual"/>
              </w:rPr>
              <w:tab/>
            </w:r>
            <w:r w:rsidRPr="001E5D2C">
              <w:rPr>
                <w:rStyle w:val="Hyperlink"/>
                <w:noProof/>
              </w:rPr>
              <w:t>Who can use website only notice within Falkirk</w:t>
            </w:r>
            <w:r w:rsidRPr="001E5D2C">
              <w:rPr>
                <w:rStyle w:val="Hyperlink"/>
                <w:noProof/>
                <w:spacing w:val="-12"/>
              </w:rPr>
              <w:t xml:space="preserve"> </w:t>
            </w:r>
            <w:r w:rsidRPr="001E5D2C">
              <w:rPr>
                <w:rStyle w:val="Hyperlink"/>
                <w:noProof/>
              </w:rPr>
              <w:t>Council?</w:t>
            </w:r>
            <w:r>
              <w:rPr>
                <w:noProof/>
                <w:webHidden/>
              </w:rPr>
              <w:tab/>
            </w:r>
            <w:r>
              <w:rPr>
                <w:noProof/>
                <w:webHidden/>
              </w:rPr>
              <w:fldChar w:fldCharType="begin"/>
            </w:r>
            <w:r>
              <w:rPr>
                <w:noProof/>
                <w:webHidden/>
              </w:rPr>
              <w:instrText xml:space="preserve"> PAGEREF _Toc175326479 \h </w:instrText>
            </w:r>
            <w:r>
              <w:rPr>
                <w:noProof/>
                <w:webHidden/>
              </w:rPr>
            </w:r>
            <w:r>
              <w:rPr>
                <w:noProof/>
                <w:webHidden/>
              </w:rPr>
              <w:fldChar w:fldCharType="separate"/>
            </w:r>
            <w:r>
              <w:rPr>
                <w:noProof/>
                <w:webHidden/>
              </w:rPr>
              <w:t>26</w:t>
            </w:r>
            <w:r>
              <w:rPr>
                <w:noProof/>
                <w:webHidden/>
              </w:rPr>
              <w:fldChar w:fldCharType="end"/>
            </w:r>
          </w:hyperlink>
        </w:p>
        <w:p w14:paraId="7955C9E3" w14:textId="28B6E220"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80" w:history="1">
            <w:r w:rsidRPr="001E5D2C">
              <w:rPr>
                <w:rStyle w:val="Hyperlink"/>
                <w:noProof/>
                <w:spacing w:val="-4"/>
                <w:w w:val="99"/>
              </w:rPr>
              <w:t>8.4</w:t>
            </w:r>
            <w:r>
              <w:rPr>
                <w:rFonts w:asciiTheme="minorHAnsi" w:hAnsiTheme="minorHAnsi" w:cstheme="minorBidi"/>
                <w:noProof/>
                <w:kern w:val="2"/>
                <w:sz w:val="24"/>
                <w:szCs w:val="24"/>
                <w14:ligatures w14:val="standardContextual"/>
              </w:rPr>
              <w:tab/>
            </w:r>
            <w:r w:rsidRPr="001E5D2C">
              <w:rPr>
                <w:rStyle w:val="Hyperlink"/>
                <w:noProof/>
              </w:rPr>
              <w:t>How can suppliers</w:t>
            </w:r>
            <w:r w:rsidRPr="001E5D2C">
              <w:rPr>
                <w:rStyle w:val="Hyperlink"/>
                <w:noProof/>
                <w:spacing w:val="-1"/>
              </w:rPr>
              <w:t xml:space="preserve"> </w:t>
            </w:r>
            <w:r w:rsidRPr="001E5D2C">
              <w:rPr>
                <w:rStyle w:val="Hyperlink"/>
                <w:noProof/>
              </w:rPr>
              <w:t>engage?</w:t>
            </w:r>
            <w:r>
              <w:rPr>
                <w:noProof/>
                <w:webHidden/>
              </w:rPr>
              <w:tab/>
            </w:r>
            <w:r>
              <w:rPr>
                <w:noProof/>
                <w:webHidden/>
              </w:rPr>
              <w:fldChar w:fldCharType="begin"/>
            </w:r>
            <w:r>
              <w:rPr>
                <w:noProof/>
                <w:webHidden/>
              </w:rPr>
              <w:instrText xml:space="preserve"> PAGEREF _Toc175326480 \h </w:instrText>
            </w:r>
            <w:r>
              <w:rPr>
                <w:noProof/>
                <w:webHidden/>
              </w:rPr>
            </w:r>
            <w:r>
              <w:rPr>
                <w:noProof/>
                <w:webHidden/>
              </w:rPr>
              <w:fldChar w:fldCharType="separate"/>
            </w:r>
            <w:r>
              <w:rPr>
                <w:noProof/>
                <w:webHidden/>
              </w:rPr>
              <w:t>26</w:t>
            </w:r>
            <w:r>
              <w:rPr>
                <w:noProof/>
                <w:webHidden/>
              </w:rPr>
              <w:fldChar w:fldCharType="end"/>
            </w:r>
          </w:hyperlink>
        </w:p>
        <w:p w14:paraId="6B2EF8F5" w14:textId="41D7EF9B" w:rsidR="009B3709" w:rsidRDefault="009B3709">
          <w:pPr>
            <w:pStyle w:val="TOC1"/>
            <w:tabs>
              <w:tab w:val="left" w:pos="440"/>
              <w:tab w:val="right" w:leader="dot" w:pos="9702"/>
            </w:tabs>
            <w:rPr>
              <w:rFonts w:asciiTheme="minorHAnsi" w:hAnsiTheme="minorHAnsi" w:cstheme="minorBidi"/>
              <w:noProof/>
              <w:kern w:val="2"/>
              <w:sz w:val="24"/>
              <w:szCs w:val="24"/>
              <w14:ligatures w14:val="standardContextual"/>
            </w:rPr>
          </w:pPr>
          <w:hyperlink w:anchor="_Toc175326481" w:history="1">
            <w:r w:rsidRPr="001E5D2C">
              <w:rPr>
                <w:rStyle w:val="Hyperlink"/>
                <w:noProof/>
                <w:w w:val="99"/>
              </w:rPr>
              <w:t>9.</w:t>
            </w:r>
            <w:r>
              <w:rPr>
                <w:rFonts w:asciiTheme="minorHAnsi" w:hAnsiTheme="minorHAnsi" w:cstheme="minorBidi"/>
                <w:noProof/>
                <w:kern w:val="2"/>
                <w:sz w:val="24"/>
                <w:szCs w:val="24"/>
                <w14:ligatures w14:val="standardContextual"/>
              </w:rPr>
              <w:tab/>
            </w:r>
            <w:r w:rsidRPr="001E5D2C">
              <w:rPr>
                <w:rStyle w:val="Hyperlink"/>
                <w:noProof/>
              </w:rPr>
              <w:t>Tendering Processes</w:t>
            </w:r>
            <w:r>
              <w:rPr>
                <w:noProof/>
                <w:webHidden/>
              </w:rPr>
              <w:tab/>
            </w:r>
            <w:r>
              <w:rPr>
                <w:noProof/>
                <w:webHidden/>
              </w:rPr>
              <w:fldChar w:fldCharType="begin"/>
            </w:r>
            <w:r>
              <w:rPr>
                <w:noProof/>
                <w:webHidden/>
              </w:rPr>
              <w:instrText xml:space="preserve"> PAGEREF _Toc175326481 \h </w:instrText>
            </w:r>
            <w:r>
              <w:rPr>
                <w:noProof/>
                <w:webHidden/>
              </w:rPr>
            </w:r>
            <w:r>
              <w:rPr>
                <w:noProof/>
                <w:webHidden/>
              </w:rPr>
              <w:fldChar w:fldCharType="separate"/>
            </w:r>
            <w:r>
              <w:rPr>
                <w:noProof/>
                <w:webHidden/>
              </w:rPr>
              <w:t>26</w:t>
            </w:r>
            <w:r>
              <w:rPr>
                <w:noProof/>
                <w:webHidden/>
              </w:rPr>
              <w:fldChar w:fldCharType="end"/>
            </w:r>
          </w:hyperlink>
        </w:p>
        <w:p w14:paraId="0411B3A3" w14:textId="0D641B3A"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82" w:history="1">
            <w:r w:rsidRPr="001E5D2C">
              <w:rPr>
                <w:rStyle w:val="Hyperlink"/>
                <w:noProof/>
                <w:spacing w:val="-4"/>
                <w:w w:val="99"/>
              </w:rPr>
              <w:t>9.1</w:t>
            </w:r>
            <w:r>
              <w:rPr>
                <w:rFonts w:asciiTheme="minorHAnsi" w:hAnsiTheme="minorHAnsi" w:cstheme="minorBidi"/>
                <w:noProof/>
                <w:kern w:val="2"/>
                <w:sz w:val="24"/>
                <w:szCs w:val="24"/>
                <w14:ligatures w14:val="standardContextual"/>
              </w:rPr>
              <w:tab/>
            </w:r>
            <w:r w:rsidRPr="001E5D2C">
              <w:rPr>
                <w:rStyle w:val="Hyperlink"/>
                <w:noProof/>
              </w:rPr>
              <w:t>Choosing the Correct Tender</w:t>
            </w:r>
            <w:r w:rsidRPr="001E5D2C">
              <w:rPr>
                <w:rStyle w:val="Hyperlink"/>
                <w:noProof/>
                <w:spacing w:val="-4"/>
              </w:rPr>
              <w:t xml:space="preserve"> </w:t>
            </w:r>
            <w:r w:rsidRPr="001E5D2C">
              <w:rPr>
                <w:rStyle w:val="Hyperlink"/>
                <w:noProof/>
              </w:rPr>
              <w:t>Procedure</w:t>
            </w:r>
            <w:r>
              <w:rPr>
                <w:noProof/>
                <w:webHidden/>
              </w:rPr>
              <w:tab/>
            </w:r>
            <w:r>
              <w:rPr>
                <w:noProof/>
                <w:webHidden/>
              </w:rPr>
              <w:fldChar w:fldCharType="begin"/>
            </w:r>
            <w:r>
              <w:rPr>
                <w:noProof/>
                <w:webHidden/>
              </w:rPr>
              <w:instrText xml:space="preserve"> PAGEREF _Toc175326482 \h </w:instrText>
            </w:r>
            <w:r>
              <w:rPr>
                <w:noProof/>
                <w:webHidden/>
              </w:rPr>
            </w:r>
            <w:r>
              <w:rPr>
                <w:noProof/>
                <w:webHidden/>
              </w:rPr>
              <w:fldChar w:fldCharType="separate"/>
            </w:r>
            <w:r>
              <w:rPr>
                <w:noProof/>
                <w:webHidden/>
              </w:rPr>
              <w:t>26</w:t>
            </w:r>
            <w:r>
              <w:rPr>
                <w:noProof/>
                <w:webHidden/>
              </w:rPr>
              <w:fldChar w:fldCharType="end"/>
            </w:r>
          </w:hyperlink>
        </w:p>
        <w:p w14:paraId="36252598" w14:textId="44E81E53"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83" w:history="1">
            <w:r w:rsidRPr="001E5D2C">
              <w:rPr>
                <w:rStyle w:val="Hyperlink"/>
                <w:noProof/>
                <w:spacing w:val="-4"/>
                <w:w w:val="99"/>
              </w:rPr>
              <w:t>9.2</w:t>
            </w:r>
            <w:r>
              <w:rPr>
                <w:rFonts w:asciiTheme="minorHAnsi" w:hAnsiTheme="minorHAnsi" w:cstheme="minorBidi"/>
                <w:noProof/>
                <w:kern w:val="2"/>
                <w:sz w:val="24"/>
                <w:szCs w:val="24"/>
                <w14:ligatures w14:val="standardContextual"/>
              </w:rPr>
              <w:tab/>
            </w:r>
            <w:r w:rsidRPr="001E5D2C">
              <w:rPr>
                <w:rStyle w:val="Hyperlink"/>
                <w:noProof/>
              </w:rPr>
              <w:t>Open</w:t>
            </w:r>
            <w:r w:rsidRPr="001E5D2C">
              <w:rPr>
                <w:rStyle w:val="Hyperlink"/>
                <w:noProof/>
                <w:spacing w:val="-1"/>
              </w:rPr>
              <w:t xml:space="preserve"> </w:t>
            </w:r>
            <w:r w:rsidRPr="001E5D2C">
              <w:rPr>
                <w:rStyle w:val="Hyperlink"/>
                <w:noProof/>
              </w:rPr>
              <w:t>Procedure</w:t>
            </w:r>
            <w:r>
              <w:rPr>
                <w:noProof/>
                <w:webHidden/>
              </w:rPr>
              <w:tab/>
            </w:r>
            <w:r>
              <w:rPr>
                <w:noProof/>
                <w:webHidden/>
              </w:rPr>
              <w:fldChar w:fldCharType="begin"/>
            </w:r>
            <w:r>
              <w:rPr>
                <w:noProof/>
                <w:webHidden/>
              </w:rPr>
              <w:instrText xml:space="preserve"> PAGEREF _Toc175326483 \h </w:instrText>
            </w:r>
            <w:r>
              <w:rPr>
                <w:noProof/>
                <w:webHidden/>
              </w:rPr>
            </w:r>
            <w:r>
              <w:rPr>
                <w:noProof/>
                <w:webHidden/>
              </w:rPr>
              <w:fldChar w:fldCharType="separate"/>
            </w:r>
            <w:r>
              <w:rPr>
                <w:noProof/>
                <w:webHidden/>
              </w:rPr>
              <w:t>26</w:t>
            </w:r>
            <w:r>
              <w:rPr>
                <w:noProof/>
                <w:webHidden/>
              </w:rPr>
              <w:fldChar w:fldCharType="end"/>
            </w:r>
          </w:hyperlink>
        </w:p>
        <w:p w14:paraId="4A200698" w14:textId="25B71AEA"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84" w:history="1">
            <w:r w:rsidRPr="001E5D2C">
              <w:rPr>
                <w:rStyle w:val="Hyperlink"/>
                <w:noProof/>
                <w:spacing w:val="-4"/>
                <w:w w:val="99"/>
              </w:rPr>
              <w:t>9.3</w:t>
            </w:r>
            <w:r>
              <w:rPr>
                <w:rFonts w:asciiTheme="minorHAnsi" w:hAnsiTheme="minorHAnsi" w:cstheme="minorBidi"/>
                <w:noProof/>
                <w:kern w:val="2"/>
                <w:sz w:val="24"/>
                <w:szCs w:val="24"/>
                <w14:ligatures w14:val="standardContextual"/>
              </w:rPr>
              <w:tab/>
            </w:r>
            <w:r w:rsidRPr="001E5D2C">
              <w:rPr>
                <w:rStyle w:val="Hyperlink"/>
                <w:noProof/>
              </w:rPr>
              <w:t>Restricted</w:t>
            </w:r>
            <w:r w:rsidRPr="001E5D2C">
              <w:rPr>
                <w:rStyle w:val="Hyperlink"/>
                <w:noProof/>
                <w:spacing w:val="-1"/>
              </w:rPr>
              <w:t xml:space="preserve"> </w:t>
            </w:r>
            <w:r w:rsidRPr="001E5D2C">
              <w:rPr>
                <w:rStyle w:val="Hyperlink"/>
                <w:noProof/>
              </w:rPr>
              <w:t>Procedure</w:t>
            </w:r>
            <w:r>
              <w:rPr>
                <w:noProof/>
                <w:webHidden/>
              </w:rPr>
              <w:tab/>
            </w:r>
            <w:r>
              <w:rPr>
                <w:noProof/>
                <w:webHidden/>
              </w:rPr>
              <w:fldChar w:fldCharType="begin"/>
            </w:r>
            <w:r>
              <w:rPr>
                <w:noProof/>
                <w:webHidden/>
              </w:rPr>
              <w:instrText xml:space="preserve"> PAGEREF _Toc175326484 \h </w:instrText>
            </w:r>
            <w:r>
              <w:rPr>
                <w:noProof/>
                <w:webHidden/>
              </w:rPr>
            </w:r>
            <w:r>
              <w:rPr>
                <w:noProof/>
                <w:webHidden/>
              </w:rPr>
              <w:fldChar w:fldCharType="separate"/>
            </w:r>
            <w:r>
              <w:rPr>
                <w:noProof/>
                <w:webHidden/>
              </w:rPr>
              <w:t>27</w:t>
            </w:r>
            <w:r>
              <w:rPr>
                <w:noProof/>
                <w:webHidden/>
              </w:rPr>
              <w:fldChar w:fldCharType="end"/>
            </w:r>
          </w:hyperlink>
        </w:p>
        <w:p w14:paraId="49A9CEE8" w14:textId="629C4B63" w:rsidR="009B3709" w:rsidRDefault="009B3709">
          <w:pPr>
            <w:pStyle w:val="TOC2"/>
            <w:tabs>
              <w:tab w:val="right" w:leader="dot" w:pos="9702"/>
            </w:tabs>
            <w:rPr>
              <w:rFonts w:asciiTheme="minorHAnsi" w:hAnsiTheme="minorHAnsi" w:cstheme="minorBidi"/>
              <w:noProof/>
              <w:kern w:val="2"/>
              <w:sz w:val="24"/>
              <w:szCs w:val="24"/>
              <w14:ligatures w14:val="standardContextual"/>
            </w:rPr>
          </w:pPr>
          <w:hyperlink w:anchor="_Toc175326485" w:history="1">
            <w:r w:rsidRPr="001E5D2C">
              <w:rPr>
                <w:rStyle w:val="Hyperlink"/>
                <w:noProof/>
              </w:rPr>
              <w:t>Stage 1 - Selection Stage</w:t>
            </w:r>
            <w:r>
              <w:rPr>
                <w:noProof/>
                <w:webHidden/>
              </w:rPr>
              <w:tab/>
            </w:r>
            <w:r>
              <w:rPr>
                <w:noProof/>
                <w:webHidden/>
              </w:rPr>
              <w:fldChar w:fldCharType="begin"/>
            </w:r>
            <w:r>
              <w:rPr>
                <w:noProof/>
                <w:webHidden/>
              </w:rPr>
              <w:instrText xml:space="preserve"> PAGEREF _Toc175326485 \h </w:instrText>
            </w:r>
            <w:r>
              <w:rPr>
                <w:noProof/>
                <w:webHidden/>
              </w:rPr>
            </w:r>
            <w:r>
              <w:rPr>
                <w:noProof/>
                <w:webHidden/>
              </w:rPr>
              <w:fldChar w:fldCharType="separate"/>
            </w:r>
            <w:r>
              <w:rPr>
                <w:noProof/>
                <w:webHidden/>
              </w:rPr>
              <w:t>27</w:t>
            </w:r>
            <w:r>
              <w:rPr>
                <w:noProof/>
                <w:webHidden/>
              </w:rPr>
              <w:fldChar w:fldCharType="end"/>
            </w:r>
          </w:hyperlink>
        </w:p>
        <w:p w14:paraId="12738462" w14:textId="6E74443E" w:rsidR="009B3709" w:rsidRDefault="009B3709">
          <w:pPr>
            <w:pStyle w:val="TOC2"/>
            <w:tabs>
              <w:tab w:val="right" w:leader="dot" w:pos="9702"/>
            </w:tabs>
            <w:rPr>
              <w:rFonts w:asciiTheme="minorHAnsi" w:hAnsiTheme="minorHAnsi" w:cstheme="minorBidi"/>
              <w:noProof/>
              <w:kern w:val="2"/>
              <w:sz w:val="24"/>
              <w:szCs w:val="24"/>
              <w14:ligatures w14:val="standardContextual"/>
            </w:rPr>
          </w:pPr>
          <w:hyperlink w:anchor="_Toc175326486" w:history="1">
            <w:r w:rsidRPr="001E5D2C">
              <w:rPr>
                <w:rStyle w:val="Hyperlink"/>
                <w:noProof/>
              </w:rPr>
              <w:t>Stage 2 - Invitation to Tender (ITT) Stage</w:t>
            </w:r>
            <w:r>
              <w:rPr>
                <w:noProof/>
                <w:webHidden/>
              </w:rPr>
              <w:tab/>
            </w:r>
            <w:r>
              <w:rPr>
                <w:noProof/>
                <w:webHidden/>
              </w:rPr>
              <w:fldChar w:fldCharType="begin"/>
            </w:r>
            <w:r>
              <w:rPr>
                <w:noProof/>
                <w:webHidden/>
              </w:rPr>
              <w:instrText xml:space="preserve"> PAGEREF _Toc175326486 \h </w:instrText>
            </w:r>
            <w:r>
              <w:rPr>
                <w:noProof/>
                <w:webHidden/>
              </w:rPr>
            </w:r>
            <w:r>
              <w:rPr>
                <w:noProof/>
                <w:webHidden/>
              </w:rPr>
              <w:fldChar w:fldCharType="separate"/>
            </w:r>
            <w:r>
              <w:rPr>
                <w:noProof/>
                <w:webHidden/>
              </w:rPr>
              <w:t>28</w:t>
            </w:r>
            <w:r>
              <w:rPr>
                <w:noProof/>
                <w:webHidden/>
              </w:rPr>
              <w:fldChar w:fldCharType="end"/>
            </w:r>
          </w:hyperlink>
        </w:p>
        <w:p w14:paraId="74AA5EDE" w14:textId="23AA61D9" w:rsidR="009B3709" w:rsidRDefault="009B3709">
          <w:pPr>
            <w:pStyle w:val="TOC1"/>
            <w:tabs>
              <w:tab w:val="left" w:pos="660"/>
              <w:tab w:val="right" w:leader="dot" w:pos="9702"/>
            </w:tabs>
            <w:rPr>
              <w:rFonts w:asciiTheme="minorHAnsi" w:hAnsiTheme="minorHAnsi" w:cstheme="minorBidi"/>
              <w:noProof/>
              <w:kern w:val="2"/>
              <w:sz w:val="24"/>
              <w:szCs w:val="24"/>
              <w14:ligatures w14:val="standardContextual"/>
            </w:rPr>
          </w:pPr>
          <w:hyperlink w:anchor="_Toc175326487" w:history="1">
            <w:r w:rsidRPr="001E5D2C">
              <w:rPr>
                <w:rStyle w:val="Hyperlink"/>
                <w:noProof/>
                <w:w w:val="99"/>
              </w:rPr>
              <w:t>10.</w:t>
            </w:r>
            <w:r>
              <w:rPr>
                <w:rFonts w:asciiTheme="minorHAnsi" w:hAnsiTheme="minorHAnsi" w:cstheme="minorBidi"/>
                <w:noProof/>
                <w:kern w:val="2"/>
                <w:sz w:val="24"/>
                <w:szCs w:val="24"/>
                <w14:ligatures w14:val="standardContextual"/>
              </w:rPr>
              <w:tab/>
            </w:r>
            <w:r w:rsidRPr="001E5D2C">
              <w:rPr>
                <w:rStyle w:val="Hyperlink"/>
                <w:noProof/>
              </w:rPr>
              <w:t>Tender</w:t>
            </w:r>
            <w:r w:rsidRPr="001E5D2C">
              <w:rPr>
                <w:rStyle w:val="Hyperlink"/>
                <w:noProof/>
                <w:spacing w:val="-1"/>
              </w:rPr>
              <w:t xml:space="preserve"> </w:t>
            </w:r>
            <w:r w:rsidRPr="001E5D2C">
              <w:rPr>
                <w:rStyle w:val="Hyperlink"/>
                <w:noProof/>
              </w:rPr>
              <w:t>Documents</w:t>
            </w:r>
            <w:r>
              <w:rPr>
                <w:noProof/>
                <w:webHidden/>
              </w:rPr>
              <w:tab/>
            </w:r>
            <w:r>
              <w:rPr>
                <w:noProof/>
                <w:webHidden/>
              </w:rPr>
              <w:fldChar w:fldCharType="begin"/>
            </w:r>
            <w:r>
              <w:rPr>
                <w:noProof/>
                <w:webHidden/>
              </w:rPr>
              <w:instrText xml:space="preserve"> PAGEREF _Toc175326487 \h </w:instrText>
            </w:r>
            <w:r>
              <w:rPr>
                <w:noProof/>
                <w:webHidden/>
              </w:rPr>
            </w:r>
            <w:r>
              <w:rPr>
                <w:noProof/>
                <w:webHidden/>
              </w:rPr>
              <w:fldChar w:fldCharType="separate"/>
            </w:r>
            <w:r>
              <w:rPr>
                <w:noProof/>
                <w:webHidden/>
              </w:rPr>
              <w:t>28</w:t>
            </w:r>
            <w:r>
              <w:rPr>
                <w:noProof/>
                <w:webHidden/>
              </w:rPr>
              <w:fldChar w:fldCharType="end"/>
            </w:r>
          </w:hyperlink>
        </w:p>
        <w:p w14:paraId="47065E7D" w14:textId="72FFE4B5"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88" w:history="1">
            <w:r w:rsidRPr="001E5D2C">
              <w:rPr>
                <w:rStyle w:val="Hyperlink"/>
                <w:noProof/>
                <w:spacing w:val="-4"/>
                <w:w w:val="99"/>
              </w:rPr>
              <w:t>10.1</w:t>
            </w:r>
            <w:r>
              <w:rPr>
                <w:rFonts w:asciiTheme="minorHAnsi" w:hAnsiTheme="minorHAnsi" w:cstheme="minorBidi"/>
                <w:noProof/>
                <w:kern w:val="2"/>
                <w:sz w:val="24"/>
                <w:szCs w:val="24"/>
                <w14:ligatures w14:val="standardContextual"/>
              </w:rPr>
              <w:tab/>
            </w:r>
            <w:r w:rsidRPr="001E5D2C">
              <w:rPr>
                <w:rStyle w:val="Hyperlink"/>
                <w:noProof/>
              </w:rPr>
              <w:t>Specification</w:t>
            </w:r>
            <w:r>
              <w:rPr>
                <w:noProof/>
                <w:webHidden/>
              </w:rPr>
              <w:tab/>
            </w:r>
            <w:r>
              <w:rPr>
                <w:noProof/>
                <w:webHidden/>
              </w:rPr>
              <w:fldChar w:fldCharType="begin"/>
            </w:r>
            <w:r>
              <w:rPr>
                <w:noProof/>
                <w:webHidden/>
              </w:rPr>
              <w:instrText xml:space="preserve"> PAGEREF _Toc175326488 \h </w:instrText>
            </w:r>
            <w:r>
              <w:rPr>
                <w:noProof/>
                <w:webHidden/>
              </w:rPr>
            </w:r>
            <w:r>
              <w:rPr>
                <w:noProof/>
                <w:webHidden/>
              </w:rPr>
              <w:fldChar w:fldCharType="separate"/>
            </w:r>
            <w:r>
              <w:rPr>
                <w:noProof/>
                <w:webHidden/>
              </w:rPr>
              <w:t>28</w:t>
            </w:r>
            <w:r>
              <w:rPr>
                <w:noProof/>
                <w:webHidden/>
              </w:rPr>
              <w:fldChar w:fldCharType="end"/>
            </w:r>
          </w:hyperlink>
        </w:p>
        <w:p w14:paraId="5A63B45B" w14:textId="7BF3F50A" w:rsidR="009B3709" w:rsidRDefault="009B3709">
          <w:pPr>
            <w:pStyle w:val="TOC2"/>
            <w:tabs>
              <w:tab w:val="right" w:leader="dot" w:pos="9702"/>
            </w:tabs>
            <w:rPr>
              <w:rFonts w:asciiTheme="minorHAnsi" w:hAnsiTheme="minorHAnsi" w:cstheme="minorBidi"/>
              <w:noProof/>
              <w:kern w:val="2"/>
              <w:sz w:val="24"/>
              <w:szCs w:val="24"/>
              <w14:ligatures w14:val="standardContextual"/>
            </w:rPr>
          </w:pPr>
          <w:hyperlink w:anchor="_Toc175326489" w:history="1">
            <w:r w:rsidRPr="001E5D2C">
              <w:rPr>
                <w:rStyle w:val="Hyperlink"/>
                <w:noProof/>
              </w:rPr>
              <w:t>The specification must:</w:t>
            </w:r>
            <w:r>
              <w:rPr>
                <w:noProof/>
                <w:webHidden/>
              </w:rPr>
              <w:tab/>
            </w:r>
            <w:r>
              <w:rPr>
                <w:noProof/>
                <w:webHidden/>
              </w:rPr>
              <w:fldChar w:fldCharType="begin"/>
            </w:r>
            <w:r>
              <w:rPr>
                <w:noProof/>
                <w:webHidden/>
              </w:rPr>
              <w:instrText xml:space="preserve"> PAGEREF _Toc175326489 \h </w:instrText>
            </w:r>
            <w:r>
              <w:rPr>
                <w:noProof/>
                <w:webHidden/>
              </w:rPr>
            </w:r>
            <w:r>
              <w:rPr>
                <w:noProof/>
                <w:webHidden/>
              </w:rPr>
              <w:fldChar w:fldCharType="separate"/>
            </w:r>
            <w:r>
              <w:rPr>
                <w:noProof/>
                <w:webHidden/>
              </w:rPr>
              <w:t>28</w:t>
            </w:r>
            <w:r>
              <w:rPr>
                <w:noProof/>
                <w:webHidden/>
              </w:rPr>
              <w:fldChar w:fldCharType="end"/>
            </w:r>
          </w:hyperlink>
        </w:p>
        <w:p w14:paraId="3E0AE3D2" w14:textId="56FF096E"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90" w:history="1">
            <w:r w:rsidRPr="001E5D2C">
              <w:rPr>
                <w:rStyle w:val="Hyperlink"/>
                <w:noProof/>
                <w:spacing w:val="-4"/>
                <w:w w:val="99"/>
              </w:rPr>
              <w:t>10.2</w:t>
            </w:r>
            <w:r>
              <w:rPr>
                <w:rFonts w:asciiTheme="minorHAnsi" w:hAnsiTheme="minorHAnsi" w:cstheme="minorBidi"/>
                <w:noProof/>
                <w:kern w:val="2"/>
                <w:sz w:val="24"/>
                <w:szCs w:val="24"/>
                <w14:ligatures w14:val="standardContextual"/>
              </w:rPr>
              <w:tab/>
            </w:r>
            <w:r w:rsidRPr="001E5D2C">
              <w:rPr>
                <w:rStyle w:val="Hyperlink"/>
                <w:noProof/>
              </w:rPr>
              <w:t>Conditions of</w:t>
            </w:r>
            <w:r w:rsidRPr="001E5D2C">
              <w:rPr>
                <w:rStyle w:val="Hyperlink"/>
                <w:noProof/>
                <w:spacing w:val="-4"/>
              </w:rPr>
              <w:t xml:space="preserve"> </w:t>
            </w:r>
            <w:r w:rsidRPr="001E5D2C">
              <w:rPr>
                <w:rStyle w:val="Hyperlink"/>
                <w:noProof/>
              </w:rPr>
              <w:t>Contract</w:t>
            </w:r>
            <w:r>
              <w:rPr>
                <w:noProof/>
                <w:webHidden/>
              </w:rPr>
              <w:tab/>
            </w:r>
            <w:r>
              <w:rPr>
                <w:noProof/>
                <w:webHidden/>
              </w:rPr>
              <w:fldChar w:fldCharType="begin"/>
            </w:r>
            <w:r>
              <w:rPr>
                <w:noProof/>
                <w:webHidden/>
              </w:rPr>
              <w:instrText xml:space="preserve"> PAGEREF _Toc175326490 \h </w:instrText>
            </w:r>
            <w:r>
              <w:rPr>
                <w:noProof/>
                <w:webHidden/>
              </w:rPr>
            </w:r>
            <w:r>
              <w:rPr>
                <w:noProof/>
                <w:webHidden/>
              </w:rPr>
              <w:fldChar w:fldCharType="separate"/>
            </w:r>
            <w:r>
              <w:rPr>
                <w:noProof/>
                <w:webHidden/>
              </w:rPr>
              <w:t>28</w:t>
            </w:r>
            <w:r>
              <w:rPr>
                <w:noProof/>
                <w:webHidden/>
              </w:rPr>
              <w:fldChar w:fldCharType="end"/>
            </w:r>
          </w:hyperlink>
        </w:p>
        <w:p w14:paraId="42D2C42F" w14:textId="6B5D1D13"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91" w:history="1">
            <w:r w:rsidRPr="001E5D2C">
              <w:rPr>
                <w:rStyle w:val="Hyperlink"/>
                <w:noProof/>
                <w:spacing w:val="-4"/>
                <w:w w:val="99"/>
              </w:rPr>
              <w:t>10.3</w:t>
            </w:r>
            <w:r>
              <w:rPr>
                <w:rFonts w:asciiTheme="minorHAnsi" w:hAnsiTheme="minorHAnsi" w:cstheme="minorBidi"/>
                <w:noProof/>
                <w:kern w:val="2"/>
                <w:sz w:val="24"/>
                <w:szCs w:val="24"/>
                <w14:ligatures w14:val="standardContextual"/>
              </w:rPr>
              <w:tab/>
            </w:r>
            <w:r w:rsidRPr="001E5D2C">
              <w:rPr>
                <w:rStyle w:val="Hyperlink"/>
                <w:noProof/>
              </w:rPr>
              <w:t>Insurance Requirements</w:t>
            </w:r>
            <w:r>
              <w:rPr>
                <w:noProof/>
                <w:webHidden/>
              </w:rPr>
              <w:tab/>
            </w:r>
            <w:r>
              <w:rPr>
                <w:noProof/>
                <w:webHidden/>
              </w:rPr>
              <w:fldChar w:fldCharType="begin"/>
            </w:r>
            <w:r>
              <w:rPr>
                <w:noProof/>
                <w:webHidden/>
              </w:rPr>
              <w:instrText xml:space="preserve"> PAGEREF _Toc175326491 \h </w:instrText>
            </w:r>
            <w:r>
              <w:rPr>
                <w:noProof/>
                <w:webHidden/>
              </w:rPr>
            </w:r>
            <w:r>
              <w:rPr>
                <w:noProof/>
                <w:webHidden/>
              </w:rPr>
              <w:fldChar w:fldCharType="separate"/>
            </w:r>
            <w:r>
              <w:rPr>
                <w:noProof/>
                <w:webHidden/>
              </w:rPr>
              <w:t>30</w:t>
            </w:r>
            <w:r>
              <w:rPr>
                <w:noProof/>
                <w:webHidden/>
              </w:rPr>
              <w:fldChar w:fldCharType="end"/>
            </w:r>
          </w:hyperlink>
        </w:p>
        <w:p w14:paraId="2ABD1132" w14:textId="17578B59" w:rsidR="009B3709" w:rsidRDefault="009B3709">
          <w:pPr>
            <w:pStyle w:val="TOC1"/>
            <w:tabs>
              <w:tab w:val="left" w:pos="660"/>
              <w:tab w:val="right" w:leader="dot" w:pos="9702"/>
            </w:tabs>
            <w:rPr>
              <w:rFonts w:asciiTheme="minorHAnsi" w:hAnsiTheme="minorHAnsi" w:cstheme="minorBidi"/>
              <w:noProof/>
              <w:kern w:val="2"/>
              <w:sz w:val="24"/>
              <w:szCs w:val="24"/>
              <w14:ligatures w14:val="standardContextual"/>
            </w:rPr>
          </w:pPr>
          <w:hyperlink w:anchor="_Toc175326492" w:history="1">
            <w:r w:rsidRPr="001E5D2C">
              <w:rPr>
                <w:rStyle w:val="Hyperlink"/>
                <w:noProof/>
                <w:w w:val="99"/>
              </w:rPr>
              <w:t>11.</w:t>
            </w:r>
            <w:r>
              <w:rPr>
                <w:rFonts w:asciiTheme="minorHAnsi" w:hAnsiTheme="minorHAnsi" w:cstheme="minorBidi"/>
                <w:noProof/>
                <w:kern w:val="2"/>
                <w:sz w:val="24"/>
                <w:szCs w:val="24"/>
                <w14:ligatures w14:val="standardContextual"/>
              </w:rPr>
              <w:tab/>
            </w:r>
            <w:r w:rsidRPr="001E5D2C">
              <w:rPr>
                <w:rStyle w:val="Hyperlink"/>
                <w:noProof/>
              </w:rPr>
              <w:t>Single Procurement Document</w:t>
            </w:r>
            <w:r w:rsidRPr="001E5D2C">
              <w:rPr>
                <w:rStyle w:val="Hyperlink"/>
                <w:noProof/>
                <w:spacing w:val="-4"/>
              </w:rPr>
              <w:t xml:space="preserve"> </w:t>
            </w:r>
            <w:r w:rsidRPr="001E5D2C">
              <w:rPr>
                <w:rStyle w:val="Hyperlink"/>
                <w:noProof/>
              </w:rPr>
              <w:t>(SPD)</w:t>
            </w:r>
            <w:r>
              <w:rPr>
                <w:noProof/>
                <w:webHidden/>
              </w:rPr>
              <w:tab/>
            </w:r>
            <w:r>
              <w:rPr>
                <w:noProof/>
                <w:webHidden/>
              </w:rPr>
              <w:fldChar w:fldCharType="begin"/>
            </w:r>
            <w:r>
              <w:rPr>
                <w:noProof/>
                <w:webHidden/>
              </w:rPr>
              <w:instrText xml:space="preserve"> PAGEREF _Toc175326492 \h </w:instrText>
            </w:r>
            <w:r>
              <w:rPr>
                <w:noProof/>
                <w:webHidden/>
              </w:rPr>
            </w:r>
            <w:r>
              <w:rPr>
                <w:noProof/>
                <w:webHidden/>
              </w:rPr>
              <w:fldChar w:fldCharType="separate"/>
            </w:r>
            <w:r>
              <w:rPr>
                <w:noProof/>
                <w:webHidden/>
              </w:rPr>
              <w:t>32</w:t>
            </w:r>
            <w:r>
              <w:rPr>
                <w:noProof/>
                <w:webHidden/>
              </w:rPr>
              <w:fldChar w:fldCharType="end"/>
            </w:r>
          </w:hyperlink>
        </w:p>
        <w:p w14:paraId="32498800" w14:textId="36F54816"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93" w:history="1">
            <w:r w:rsidRPr="001E5D2C">
              <w:rPr>
                <w:rStyle w:val="Hyperlink"/>
                <w:noProof/>
                <w:spacing w:val="-4"/>
                <w:w w:val="99"/>
              </w:rPr>
              <w:t>11.1</w:t>
            </w:r>
            <w:r>
              <w:rPr>
                <w:rFonts w:asciiTheme="minorHAnsi" w:hAnsiTheme="minorHAnsi" w:cstheme="minorBidi"/>
                <w:noProof/>
                <w:kern w:val="2"/>
                <w:sz w:val="24"/>
                <w:szCs w:val="24"/>
                <w14:ligatures w14:val="standardContextual"/>
              </w:rPr>
              <w:tab/>
            </w:r>
            <w:r w:rsidRPr="001E5D2C">
              <w:rPr>
                <w:rStyle w:val="Hyperlink"/>
                <w:noProof/>
              </w:rPr>
              <w:t>SPD</w:t>
            </w:r>
            <w:r>
              <w:rPr>
                <w:noProof/>
                <w:webHidden/>
              </w:rPr>
              <w:tab/>
            </w:r>
            <w:r>
              <w:rPr>
                <w:noProof/>
                <w:webHidden/>
              </w:rPr>
              <w:fldChar w:fldCharType="begin"/>
            </w:r>
            <w:r>
              <w:rPr>
                <w:noProof/>
                <w:webHidden/>
              </w:rPr>
              <w:instrText xml:space="preserve"> PAGEREF _Toc175326493 \h </w:instrText>
            </w:r>
            <w:r>
              <w:rPr>
                <w:noProof/>
                <w:webHidden/>
              </w:rPr>
            </w:r>
            <w:r>
              <w:rPr>
                <w:noProof/>
                <w:webHidden/>
              </w:rPr>
              <w:fldChar w:fldCharType="separate"/>
            </w:r>
            <w:r>
              <w:rPr>
                <w:noProof/>
                <w:webHidden/>
              </w:rPr>
              <w:t>32</w:t>
            </w:r>
            <w:r>
              <w:rPr>
                <w:noProof/>
                <w:webHidden/>
              </w:rPr>
              <w:fldChar w:fldCharType="end"/>
            </w:r>
          </w:hyperlink>
        </w:p>
        <w:p w14:paraId="49F343DD" w14:textId="265A7366"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94" w:history="1">
            <w:r w:rsidRPr="001E5D2C">
              <w:rPr>
                <w:rStyle w:val="Hyperlink"/>
                <w:noProof/>
                <w:spacing w:val="-4"/>
                <w:w w:val="99"/>
              </w:rPr>
              <w:t>11.2</w:t>
            </w:r>
            <w:r>
              <w:rPr>
                <w:rFonts w:asciiTheme="minorHAnsi" w:hAnsiTheme="minorHAnsi" w:cstheme="minorBidi"/>
                <w:noProof/>
                <w:kern w:val="2"/>
                <w:sz w:val="24"/>
                <w:szCs w:val="24"/>
                <w14:ligatures w14:val="standardContextual"/>
              </w:rPr>
              <w:tab/>
            </w:r>
            <w:r w:rsidRPr="001E5D2C">
              <w:rPr>
                <w:rStyle w:val="Hyperlink"/>
                <w:noProof/>
              </w:rPr>
              <w:t>Scoring the SPD</w:t>
            </w:r>
            <w:r>
              <w:rPr>
                <w:noProof/>
                <w:webHidden/>
              </w:rPr>
              <w:tab/>
            </w:r>
            <w:r>
              <w:rPr>
                <w:noProof/>
                <w:webHidden/>
              </w:rPr>
              <w:fldChar w:fldCharType="begin"/>
            </w:r>
            <w:r>
              <w:rPr>
                <w:noProof/>
                <w:webHidden/>
              </w:rPr>
              <w:instrText xml:space="preserve"> PAGEREF _Toc175326494 \h </w:instrText>
            </w:r>
            <w:r>
              <w:rPr>
                <w:noProof/>
                <w:webHidden/>
              </w:rPr>
            </w:r>
            <w:r>
              <w:rPr>
                <w:noProof/>
                <w:webHidden/>
              </w:rPr>
              <w:fldChar w:fldCharType="separate"/>
            </w:r>
            <w:r>
              <w:rPr>
                <w:noProof/>
                <w:webHidden/>
              </w:rPr>
              <w:t>32</w:t>
            </w:r>
            <w:r>
              <w:rPr>
                <w:noProof/>
                <w:webHidden/>
              </w:rPr>
              <w:fldChar w:fldCharType="end"/>
            </w:r>
          </w:hyperlink>
        </w:p>
        <w:p w14:paraId="147F434A" w14:textId="5A770C1A"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95" w:history="1">
            <w:r w:rsidRPr="001E5D2C">
              <w:rPr>
                <w:rStyle w:val="Hyperlink"/>
                <w:noProof/>
                <w:spacing w:val="-4"/>
                <w:w w:val="99"/>
              </w:rPr>
              <w:t>11.3</w:t>
            </w:r>
            <w:r>
              <w:rPr>
                <w:rFonts w:asciiTheme="minorHAnsi" w:hAnsiTheme="minorHAnsi" w:cstheme="minorBidi"/>
                <w:noProof/>
                <w:kern w:val="2"/>
                <w:sz w:val="24"/>
                <w:szCs w:val="24"/>
                <w14:ligatures w14:val="standardContextual"/>
              </w:rPr>
              <w:tab/>
            </w:r>
            <w:r w:rsidRPr="001E5D2C">
              <w:rPr>
                <w:rStyle w:val="Hyperlink"/>
                <w:noProof/>
              </w:rPr>
              <w:t>Next</w:t>
            </w:r>
            <w:r w:rsidRPr="001E5D2C">
              <w:rPr>
                <w:rStyle w:val="Hyperlink"/>
                <w:noProof/>
                <w:spacing w:val="1"/>
              </w:rPr>
              <w:t xml:space="preserve"> </w:t>
            </w:r>
            <w:r w:rsidRPr="001E5D2C">
              <w:rPr>
                <w:rStyle w:val="Hyperlink"/>
                <w:noProof/>
              </w:rPr>
              <w:t>Step</w:t>
            </w:r>
            <w:r>
              <w:rPr>
                <w:noProof/>
                <w:webHidden/>
              </w:rPr>
              <w:tab/>
            </w:r>
            <w:r>
              <w:rPr>
                <w:noProof/>
                <w:webHidden/>
              </w:rPr>
              <w:fldChar w:fldCharType="begin"/>
            </w:r>
            <w:r>
              <w:rPr>
                <w:noProof/>
                <w:webHidden/>
              </w:rPr>
              <w:instrText xml:space="preserve"> PAGEREF _Toc175326495 \h </w:instrText>
            </w:r>
            <w:r>
              <w:rPr>
                <w:noProof/>
                <w:webHidden/>
              </w:rPr>
            </w:r>
            <w:r>
              <w:rPr>
                <w:noProof/>
                <w:webHidden/>
              </w:rPr>
              <w:fldChar w:fldCharType="separate"/>
            </w:r>
            <w:r>
              <w:rPr>
                <w:noProof/>
                <w:webHidden/>
              </w:rPr>
              <w:t>34</w:t>
            </w:r>
            <w:r>
              <w:rPr>
                <w:noProof/>
                <w:webHidden/>
              </w:rPr>
              <w:fldChar w:fldCharType="end"/>
            </w:r>
          </w:hyperlink>
        </w:p>
        <w:p w14:paraId="714524BA" w14:textId="6C8BB7C5" w:rsidR="009B3709" w:rsidRDefault="009B3709">
          <w:pPr>
            <w:pStyle w:val="TOC1"/>
            <w:tabs>
              <w:tab w:val="left" w:pos="660"/>
              <w:tab w:val="right" w:leader="dot" w:pos="9702"/>
            </w:tabs>
            <w:rPr>
              <w:rFonts w:asciiTheme="minorHAnsi" w:hAnsiTheme="minorHAnsi" w:cstheme="minorBidi"/>
              <w:noProof/>
              <w:kern w:val="2"/>
              <w:sz w:val="24"/>
              <w:szCs w:val="24"/>
              <w14:ligatures w14:val="standardContextual"/>
            </w:rPr>
          </w:pPr>
          <w:hyperlink w:anchor="_Toc175326496" w:history="1">
            <w:r w:rsidRPr="001E5D2C">
              <w:rPr>
                <w:rStyle w:val="Hyperlink"/>
                <w:noProof/>
                <w:w w:val="99"/>
              </w:rPr>
              <w:t>12.</w:t>
            </w:r>
            <w:r>
              <w:rPr>
                <w:rFonts w:asciiTheme="minorHAnsi" w:hAnsiTheme="minorHAnsi" w:cstheme="minorBidi"/>
                <w:noProof/>
                <w:kern w:val="2"/>
                <w:sz w:val="24"/>
                <w:szCs w:val="24"/>
                <w14:ligatures w14:val="standardContextual"/>
              </w:rPr>
              <w:tab/>
            </w:r>
            <w:r w:rsidRPr="001E5D2C">
              <w:rPr>
                <w:rStyle w:val="Hyperlink"/>
                <w:noProof/>
              </w:rPr>
              <w:t>Fraud Risk</w:t>
            </w:r>
            <w:r>
              <w:rPr>
                <w:noProof/>
                <w:webHidden/>
              </w:rPr>
              <w:tab/>
            </w:r>
            <w:r>
              <w:rPr>
                <w:noProof/>
                <w:webHidden/>
              </w:rPr>
              <w:fldChar w:fldCharType="begin"/>
            </w:r>
            <w:r>
              <w:rPr>
                <w:noProof/>
                <w:webHidden/>
              </w:rPr>
              <w:instrText xml:space="preserve"> PAGEREF _Toc175326496 \h </w:instrText>
            </w:r>
            <w:r>
              <w:rPr>
                <w:noProof/>
                <w:webHidden/>
              </w:rPr>
            </w:r>
            <w:r>
              <w:rPr>
                <w:noProof/>
                <w:webHidden/>
              </w:rPr>
              <w:fldChar w:fldCharType="separate"/>
            </w:r>
            <w:r>
              <w:rPr>
                <w:noProof/>
                <w:webHidden/>
              </w:rPr>
              <w:t>35</w:t>
            </w:r>
            <w:r>
              <w:rPr>
                <w:noProof/>
                <w:webHidden/>
              </w:rPr>
              <w:fldChar w:fldCharType="end"/>
            </w:r>
          </w:hyperlink>
        </w:p>
        <w:p w14:paraId="049EF247" w14:textId="5719D341" w:rsidR="009B3709" w:rsidRDefault="009B3709">
          <w:pPr>
            <w:pStyle w:val="TOC1"/>
            <w:tabs>
              <w:tab w:val="left" w:pos="660"/>
              <w:tab w:val="right" w:leader="dot" w:pos="9702"/>
            </w:tabs>
            <w:rPr>
              <w:rFonts w:asciiTheme="minorHAnsi" w:hAnsiTheme="minorHAnsi" w:cstheme="minorBidi"/>
              <w:noProof/>
              <w:kern w:val="2"/>
              <w:sz w:val="24"/>
              <w:szCs w:val="24"/>
              <w14:ligatures w14:val="standardContextual"/>
            </w:rPr>
          </w:pPr>
          <w:hyperlink w:anchor="_Toc175326497" w:history="1">
            <w:r w:rsidRPr="001E5D2C">
              <w:rPr>
                <w:rStyle w:val="Hyperlink"/>
                <w:noProof/>
                <w:w w:val="99"/>
              </w:rPr>
              <w:t>13.</w:t>
            </w:r>
            <w:r>
              <w:rPr>
                <w:rFonts w:asciiTheme="minorHAnsi" w:hAnsiTheme="minorHAnsi" w:cstheme="minorBidi"/>
                <w:noProof/>
                <w:kern w:val="2"/>
                <w:sz w:val="24"/>
                <w:szCs w:val="24"/>
                <w14:ligatures w14:val="standardContextual"/>
              </w:rPr>
              <w:tab/>
            </w:r>
            <w:r w:rsidRPr="001E5D2C">
              <w:rPr>
                <w:rStyle w:val="Hyperlink"/>
                <w:noProof/>
              </w:rPr>
              <w:t>Contract Award Criteria</w:t>
            </w:r>
            <w:r>
              <w:rPr>
                <w:noProof/>
                <w:webHidden/>
              </w:rPr>
              <w:tab/>
            </w:r>
            <w:r>
              <w:rPr>
                <w:noProof/>
                <w:webHidden/>
              </w:rPr>
              <w:fldChar w:fldCharType="begin"/>
            </w:r>
            <w:r>
              <w:rPr>
                <w:noProof/>
                <w:webHidden/>
              </w:rPr>
              <w:instrText xml:space="preserve"> PAGEREF _Toc175326497 \h </w:instrText>
            </w:r>
            <w:r>
              <w:rPr>
                <w:noProof/>
                <w:webHidden/>
              </w:rPr>
            </w:r>
            <w:r>
              <w:rPr>
                <w:noProof/>
                <w:webHidden/>
              </w:rPr>
              <w:fldChar w:fldCharType="separate"/>
            </w:r>
            <w:r>
              <w:rPr>
                <w:noProof/>
                <w:webHidden/>
              </w:rPr>
              <w:t>35</w:t>
            </w:r>
            <w:r>
              <w:rPr>
                <w:noProof/>
                <w:webHidden/>
              </w:rPr>
              <w:fldChar w:fldCharType="end"/>
            </w:r>
          </w:hyperlink>
        </w:p>
        <w:p w14:paraId="60C14743" w14:textId="262C7B23" w:rsidR="009B3709" w:rsidRDefault="009B3709">
          <w:pPr>
            <w:pStyle w:val="TOC1"/>
            <w:tabs>
              <w:tab w:val="left" w:pos="660"/>
              <w:tab w:val="right" w:leader="dot" w:pos="9702"/>
            </w:tabs>
            <w:rPr>
              <w:rFonts w:asciiTheme="minorHAnsi" w:hAnsiTheme="minorHAnsi" w:cstheme="minorBidi"/>
              <w:noProof/>
              <w:kern w:val="2"/>
              <w:sz w:val="24"/>
              <w:szCs w:val="24"/>
              <w14:ligatures w14:val="standardContextual"/>
            </w:rPr>
          </w:pPr>
          <w:hyperlink w:anchor="_Toc175326498" w:history="1">
            <w:r w:rsidRPr="001E5D2C">
              <w:rPr>
                <w:rStyle w:val="Hyperlink"/>
                <w:noProof/>
                <w:w w:val="99"/>
              </w:rPr>
              <w:t>14.</w:t>
            </w:r>
            <w:r>
              <w:rPr>
                <w:rFonts w:asciiTheme="minorHAnsi" w:hAnsiTheme="minorHAnsi" w:cstheme="minorBidi"/>
                <w:noProof/>
                <w:kern w:val="2"/>
                <w:sz w:val="24"/>
                <w:szCs w:val="24"/>
                <w14:ligatures w14:val="standardContextual"/>
              </w:rPr>
              <w:tab/>
            </w:r>
            <w:r w:rsidRPr="001E5D2C">
              <w:rPr>
                <w:rStyle w:val="Hyperlink"/>
                <w:noProof/>
              </w:rPr>
              <w:t>Advertising</w:t>
            </w:r>
            <w:r>
              <w:rPr>
                <w:noProof/>
                <w:webHidden/>
              </w:rPr>
              <w:tab/>
            </w:r>
            <w:r>
              <w:rPr>
                <w:noProof/>
                <w:webHidden/>
              </w:rPr>
              <w:fldChar w:fldCharType="begin"/>
            </w:r>
            <w:r>
              <w:rPr>
                <w:noProof/>
                <w:webHidden/>
              </w:rPr>
              <w:instrText xml:space="preserve"> PAGEREF _Toc175326498 \h </w:instrText>
            </w:r>
            <w:r>
              <w:rPr>
                <w:noProof/>
                <w:webHidden/>
              </w:rPr>
            </w:r>
            <w:r>
              <w:rPr>
                <w:noProof/>
                <w:webHidden/>
              </w:rPr>
              <w:fldChar w:fldCharType="separate"/>
            </w:r>
            <w:r>
              <w:rPr>
                <w:noProof/>
                <w:webHidden/>
              </w:rPr>
              <w:t>35</w:t>
            </w:r>
            <w:r>
              <w:rPr>
                <w:noProof/>
                <w:webHidden/>
              </w:rPr>
              <w:fldChar w:fldCharType="end"/>
            </w:r>
          </w:hyperlink>
        </w:p>
        <w:p w14:paraId="71D7BB64" w14:textId="47BF0241"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499" w:history="1">
            <w:r w:rsidRPr="001E5D2C">
              <w:rPr>
                <w:rStyle w:val="Hyperlink"/>
                <w:noProof/>
                <w:spacing w:val="-4"/>
                <w:w w:val="99"/>
              </w:rPr>
              <w:t>14.1</w:t>
            </w:r>
            <w:r>
              <w:rPr>
                <w:rFonts w:asciiTheme="minorHAnsi" w:hAnsiTheme="minorHAnsi" w:cstheme="minorBidi"/>
                <w:noProof/>
                <w:kern w:val="2"/>
                <w:sz w:val="24"/>
                <w:szCs w:val="24"/>
                <w14:ligatures w14:val="standardContextual"/>
              </w:rPr>
              <w:tab/>
            </w:r>
            <w:r w:rsidRPr="001E5D2C">
              <w:rPr>
                <w:rStyle w:val="Hyperlink"/>
                <w:noProof/>
              </w:rPr>
              <w:t>Why Does the Council Need to Advertise</w:t>
            </w:r>
            <w:r w:rsidRPr="001E5D2C">
              <w:rPr>
                <w:rStyle w:val="Hyperlink"/>
                <w:noProof/>
                <w:spacing w:val="-6"/>
              </w:rPr>
              <w:t xml:space="preserve"> </w:t>
            </w:r>
            <w:r w:rsidRPr="001E5D2C">
              <w:rPr>
                <w:rStyle w:val="Hyperlink"/>
                <w:noProof/>
              </w:rPr>
              <w:t>Contracts?</w:t>
            </w:r>
            <w:r>
              <w:rPr>
                <w:noProof/>
                <w:webHidden/>
              </w:rPr>
              <w:tab/>
            </w:r>
            <w:r>
              <w:rPr>
                <w:noProof/>
                <w:webHidden/>
              </w:rPr>
              <w:fldChar w:fldCharType="begin"/>
            </w:r>
            <w:r>
              <w:rPr>
                <w:noProof/>
                <w:webHidden/>
              </w:rPr>
              <w:instrText xml:space="preserve"> PAGEREF _Toc175326499 \h </w:instrText>
            </w:r>
            <w:r>
              <w:rPr>
                <w:noProof/>
                <w:webHidden/>
              </w:rPr>
            </w:r>
            <w:r>
              <w:rPr>
                <w:noProof/>
                <w:webHidden/>
              </w:rPr>
              <w:fldChar w:fldCharType="separate"/>
            </w:r>
            <w:r>
              <w:rPr>
                <w:noProof/>
                <w:webHidden/>
              </w:rPr>
              <w:t>35</w:t>
            </w:r>
            <w:r>
              <w:rPr>
                <w:noProof/>
                <w:webHidden/>
              </w:rPr>
              <w:fldChar w:fldCharType="end"/>
            </w:r>
          </w:hyperlink>
        </w:p>
        <w:p w14:paraId="7C3CD44D" w14:textId="69C6845C"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00" w:history="1">
            <w:r w:rsidRPr="001E5D2C">
              <w:rPr>
                <w:rStyle w:val="Hyperlink"/>
                <w:noProof/>
                <w:spacing w:val="-4"/>
                <w:w w:val="99"/>
              </w:rPr>
              <w:t>14.2</w:t>
            </w:r>
            <w:r>
              <w:rPr>
                <w:rFonts w:asciiTheme="minorHAnsi" w:hAnsiTheme="minorHAnsi" w:cstheme="minorBidi"/>
                <w:noProof/>
                <w:kern w:val="2"/>
                <w:sz w:val="24"/>
                <w:szCs w:val="24"/>
                <w14:ligatures w14:val="standardContextual"/>
              </w:rPr>
              <w:tab/>
            </w:r>
            <w:r w:rsidRPr="001E5D2C">
              <w:rPr>
                <w:rStyle w:val="Hyperlink"/>
                <w:noProof/>
              </w:rPr>
              <w:t>Public Contracts</w:t>
            </w:r>
            <w:r w:rsidRPr="001E5D2C">
              <w:rPr>
                <w:rStyle w:val="Hyperlink"/>
                <w:noProof/>
                <w:spacing w:val="-1"/>
              </w:rPr>
              <w:t xml:space="preserve"> </w:t>
            </w:r>
            <w:r w:rsidRPr="001E5D2C">
              <w:rPr>
                <w:rStyle w:val="Hyperlink"/>
                <w:noProof/>
              </w:rPr>
              <w:t>Scotland</w:t>
            </w:r>
            <w:r>
              <w:rPr>
                <w:noProof/>
                <w:webHidden/>
              </w:rPr>
              <w:tab/>
            </w:r>
            <w:r>
              <w:rPr>
                <w:noProof/>
                <w:webHidden/>
              </w:rPr>
              <w:fldChar w:fldCharType="begin"/>
            </w:r>
            <w:r>
              <w:rPr>
                <w:noProof/>
                <w:webHidden/>
              </w:rPr>
              <w:instrText xml:space="preserve"> PAGEREF _Toc175326500 \h </w:instrText>
            </w:r>
            <w:r>
              <w:rPr>
                <w:noProof/>
                <w:webHidden/>
              </w:rPr>
            </w:r>
            <w:r>
              <w:rPr>
                <w:noProof/>
                <w:webHidden/>
              </w:rPr>
              <w:fldChar w:fldCharType="separate"/>
            </w:r>
            <w:r>
              <w:rPr>
                <w:noProof/>
                <w:webHidden/>
              </w:rPr>
              <w:t>37</w:t>
            </w:r>
            <w:r>
              <w:rPr>
                <w:noProof/>
                <w:webHidden/>
              </w:rPr>
              <w:fldChar w:fldCharType="end"/>
            </w:r>
          </w:hyperlink>
        </w:p>
        <w:p w14:paraId="44A97A3E" w14:textId="0B65878B"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01" w:history="1">
            <w:r w:rsidRPr="001E5D2C">
              <w:rPr>
                <w:rStyle w:val="Hyperlink"/>
                <w:noProof/>
                <w:spacing w:val="-4"/>
                <w:w w:val="99"/>
              </w:rPr>
              <w:t>14.3</w:t>
            </w:r>
            <w:r>
              <w:rPr>
                <w:rFonts w:asciiTheme="minorHAnsi" w:hAnsiTheme="minorHAnsi" w:cstheme="minorBidi"/>
                <w:noProof/>
                <w:kern w:val="2"/>
                <w:sz w:val="24"/>
                <w:szCs w:val="24"/>
                <w14:ligatures w14:val="standardContextual"/>
              </w:rPr>
              <w:tab/>
            </w:r>
            <w:r w:rsidRPr="001E5D2C">
              <w:rPr>
                <w:rStyle w:val="Hyperlink"/>
                <w:noProof/>
              </w:rPr>
              <w:t>Tender Advertising</w:t>
            </w:r>
            <w:r>
              <w:rPr>
                <w:noProof/>
                <w:webHidden/>
              </w:rPr>
              <w:tab/>
            </w:r>
            <w:r>
              <w:rPr>
                <w:noProof/>
                <w:webHidden/>
              </w:rPr>
              <w:fldChar w:fldCharType="begin"/>
            </w:r>
            <w:r>
              <w:rPr>
                <w:noProof/>
                <w:webHidden/>
              </w:rPr>
              <w:instrText xml:space="preserve"> PAGEREF _Toc175326501 \h </w:instrText>
            </w:r>
            <w:r>
              <w:rPr>
                <w:noProof/>
                <w:webHidden/>
              </w:rPr>
            </w:r>
            <w:r>
              <w:rPr>
                <w:noProof/>
                <w:webHidden/>
              </w:rPr>
              <w:fldChar w:fldCharType="separate"/>
            </w:r>
            <w:r>
              <w:rPr>
                <w:noProof/>
                <w:webHidden/>
              </w:rPr>
              <w:t>37</w:t>
            </w:r>
            <w:r>
              <w:rPr>
                <w:noProof/>
                <w:webHidden/>
              </w:rPr>
              <w:fldChar w:fldCharType="end"/>
            </w:r>
          </w:hyperlink>
        </w:p>
        <w:p w14:paraId="34C3887F" w14:textId="46151E46"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02" w:history="1">
            <w:r w:rsidRPr="001E5D2C">
              <w:rPr>
                <w:rStyle w:val="Hyperlink"/>
                <w:noProof/>
                <w:spacing w:val="-4"/>
                <w:w w:val="99"/>
              </w:rPr>
              <w:t>14.4</w:t>
            </w:r>
            <w:r>
              <w:rPr>
                <w:rFonts w:asciiTheme="minorHAnsi" w:hAnsiTheme="minorHAnsi" w:cstheme="minorBidi"/>
                <w:noProof/>
                <w:kern w:val="2"/>
                <w:sz w:val="24"/>
                <w:szCs w:val="24"/>
                <w14:ligatures w14:val="standardContextual"/>
              </w:rPr>
              <w:tab/>
            </w:r>
            <w:r w:rsidRPr="001E5D2C">
              <w:rPr>
                <w:rStyle w:val="Hyperlink"/>
                <w:noProof/>
              </w:rPr>
              <w:t>Prior Information</w:t>
            </w:r>
            <w:r w:rsidRPr="001E5D2C">
              <w:rPr>
                <w:rStyle w:val="Hyperlink"/>
                <w:noProof/>
                <w:spacing w:val="-6"/>
              </w:rPr>
              <w:t xml:space="preserve"> </w:t>
            </w:r>
            <w:r w:rsidRPr="001E5D2C">
              <w:rPr>
                <w:rStyle w:val="Hyperlink"/>
                <w:noProof/>
              </w:rPr>
              <w:t>Notice</w:t>
            </w:r>
            <w:r>
              <w:rPr>
                <w:noProof/>
                <w:webHidden/>
              </w:rPr>
              <w:tab/>
            </w:r>
            <w:r>
              <w:rPr>
                <w:noProof/>
                <w:webHidden/>
              </w:rPr>
              <w:fldChar w:fldCharType="begin"/>
            </w:r>
            <w:r>
              <w:rPr>
                <w:noProof/>
                <w:webHidden/>
              </w:rPr>
              <w:instrText xml:space="preserve"> PAGEREF _Toc175326502 \h </w:instrText>
            </w:r>
            <w:r>
              <w:rPr>
                <w:noProof/>
                <w:webHidden/>
              </w:rPr>
            </w:r>
            <w:r>
              <w:rPr>
                <w:noProof/>
                <w:webHidden/>
              </w:rPr>
              <w:fldChar w:fldCharType="separate"/>
            </w:r>
            <w:r>
              <w:rPr>
                <w:noProof/>
                <w:webHidden/>
              </w:rPr>
              <w:t>37</w:t>
            </w:r>
            <w:r>
              <w:rPr>
                <w:noProof/>
                <w:webHidden/>
              </w:rPr>
              <w:fldChar w:fldCharType="end"/>
            </w:r>
          </w:hyperlink>
        </w:p>
        <w:p w14:paraId="4C584029" w14:textId="7546D7D6" w:rsidR="009B3709" w:rsidRDefault="009B3709">
          <w:pPr>
            <w:pStyle w:val="TOC1"/>
            <w:tabs>
              <w:tab w:val="left" w:pos="660"/>
              <w:tab w:val="right" w:leader="dot" w:pos="9702"/>
            </w:tabs>
            <w:rPr>
              <w:rFonts w:asciiTheme="minorHAnsi" w:hAnsiTheme="minorHAnsi" w:cstheme="minorBidi"/>
              <w:noProof/>
              <w:kern w:val="2"/>
              <w:sz w:val="24"/>
              <w:szCs w:val="24"/>
              <w14:ligatures w14:val="standardContextual"/>
            </w:rPr>
          </w:pPr>
          <w:hyperlink w:anchor="_Toc175326503" w:history="1">
            <w:r w:rsidRPr="001E5D2C">
              <w:rPr>
                <w:rStyle w:val="Hyperlink"/>
                <w:noProof/>
                <w:w w:val="99"/>
              </w:rPr>
              <w:t>15.</w:t>
            </w:r>
            <w:r>
              <w:rPr>
                <w:rFonts w:asciiTheme="minorHAnsi" w:hAnsiTheme="minorHAnsi" w:cstheme="minorBidi"/>
                <w:noProof/>
                <w:kern w:val="2"/>
                <w:sz w:val="24"/>
                <w:szCs w:val="24"/>
                <w14:ligatures w14:val="standardContextual"/>
              </w:rPr>
              <w:tab/>
            </w:r>
            <w:r w:rsidRPr="001E5D2C">
              <w:rPr>
                <w:rStyle w:val="Hyperlink"/>
                <w:noProof/>
              </w:rPr>
              <w:t>Tender</w:t>
            </w:r>
            <w:r w:rsidRPr="001E5D2C">
              <w:rPr>
                <w:rStyle w:val="Hyperlink"/>
                <w:noProof/>
                <w:spacing w:val="-1"/>
              </w:rPr>
              <w:t xml:space="preserve"> </w:t>
            </w:r>
            <w:r w:rsidRPr="001E5D2C">
              <w:rPr>
                <w:rStyle w:val="Hyperlink"/>
                <w:noProof/>
              </w:rPr>
              <w:t>Facilitation</w:t>
            </w:r>
            <w:r>
              <w:rPr>
                <w:noProof/>
                <w:webHidden/>
              </w:rPr>
              <w:tab/>
            </w:r>
            <w:r>
              <w:rPr>
                <w:noProof/>
                <w:webHidden/>
              </w:rPr>
              <w:fldChar w:fldCharType="begin"/>
            </w:r>
            <w:r>
              <w:rPr>
                <w:noProof/>
                <w:webHidden/>
              </w:rPr>
              <w:instrText xml:space="preserve"> PAGEREF _Toc175326503 \h </w:instrText>
            </w:r>
            <w:r>
              <w:rPr>
                <w:noProof/>
                <w:webHidden/>
              </w:rPr>
            </w:r>
            <w:r>
              <w:rPr>
                <w:noProof/>
                <w:webHidden/>
              </w:rPr>
              <w:fldChar w:fldCharType="separate"/>
            </w:r>
            <w:r>
              <w:rPr>
                <w:noProof/>
                <w:webHidden/>
              </w:rPr>
              <w:t>38</w:t>
            </w:r>
            <w:r>
              <w:rPr>
                <w:noProof/>
                <w:webHidden/>
              </w:rPr>
              <w:fldChar w:fldCharType="end"/>
            </w:r>
          </w:hyperlink>
        </w:p>
        <w:p w14:paraId="70A23E6E" w14:textId="4E2C577E"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04" w:history="1">
            <w:r w:rsidRPr="001E5D2C">
              <w:rPr>
                <w:rStyle w:val="Hyperlink"/>
                <w:noProof/>
                <w:spacing w:val="-4"/>
                <w:w w:val="99"/>
              </w:rPr>
              <w:t>15.1</w:t>
            </w:r>
            <w:r>
              <w:rPr>
                <w:rFonts w:asciiTheme="minorHAnsi" w:hAnsiTheme="minorHAnsi" w:cstheme="minorBidi"/>
                <w:noProof/>
                <w:kern w:val="2"/>
                <w:sz w:val="24"/>
                <w:szCs w:val="24"/>
                <w14:ligatures w14:val="standardContextual"/>
              </w:rPr>
              <w:tab/>
            </w:r>
            <w:r w:rsidRPr="001E5D2C">
              <w:rPr>
                <w:rStyle w:val="Hyperlink"/>
                <w:noProof/>
              </w:rPr>
              <w:t>Suppliers New to</w:t>
            </w:r>
            <w:r w:rsidRPr="001E5D2C">
              <w:rPr>
                <w:rStyle w:val="Hyperlink"/>
                <w:noProof/>
                <w:spacing w:val="-3"/>
              </w:rPr>
              <w:t xml:space="preserve"> </w:t>
            </w:r>
            <w:r w:rsidRPr="001E5D2C">
              <w:rPr>
                <w:rStyle w:val="Hyperlink"/>
                <w:noProof/>
              </w:rPr>
              <w:t>PCS</w:t>
            </w:r>
            <w:r>
              <w:rPr>
                <w:noProof/>
                <w:webHidden/>
              </w:rPr>
              <w:tab/>
            </w:r>
            <w:r>
              <w:rPr>
                <w:noProof/>
                <w:webHidden/>
              </w:rPr>
              <w:fldChar w:fldCharType="begin"/>
            </w:r>
            <w:r>
              <w:rPr>
                <w:noProof/>
                <w:webHidden/>
              </w:rPr>
              <w:instrText xml:space="preserve"> PAGEREF _Toc175326504 \h </w:instrText>
            </w:r>
            <w:r>
              <w:rPr>
                <w:noProof/>
                <w:webHidden/>
              </w:rPr>
            </w:r>
            <w:r>
              <w:rPr>
                <w:noProof/>
                <w:webHidden/>
              </w:rPr>
              <w:fldChar w:fldCharType="separate"/>
            </w:r>
            <w:r>
              <w:rPr>
                <w:noProof/>
                <w:webHidden/>
              </w:rPr>
              <w:t>38</w:t>
            </w:r>
            <w:r>
              <w:rPr>
                <w:noProof/>
                <w:webHidden/>
              </w:rPr>
              <w:fldChar w:fldCharType="end"/>
            </w:r>
          </w:hyperlink>
        </w:p>
        <w:p w14:paraId="1B42047D" w14:textId="097197A8"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05" w:history="1">
            <w:r w:rsidRPr="001E5D2C">
              <w:rPr>
                <w:rStyle w:val="Hyperlink"/>
                <w:noProof/>
                <w:spacing w:val="-4"/>
                <w:w w:val="99"/>
              </w:rPr>
              <w:t>15.2</w:t>
            </w:r>
            <w:r>
              <w:rPr>
                <w:rFonts w:asciiTheme="minorHAnsi" w:hAnsiTheme="minorHAnsi" w:cstheme="minorBidi"/>
                <w:noProof/>
                <w:kern w:val="2"/>
                <w:sz w:val="24"/>
                <w:szCs w:val="24"/>
                <w14:ligatures w14:val="standardContextual"/>
              </w:rPr>
              <w:tab/>
            </w:r>
            <w:r w:rsidRPr="001E5D2C">
              <w:rPr>
                <w:rStyle w:val="Hyperlink"/>
                <w:noProof/>
              </w:rPr>
              <w:t>Tender Questions</w:t>
            </w:r>
            <w:r>
              <w:rPr>
                <w:noProof/>
                <w:webHidden/>
              </w:rPr>
              <w:tab/>
            </w:r>
            <w:r>
              <w:rPr>
                <w:noProof/>
                <w:webHidden/>
              </w:rPr>
              <w:fldChar w:fldCharType="begin"/>
            </w:r>
            <w:r>
              <w:rPr>
                <w:noProof/>
                <w:webHidden/>
              </w:rPr>
              <w:instrText xml:space="preserve"> PAGEREF _Toc175326505 \h </w:instrText>
            </w:r>
            <w:r>
              <w:rPr>
                <w:noProof/>
                <w:webHidden/>
              </w:rPr>
            </w:r>
            <w:r>
              <w:rPr>
                <w:noProof/>
                <w:webHidden/>
              </w:rPr>
              <w:fldChar w:fldCharType="separate"/>
            </w:r>
            <w:r>
              <w:rPr>
                <w:noProof/>
                <w:webHidden/>
              </w:rPr>
              <w:t>38</w:t>
            </w:r>
            <w:r>
              <w:rPr>
                <w:noProof/>
                <w:webHidden/>
              </w:rPr>
              <w:fldChar w:fldCharType="end"/>
            </w:r>
          </w:hyperlink>
        </w:p>
        <w:p w14:paraId="4EB2F312" w14:textId="7849B567"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06" w:history="1">
            <w:r w:rsidRPr="001E5D2C">
              <w:rPr>
                <w:rStyle w:val="Hyperlink"/>
                <w:noProof/>
                <w:spacing w:val="-4"/>
                <w:w w:val="99"/>
              </w:rPr>
              <w:t>15.3</w:t>
            </w:r>
            <w:r>
              <w:rPr>
                <w:rFonts w:asciiTheme="minorHAnsi" w:hAnsiTheme="minorHAnsi" w:cstheme="minorBidi"/>
                <w:noProof/>
                <w:kern w:val="2"/>
                <w:sz w:val="24"/>
                <w:szCs w:val="24"/>
                <w14:ligatures w14:val="standardContextual"/>
              </w:rPr>
              <w:tab/>
            </w:r>
            <w:r w:rsidRPr="001E5D2C">
              <w:rPr>
                <w:rStyle w:val="Hyperlink"/>
                <w:noProof/>
              </w:rPr>
              <w:t>Tender Submissions</w:t>
            </w:r>
            <w:r>
              <w:rPr>
                <w:noProof/>
                <w:webHidden/>
              </w:rPr>
              <w:tab/>
            </w:r>
            <w:r>
              <w:rPr>
                <w:noProof/>
                <w:webHidden/>
              </w:rPr>
              <w:fldChar w:fldCharType="begin"/>
            </w:r>
            <w:r>
              <w:rPr>
                <w:noProof/>
                <w:webHidden/>
              </w:rPr>
              <w:instrText xml:space="preserve"> PAGEREF _Toc175326506 \h </w:instrText>
            </w:r>
            <w:r>
              <w:rPr>
                <w:noProof/>
                <w:webHidden/>
              </w:rPr>
            </w:r>
            <w:r>
              <w:rPr>
                <w:noProof/>
                <w:webHidden/>
              </w:rPr>
              <w:fldChar w:fldCharType="separate"/>
            </w:r>
            <w:r>
              <w:rPr>
                <w:noProof/>
                <w:webHidden/>
              </w:rPr>
              <w:t>39</w:t>
            </w:r>
            <w:r>
              <w:rPr>
                <w:noProof/>
                <w:webHidden/>
              </w:rPr>
              <w:fldChar w:fldCharType="end"/>
            </w:r>
          </w:hyperlink>
        </w:p>
        <w:p w14:paraId="4223D434" w14:textId="64B51ACE" w:rsidR="009B3709" w:rsidRDefault="009B3709">
          <w:pPr>
            <w:pStyle w:val="TOC1"/>
            <w:tabs>
              <w:tab w:val="left" w:pos="660"/>
              <w:tab w:val="right" w:leader="dot" w:pos="9702"/>
            </w:tabs>
            <w:rPr>
              <w:rFonts w:asciiTheme="minorHAnsi" w:hAnsiTheme="minorHAnsi" w:cstheme="minorBidi"/>
              <w:noProof/>
              <w:kern w:val="2"/>
              <w:sz w:val="24"/>
              <w:szCs w:val="24"/>
              <w14:ligatures w14:val="standardContextual"/>
            </w:rPr>
          </w:pPr>
          <w:hyperlink w:anchor="_Toc175326507" w:history="1">
            <w:r w:rsidRPr="001E5D2C">
              <w:rPr>
                <w:rStyle w:val="Hyperlink"/>
                <w:noProof/>
                <w:w w:val="99"/>
              </w:rPr>
              <w:t>16.</w:t>
            </w:r>
            <w:r>
              <w:rPr>
                <w:rFonts w:asciiTheme="minorHAnsi" w:hAnsiTheme="minorHAnsi" w:cstheme="minorBidi"/>
                <w:noProof/>
                <w:kern w:val="2"/>
                <w:sz w:val="24"/>
                <w:szCs w:val="24"/>
                <w14:ligatures w14:val="standardContextual"/>
              </w:rPr>
              <w:tab/>
            </w:r>
            <w:r w:rsidRPr="001E5D2C">
              <w:rPr>
                <w:rStyle w:val="Hyperlink"/>
                <w:noProof/>
              </w:rPr>
              <w:t>Tender</w:t>
            </w:r>
            <w:r w:rsidRPr="001E5D2C">
              <w:rPr>
                <w:rStyle w:val="Hyperlink"/>
                <w:noProof/>
                <w:spacing w:val="-1"/>
              </w:rPr>
              <w:t xml:space="preserve"> </w:t>
            </w:r>
            <w:r w:rsidRPr="001E5D2C">
              <w:rPr>
                <w:rStyle w:val="Hyperlink"/>
                <w:noProof/>
              </w:rPr>
              <w:t>Receipt</w:t>
            </w:r>
            <w:r>
              <w:rPr>
                <w:noProof/>
                <w:webHidden/>
              </w:rPr>
              <w:tab/>
            </w:r>
            <w:r>
              <w:rPr>
                <w:noProof/>
                <w:webHidden/>
              </w:rPr>
              <w:fldChar w:fldCharType="begin"/>
            </w:r>
            <w:r>
              <w:rPr>
                <w:noProof/>
                <w:webHidden/>
              </w:rPr>
              <w:instrText xml:space="preserve"> PAGEREF _Toc175326507 \h </w:instrText>
            </w:r>
            <w:r>
              <w:rPr>
                <w:noProof/>
                <w:webHidden/>
              </w:rPr>
            </w:r>
            <w:r>
              <w:rPr>
                <w:noProof/>
                <w:webHidden/>
              </w:rPr>
              <w:fldChar w:fldCharType="separate"/>
            </w:r>
            <w:r>
              <w:rPr>
                <w:noProof/>
                <w:webHidden/>
              </w:rPr>
              <w:t>39</w:t>
            </w:r>
            <w:r>
              <w:rPr>
                <w:noProof/>
                <w:webHidden/>
              </w:rPr>
              <w:fldChar w:fldCharType="end"/>
            </w:r>
          </w:hyperlink>
        </w:p>
        <w:p w14:paraId="7390A07C" w14:textId="69F281C8"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08" w:history="1">
            <w:r w:rsidRPr="001E5D2C">
              <w:rPr>
                <w:rStyle w:val="Hyperlink"/>
                <w:noProof/>
                <w:spacing w:val="-4"/>
                <w:w w:val="99"/>
              </w:rPr>
              <w:t>16.1</w:t>
            </w:r>
            <w:r>
              <w:rPr>
                <w:rFonts w:asciiTheme="minorHAnsi" w:hAnsiTheme="minorHAnsi" w:cstheme="minorBidi"/>
                <w:noProof/>
                <w:kern w:val="2"/>
                <w:sz w:val="24"/>
                <w:szCs w:val="24"/>
                <w14:ligatures w14:val="standardContextual"/>
              </w:rPr>
              <w:tab/>
            </w:r>
            <w:r w:rsidRPr="001E5D2C">
              <w:rPr>
                <w:rStyle w:val="Hyperlink"/>
                <w:noProof/>
              </w:rPr>
              <w:t>Receipt of</w:t>
            </w:r>
            <w:r w:rsidRPr="001E5D2C">
              <w:rPr>
                <w:rStyle w:val="Hyperlink"/>
                <w:noProof/>
                <w:spacing w:val="2"/>
              </w:rPr>
              <w:t xml:space="preserve"> </w:t>
            </w:r>
            <w:r w:rsidRPr="001E5D2C">
              <w:rPr>
                <w:rStyle w:val="Hyperlink"/>
                <w:noProof/>
              </w:rPr>
              <w:t>Tenders</w:t>
            </w:r>
            <w:r>
              <w:rPr>
                <w:noProof/>
                <w:webHidden/>
              </w:rPr>
              <w:tab/>
            </w:r>
            <w:r>
              <w:rPr>
                <w:noProof/>
                <w:webHidden/>
              </w:rPr>
              <w:fldChar w:fldCharType="begin"/>
            </w:r>
            <w:r>
              <w:rPr>
                <w:noProof/>
                <w:webHidden/>
              </w:rPr>
              <w:instrText xml:space="preserve"> PAGEREF _Toc175326508 \h </w:instrText>
            </w:r>
            <w:r>
              <w:rPr>
                <w:noProof/>
                <w:webHidden/>
              </w:rPr>
            </w:r>
            <w:r>
              <w:rPr>
                <w:noProof/>
                <w:webHidden/>
              </w:rPr>
              <w:fldChar w:fldCharType="separate"/>
            </w:r>
            <w:r>
              <w:rPr>
                <w:noProof/>
                <w:webHidden/>
              </w:rPr>
              <w:t>39</w:t>
            </w:r>
            <w:r>
              <w:rPr>
                <w:noProof/>
                <w:webHidden/>
              </w:rPr>
              <w:fldChar w:fldCharType="end"/>
            </w:r>
          </w:hyperlink>
        </w:p>
        <w:p w14:paraId="0E69ADD6" w14:textId="57A047DE"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09" w:history="1">
            <w:r w:rsidRPr="001E5D2C">
              <w:rPr>
                <w:rStyle w:val="Hyperlink"/>
                <w:noProof/>
                <w:spacing w:val="-4"/>
                <w:w w:val="99"/>
              </w:rPr>
              <w:t>16.2</w:t>
            </w:r>
            <w:r>
              <w:rPr>
                <w:rFonts w:asciiTheme="minorHAnsi" w:hAnsiTheme="minorHAnsi" w:cstheme="minorBidi"/>
                <w:noProof/>
                <w:kern w:val="2"/>
                <w:sz w:val="24"/>
                <w:szCs w:val="24"/>
                <w14:ligatures w14:val="standardContextual"/>
              </w:rPr>
              <w:tab/>
            </w:r>
            <w:r w:rsidRPr="001E5D2C">
              <w:rPr>
                <w:rStyle w:val="Hyperlink"/>
                <w:noProof/>
              </w:rPr>
              <w:t>Opening of</w:t>
            </w:r>
            <w:r w:rsidRPr="001E5D2C">
              <w:rPr>
                <w:rStyle w:val="Hyperlink"/>
                <w:noProof/>
                <w:spacing w:val="-3"/>
              </w:rPr>
              <w:t xml:space="preserve"> </w:t>
            </w:r>
            <w:r w:rsidRPr="001E5D2C">
              <w:rPr>
                <w:rStyle w:val="Hyperlink"/>
                <w:noProof/>
              </w:rPr>
              <w:t>Tenders</w:t>
            </w:r>
            <w:r>
              <w:rPr>
                <w:noProof/>
                <w:webHidden/>
              </w:rPr>
              <w:tab/>
            </w:r>
            <w:r>
              <w:rPr>
                <w:noProof/>
                <w:webHidden/>
              </w:rPr>
              <w:fldChar w:fldCharType="begin"/>
            </w:r>
            <w:r>
              <w:rPr>
                <w:noProof/>
                <w:webHidden/>
              </w:rPr>
              <w:instrText xml:space="preserve"> PAGEREF _Toc175326509 \h </w:instrText>
            </w:r>
            <w:r>
              <w:rPr>
                <w:noProof/>
                <w:webHidden/>
              </w:rPr>
            </w:r>
            <w:r>
              <w:rPr>
                <w:noProof/>
                <w:webHidden/>
              </w:rPr>
              <w:fldChar w:fldCharType="separate"/>
            </w:r>
            <w:r>
              <w:rPr>
                <w:noProof/>
                <w:webHidden/>
              </w:rPr>
              <w:t>39</w:t>
            </w:r>
            <w:r>
              <w:rPr>
                <w:noProof/>
                <w:webHidden/>
              </w:rPr>
              <w:fldChar w:fldCharType="end"/>
            </w:r>
          </w:hyperlink>
        </w:p>
        <w:p w14:paraId="073E96BB" w14:textId="59C79650"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10" w:history="1">
            <w:r w:rsidRPr="001E5D2C">
              <w:rPr>
                <w:rStyle w:val="Hyperlink"/>
                <w:noProof/>
                <w:spacing w:val="-4"/>
                <w:w w:val="99"/>
              </w:rPr>
              <w:t>16.3</w:t>
            </w:r>
            <w:r>
              <w:rPr>
                <w:rFonts w:asciiTheme="minorHAnsi" w:hAnsiTheme="minorHAnsi" w:cstheme="minorBidi"/>
                <w:noProof/>
                <w:kern w:val="2"/>
                <w:sz w:val="24"/>
                <w:szCs w:val="24"/>
                <w14:ligatures w14:val="standardContextual"/>
              </w:rPr>
              <w:tab/>
            </w:r>
            <w:r w:rsidRPr="001E5D2C">
              <w:rPr>
                <w:rStyle w:val="Hyperlink"/>
                <w:noProof/>
              </w:rPr>
              <w:t>Evaluating Tenders</w:t>
            </w:r>
            <w:r>
              <w:rPr>
                <w:noProof/>
                <w:webHidden/>
              </w:rPr>
              <w:tab/>
            </w:r>
            <w:r>
              <w:rPr>
                <w:noProof/>
                <w:webHidden/>
              </w:rPr>
              <w:fldChar w:fldCharType="begin"/>
            </w:r>
            <w:r>
              <w:rPr>
                <w:noProof/>
                <w:webHidden/>
              </w:rPr>
              <w:instrText xml:space="preserve"> PAGEREF _Toc175326510 \h </w:instrText>
            </w:r>
            <w:r>
              <w:rPr>
                <w:noProof/>
                <w:webHidden/>
              </w:rPr>
            </w:r>
            <w:r>
              <w:rPr>
                <w:noProof/>
                <w:webHidden/>
              </w:rPr>
              <w:fldChar w:fldCharType="separate"/>
            </w:r>
            <w:r>
              <w:rPr>
                <w:noProof/>
                <w:webHidden/>
              </w:rPr>
              <w:t>39</w:t>
            </w:r>
            <w:r>
              <w:rPr>
                <w:noProof/>
                <w:webHidden/>
              </w:rPr>
              <w:fldChar w:fldCharType="end"/>
            </w:r>
          </w:hyperlink>
        </w:p>
        <w:p w14:paraId="072928F4" w14:textId="126DD880" w:rsidR="009B3709" w:rsidRDefault="009B3709">
          <w:pPr>
            <w:pStyle w:val="TOC2"/>
            <w:tabs>
              <w:tab w:val="left" w:pos="1100"/>
              <w:tab w:val="right" w:leader="dot" w:pos="9702"/>
            </w:tabs>
            <w:rPr>
              <w:rFonts w:asciiTheme="minorHAnsi" w:hAnsiTheme="minorHAnsi" w:cstheme="minorBidi"/>
              <w:noProof/>
              <w:kern w:val="2"/>
              <w:sz w:val="24"/>
              <w:szCs w:val="24"/>
              <w14:ligatures w14:val="standardContextual"/>
            </w:rPr>
          </w:pPr>
          <w:hyperlink w:anchor="_Toc175326511" w:history="1">
            <w:r w:rsidRPr="001E5D2C">
              <w:rPr>
                <w:rStyle w:val="Hyperlink"/>
                <w:noProof/>
              </w:rPr>
              <w:t>16.3.2</w:t>
            </w:r>
            <w:r>
              <w:rPr>
                <w:rFonts w:asciiTheme="minorHAnsi" w:hAnsiTheme="minorHAnsi" w:cstheme="minorBidi"/>
                <w:noProof/>
                <w:kern w:val="2"/>
                <w:sz w:val="24"/>
                <w:szCs w:val="24"/>
                <w14:ligatures w14:val="standardContextual"/>
              </w:rPr>
              <w:tab/>
            </w:r>
            <w:r w:rsidRPr="001E5D2C">
              <w:rPr>
                <w:rStyle w:val="Hyperlink"/>
                <w:noProof/>
              </w:rPr>
              <w:t xml:space="preserve">Quality / </w:t>
            </w:r>
            <w:r w:rsidRPr="001E5D2C">
              <w:rPr>
                <w:rStyle w:val="Hyperlink"/>
                <w:noProof/>
                <w:spacing w:val="-3"/>
              </w:rPr>
              <w:t>Technical</w:t>
            </w:r>
            <w:r w:rsidRPr="001E5D2C">
              <w:rPr>
                <w:rStyle w:val="Hyperlink"/>
                <w:noProof/>
              </w:rPr>
              <w:t xml:space="preserve"> Scoring</w:t>
            </w:r>
            <w:r>
              <w:rPr>
                <w:noProof/>
                <w:webHidden/>
              </w:rPr>
              <w:tab/>
            </w:r>
            <w:r>
              <w:rPr>
                <w:noProof/>
                <w:webHidden/>
              </w:rPr>
              <w:fldChar w:fldCharType="begin"/>
            </w:r>
            <w:r>
              <w:rPr>
                <w:noProof/>
                <w:webHidden/>
              </w:rPr>
              <w:instrText xml:space="preserve"> PAGEREF _Toc175326511 \h </w:instrText>
            </w:r>
            <w:r>
              <w:rPr>
                <w:noProof/>
                <w:webHidden/>
              </w:rPr>
            </w:r>
            <w:r>
              <w:rPr>
                <w:noProof/>
                <w:webHidden/>
              </w:rPr>
              <w:fldChar w:fldCharType="separate"/>
            </w:r>
            <w:r>
              <w:rPr>
                <w:noProof/>
                <w:webHidden/>
              </w:rPr>
              <w:t>39</w:t>
            </w:r>
            <w:r>
              <w:rPr>
                <w:noProof/>
                <w:webHidden/>
              </w:rPr>
              <w:fldChar w:fldCharType="end"/>
            </w:r>
          </w:hyperlink>
        </w:p>
        <w:p w14:paraId="5114C1C7" w14:textId="65811B60" w:rsidR="009B3709" w:rsidRDefault="009B3709">
          <w:pPr>
            <w:pStyle w:val="TOC2"/>
            <w:tabs>
              <w:tab w:val="left" w:pos="1100"/>
              <w:tab w:val="right" w:leader="dot" w:pos="9702"/>
            </w:tabs>
            <w:rPr>
              <w:rFonts w:asciiTheme="minorHAnsi" w:hAnsiTheme="minorHAnsi" w:cstheme="minorBidi"/>
              <w:noProof/>
              <w:kern w:val="2"/>
              <w:sz w:val="24"/>
              <w:szCs w:val="24"/>
              <w14:ligatures w14:val="standardContextual"/>
            </w:rPr>
          </w:pPr>
          <w:hyperlink w:anchor="_Toc175326512" w:history="1">
            <w:r w:rsidRPr="001E5D2C">
              <w:rPr>
                <w:rStyle w:val="Hyperlink"/>
                <w:noProof/>
              </w:rPr>
              <w:t>16.3.4</w:t>
            </w:r>
            <w:r>
              <w:rPr>
                <w:rFonts w:asciiTheme="minorHAnsi" w:hAnsiTheme="minorHAnsi" w:cstheme="minorBidi"/>
                <w:noProof/>
                <w:kern w:val="2"/>
                <w:sz w:val="24"/>
                <w:szCs w:val="24"/>
                <w14:ligatures w14:val="standardContextual"/>
              </w:rPr>
              <w:tab/>
            </w:r>
            <w:r w:rsidRPr="001E5D2C">
              <w:rPr>
                <w:rStyle w:val="Hyperlink"/>
                <w:noProof/>
              </w:rPr>
              <w:t>Price Scoring</w:t>
            </w:r>
            <w:r>
              <w:rPr>
                <w:noProof/>
                <w:webHidden/>
              </w:rPr>
              <w:tab/>
            </w:r>
            <w:r>
              <w:rPr>
                <w:noProof/>
                <w:webHidden/>
              </w:rPr>
              <w:fldChar w:fldCharType="begin"/>
            </w:r>
            <w:r>
              <w:rPr>
                <w:noProof/>
                <w:webHidden/>
              </w:rPr>
              <w:instrText xml:space="preserve"> PAGEREF _Toc175326512 \h </w:instrText>
            </w:r>
            <w:r>
              <w:rPr>
                <w:noProof/>
                <w:webHidden/>
              </w:rPr>
            </w:r>
            <w:r>
              <w:rPr>
                <w:noProof/>
                <w:webHidden/>
              </w:rPr>
              <w:fldChar w:fldCharType="separate"/>
            </w:r>
            <w:r>
              <w:rPr>
                <w:noProof/>
                <w:webHidden/>
              </w:rPr>
              <w:t>40</w:t>
            </w:r>
            <w:r>
              <w:rPr>
                <w:noProof/>
                <w:webHidden/>
              </w:rPr>
              <w:fldChar w:fldCharType="end"/>
            </w:r>
          </w:hyperlink>
        </w:p>
        <w:p w14:paraId="245ABE6B" w14:textId="6064B54F"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13" w:history="1">
            <w:r w:rsidRPr="001E5D2C">
              <w:rPr>
                <w:rStyle w:val="Hyperlink"/>
                <w:noProof/>
                <w:spacing w:val="-4"/>
                <w:w w:val="99"/>
              </w:rPr>
              <w:t>16.4</w:t>
            </w:r>
            <w:r>
              <w:rPr>
                <w:rFonts w:asciiTheme="minorHAnsi" w:hAnsiTheme="minorHAnsi" w:cstheme="minorBidi"/>
                <w:noProof/>
                <w:kern w:val="2"/>
                <w:sz w:val="24"/>
                <w:szCs w:val="24"/>
                <w14:ligatures w14:val="standardContextual"/>
              </w:rPr>
              <w:tab/>
            </w:r>
            <w:r w:rsidRPr="001E5D2C">
              <w:rPr>
                <w:rStyle w:val="Hyperlink"/>
                <w:noProof/>
              </w:rPr>
              <w:t>Demonstrations, Interviews &amp; Site</w:t>
            </w:r>
            <w:r w:rsidRPr="001E5D2C">
              <w:rPr>
                <w:rStyle w:val="Hyperlink"/>
                <w:noProof/>
                <w:spacing w:val="-4"/>
              </w:rPr>
              <w:t xml:space="preserve"> </w:t>
            </w:r>
            <w:r w:rsidRPr="001E5D2C">
              <w:rPr>
                <w:rStyle w:val="Hyperlink"/>
                <w:noProof/>
              </w:rPr>
              <w:t>Visits</w:t>
            </w:r>
            <w:r>
              <w:rPr>
                <w:noProof/>
                <w:webHidden/>
              </w:rPr>
              <w:tab/>
            </w:r>
            <w:r>
              <w:rPr>
                <w:noProof/>
                <w:webHidden/>
              </w:rPr>
              <w:fldChar w:fldCharType="begin"/>
            </w:r>
            <w:r>
              <w:rPr>
                <w:noProof/>
                <w:webHidden/>
              </w:rPr>
              <w:instrText xml:space="preserve"> PAGEREF _Toc175326513 \h </w:instrText>
            </w:r>
            <w:r>
              <w:rPr>
                <w:noProof/>
                <w:webHidden/>
              </w:rPr>
            </w:r>
            <w:r>
              <w:rPr>
                <w:noProof/>
                <w:webHidden/>
              </w:rPr>
              <w:fldChar w:fldCharType="separate"/>
            </w:r>
            <w:r>
              <w:rPr>
                <w:noProof/>
                <w:webHidden/>
              </w:rPr>
              <w:t>40</w:t>
            </w:r>
            <w:r>
              <w:rPr>
                <w:noProof/>
                <w:webHidden/>
              </w:rPr>
              <w:fldChar w:fldCharType="end"/>
            </w:r>
          </w:hyperlink>
        </w:p>
        <w:p w14:paraId="4847E184" w14:textId="1B43BCEF" w:rsidR="009B3709" w:rsidRDefault="009B3709">
          <w:pPr>
            <w:pStyle w:val="TOC1"/>
            <w:tabs>
              <w:tab w:val="left" w:pos="660"/>
              <w:tab w:val="right" w:leader="dot" w:pos="9702"/>
            </w:tabs>
            <w:rPr>
              <w:rFonts w:asciiTheme="minorHAnsi" w:hAnsiTheme="minorHAnsi" w:cstheme="minorBidi"/>
              <w:noProof/>
              <w:kern w:val="2"/>
              <w:sz w:val="24"/>
              <w:szCs w:val="24"/>
              <w14:ligatures w14:val="standardContextual"/>
            </w:rPr>
          </w:pPr>
          <w:hyperlink w:anchor="_Toc175326514" w:history="1">
            <w:r w:rsidRPr="001E5D2C">
              <w:rPr>
                <w:rStyle w:val="Hyperlink"/>
                <w:noProof/>
                <w:w w:val="99"/>
              </w:rPr>
              <w:t>17.</w:t>
            </w:r>
            <w:r>
              <w:rPr>
                <w:rFonts w:asciiTheme="minorHAnsi" w:hAnsiTheme="minorHAnsi" w:cstheme="minorBidi"/>
                <w:noProof/>
                <w:kern w:val="2"/>
                <w:sz w:val="24"/>
                <w:szCs w:val="24"/>
                <w14:ligatures w14:val="standardContextual"/>
              </w:rPr>
              <w:tab/>
            </w:r>
            <w:r w:rsidRPr="001E5D2C">
              <w:rPr>
                <w:rStyle w:val="Hyperlink"/>
                <w:noProof/>
              </w:rPr>
              <w:t>Post Tender</w:t>
            </w:r>
            <w:r w:rsidRPr="001E5D2C">
              <w:rPr>
                <w:rStyle w:val="Hyperlink"/>
                <w:noProof/>
                <w:spacing w:val="-1"/>
              </w:rPr>
              <w:t xml:space="preserve"> </w:t>
            </w:r>
            <w:r w:rsidRPr="001E5D2C">
              <w:rPr>
                <w:rStyle w:val="Hyperlink"/>
                <w:noProof/>
              </w:rPr>
              <w:t>Clarifications</w:t>
            </w:r>
            <w:r>
              <w:rPr>
                <w:noProof/>
                <w:webHidden/>
              </w:rPr>
              <w:tab/>
            </w:r>
            <w:r>
              <w:rPr>
                <w:noProof/>
                <w:webHidden/>
              </w:rPr>
              <w:fldChar w:fldCharType="begin"/>
            </w:r>
            <w:r>
              <w:rPr>
                <w:noProof/>
                <w:webHidden/>
              </w:rPr>
              <w:instrText xml:space="preserve"> PAGEREF _Toc175326514 \h </w:instrText>
            </w:r>
            <w:r>
              <w:rPr>
                <w:noProof/>
                <w:webHidden/>
              </w:rPr>
            </w:r>
            <w:r>
              <w:rPr>
                <w:noProof/>
                <w:webHidden/>
              </w:rPr>
              <w:fldChar w:fldCharType="separate"/>
            </w:r>
            <w:r>
              <w:rPr>
                <w:noProof/>
                <w:webHidden/>
              </w:rPr>
              <w:t>40</w:t>
            </w:r>
            <w:r>
              <w:rPr>
                <w:noProof/>
                <w:webHidden/>
              </w:rPr>
              <w:fldChar w:fldCharType="end"/>
            </w:r>
          </w:hyperlink>
        </w:p>
        <w:p w14:paraId="08A36C35" w14:textId="6C82A0CF"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15" w:history="1">
            <w:r w:rsidRPr="001E5D2C">
              <w:rPr>
                <w:rStyle w:val="Hyperlink"/>
                <w:noProof/>
                <w:spacing w:val="-4"/>
                <w:w w:val="99"/>
              </w:rPr>
              <w:t>17.1</w:t>
            </w:r>
            <w:r>
              <w:rPr>
                <w:rFonts w:asciiTheme="minorHAnsi" w:hAnsiTheme="minorHAnsi" w:cstheme="minorBidi"/>
                <w:noProof/>
                <w:kern w:val="2"/>
                <w:sz w:val="24"/>
                <w:szCs w:val="24"/>
                <w14:ligatures w14:val="standardContextual"/>
              </w:rPr>
              <w:tab/>
            </w:r>
            <w:r w:rsidRPr="001E5D2C">
              <w:rPr>
                <w:rStyle w:val="Hyperlink"/>
                <w:noProof/>
              </w:rPr>
              <w:t>Clarification</w:t>
            </w:r>
            <w:r>
              <w:rPr>
                <w:noProof/>
                <w:webHidden/>
              </w:rPr>
              <w:tab/>
            </w:r>
            <w:r>
              <w:rPr>
                <w:noProof/>
                <w:webHidden/>
              </w:rPr>
              <w:fldChar w:fldCharType="begin"/>
            </w:r>
            <w:r>
              <w:rPr>
                <w:noProof/>
                <w:webHidden/>
              </w:rPr>
              <w:instrText xml:space="preserve"> PAGEREF _Toc175326515 \h </w:instrText>
            </w:r>
            <w:r>
              <w:rPr>
                <w:noProof/>
                <w:webHidden/>
              </w:rPr>
            </w:r>
            <w:r>
              <w:rPr>
                <w:noProof/>
                <w:webHidden/>
              </w:rPr>
              <w:fldChar w:fldCharType="separate"/>
            </w:r>
            <w:r>
              <w:rPr>
                <w:noProof/>
                <w:webHidden/>
              </w:rPr>
              <w:t>40</w:t>
            </w:r>
            <w:r>
              <w:rPr>
                <w:noProof/>
                <w:webHidden/>
              </w:rPr>
              <w:fldChar w:fldCharType="end"/>
            </w:r>
          </w:hyperlink>
        </w:p>
        <w:p w14:paraId="007AEC46" w14:textId="5E02A8C5"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16" w:history="1">
            <w:r w:rsidRPr="001E5D2C">
              <w:rPr>
                <w:rStyle w:val="Hyperlink"/>
                <w:noProof/>
                <w:spacing w:val="-4"/>
                <w:w w:val="99"/>
              </w:rPr>
              <w:t>17.2</w:t>
            </w:r>
            <w:r>
              <w:rPr>
                <w:rFonts w:asciiTheme="minorHAnsi" w:hAnsiTheme="minorHAnsi" w:cstheme="minorBidi"/>
                <w:noProof/>
                <w:kern w:val="2"/>
                <w:sz w:val="24"/>
                <w:szCs w:val="24"/>
                <w14:ligatures w14:val="standardContextual"/>
              </w:rPr>
              <w:tab/>
            </w:r>
            <w:r w:rsidRPr="001E5D2C">
              <w:rPr>
                <w:rStyle w:val="Hyperlink"/>
                <w:noProof/>
              </w:rPr>
              <w:t>Negotiation</w:t>
            </w:r>
            <w:r>
              <w:rPr>
                <w:noProof/>
                <w:webHidden/>
              </w:rPr>
              <w:tab/>
            </w:r>
            <w:r>
              <w:rPr>
                <w:noProof/>
                <w:webHidden/>
              </w:rPr>
              <w:fldChar w:fldCharType="begin"/>
            </w:r>
            <w:r>
              <w:rPr>
                <w:noProof/>
                <w:webHidden/>
              </w:rPr>
              <w:instrText xml:space="preserve"> PAGEREF _Toc175326516 \h </w:instrText>
            </w:r>
            <w:r>
              <w:rPr>
                <w:noProof/>
                <w:webHidden/>
              </w:rPr>
            </w:r>
            <w:r>
              <w:rPr>
                <w:noProof/>
                <w:webHidden/>
              </w:rPr>
              <w:fldChar w:fldCharType="separate"/>
            </w:r>
            <w:r>
              <w:rPr>
                <w:noProof/>
                <w:webHidden/>
              </w:rPr>
              <w:t>41</w:t>
            </w:r>
            <w:r>
              <w:rPr>
                <w:noProof/>
                <w:webHidden/>
              </w:rPr>
              <w:fldChar w:fldCharType="end"/>
            </w:r>
          </w:hyperlink>
        </w:p>
        <w:p w14:paraId="06C6E3B1" w14:textId="2755414D"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17" w:history="1">
            <w:r w:rsidRPr="001E5D2C">
              <w:rPr>
                <w:rStyle w:val="Hyperlink"/>
                <w:noProof/>
                <w:spacing w:val="-4"/>
                <w:w w:val="99"/>
              </w:rPr>
              <w:t>17.3</w:t>
            </w:r>
            <w:r>
              <w:rPr>
                <w:rFonts w:asciiTheme="minorHAnsi" w:hAnsiTheme="minorHAnsi" w:cstheme="minorBidi"/>
                <w:noProof/>
                <w:kern w:val="2"/>
                <w:sz w:val="24"/>
                <w:szCs w:val="24"/>
                <w14:ligatures w14:val="standardContextual"/>
              </w:rPr>
              <w:tab/>
            </w:r>
            <w:r w:rsidRPr="001E5D2C">
              <w:rPr>
                <w:rStyle w:val="Hyperlink"/>
                <w:noProof/>
              </w:rPr>
              <w:t>Abnormally Low</w:t>
            </w:r>
            <w:r w:rsidRPr="001E5D2C">
              <w:rPr>
                <w:rStyle w:val="Hyperlink"/>
                <w:noProof/>
                <w:spacing w:val="1"/>
              </w:rPr>
              <w:t xml:space="preserve"> </w:t>
            </w:r>
            <w:r w:rsidRPr="001E5D2C">
              <w:rPr>
                <w:rStyle w:val="Hyperlink"/>
                <w:noProof/>
              </w:rPr>
              <w:t>Tenders</w:t>
            </w:r>
            <w:r>
              <w:rPr>
                <w:noProof/>
                <w:webHidden/>
              </w:rPr>
              <w:tab/>
            </w:r>
            <w:r>
              <w:rPr>
                <w:noProof/>
                <w:webHidden/>
              </w:rPr>
              <w:fldChar w:fldCharType="begin"/>
            </w:r>
            <w:r>
              <w:rPr>
                <w:noProof/>
                <w:webHidden/>
              </w:rPr>
              <w:instrText xml:space="preserve"> PAGEREF _Toc175326517 \h </w:instrText>
            </w:r>
            <w:r>
              <w:rPr>
                <w:noProof/>
                <w:webHidden/>
              </w:rPr>
            </w:r>
            <w:r>
              <w:rPr>
                <w:noProof/>
                <w:webHidden/>
              </w:rPr>
              <w:fldChar w:fldCharType="separate"/>
            </w:r>
            <w:r>
              <w:rPr>
                <w:noProof/>
                <w:webHidden/>
              </w:rPr>
              <w:t>42</w:t>
            </w:r>
            <w:r>
              <w:rPr>
                <w:noProof/>
                <w:webHidden/>
              </w:rPr>
              <w:fldChar w:fldCharType="end"/>
            </w:r>
          </w:hyperlink>
        </w:p>
        <w:p w14:paraId="1719C1DD" w14:textId="0323B946" w:rsidR="009B3709" w:rsidRDefault="009B3709">
          <w:pPr>
            <w:pStyle w:val="TOC1"/>
            <w:tabs>
              <w:tab w:val="left" w:pos="660"/>
              <w:tab w:val="right" w:leader="dot" w:pos="9702"/>
            </w:tabs>
            <w:rPr>
              <w:rFonts w:asciiTheme="minorHAnsi" w:hAnsiTheme="minorHAnsi" w:cstheme="minorBidi"/>
              <w:noProof/>
              <w:kern w:val="2"/>
              <w:sz w:val="24"/>
              <w:szCs w:val="24"/>
              <w14:ligatures w14:val="standardContextual"/>
            </w:rPr>
          </w:pPr>
          <w:hyperlink w:anchor="_Toc175326518" w:history="1">
            <w:r w:rsidRPr="001E5D2C">
              <w:rPr>
                <w:rStyle w:val="Hyperlink"/>
                <w:noProof/>
                <w:w w:val="99"/>
              </w:rPr>
              <w:t>18.</w:t>
            </w:r>
            <w:r>
              <w:rPr>
                <w:rFonts w:asciiTheme="minorHAnsi" w:hAnsiTheme="minorHAnsi" w:cstheme="minorBidi"/>
                <w:noProof/>
                <w:kern w:val="2"/>
                <w:sz w:val="24"/>
                <w:szCs w:val="24"/>
                <w14:ligatures w14:val="standardContextual"/>
              </w:rPr>
              <w:tab/>
            </w:r>
            <w:r w:rsidRPr="001E5D2C">
              <w:rPr>
                <w:rStyle w:val="Hyperlink"/>
                <w:noProof/>
              </w:rPr>
              <w:t>Notification of Successful &amp; Unsuccessful</w:t>
            </w:r>
            <w:r w:rsidRPr="001E5D2C">
              <w:rPr>
                <w:rStyle w:val="Hyperlink"/>
                <w:noProof/>
                <w:spacing w:val="1"/>
              </w:rPr>
              <w:t xml:space="preserve"> </w:t>
            </w:r>
            <w:r w:rsidRPr="001E5D2C">
              <w:rPr>
                <w:rStyle w:val="Hyperlink"/>
                <w:noProof/>
              </w:rPr>
              <w:t>Tenderers</w:t>
            </w:r>
            <w:r>
              <w:rPr>
                <w:noProof/>
                <w:webHidden/>
              </w:rPr>
              <w:tab/>
            </w:r>
            <w:r>
              <w:rPr>
                <w:noProof/>
                <w:webHidden/>
              </w:rPr>
              <w:fldChar w:fldCharType="begin"/>
            </w:r>
            <w:r>
              <w:rPr>
                <w:noProof/>
                <w:webHidden/>
              </w:rPr>
              <w:instrText xml:space="preserve"> PAGEREF _Toc175326518 \h </w:instrText>
            </w:r>
            <w:r>
              <w:rPr>
                <w:noProof/>
                <w:webHidden/>
              </w:rPr>
            </w:r>
            <w:r>
              <w:rPr>
                <w:noProof/>
                <w:webHidden/>
              </w:rPr>
              <w:fldChar w:fldCharType="separate"/>
            </w:r>
            <w:r>
              <w:rPr>
                <w:noProof/>
                <w:webHidden/>
              </w:rPr>
              <w:t>42</w:t>
            </w:r>
            <w:r>
              <w:rPr>
                <w:noProof/>
                <w:webHidden/>
              </w:rPr>
              <w:fldChar w:fldCharType="end"/>
            </w:r>
          </w:hyperlink>
        </w:p>
        <w:p w14:paraId="522F01FB" w14:textId="2A7F0773"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19" w:history="1">
            <w:r w:rsidRPr="001E5D2C">
              <w:rPr>
                <w:rStyle w:val="Hyperlink"/>
                <w:noProof/>
                <w:spacing w:val="-4"/>
                <w:w w:val="99"/>
              </w:rPr>
              <w:t>18.1</w:t>
            </w:r>
            <w:r>
              <w:rPr>
                <w:rFonts w:asciiTheme="minorHAnsi" w:hAnsiTheme="minorHAnsi" w:cstheme="minorBidi"/>
                <w:noProof/>
                <w:kern w:val="2"/>
                <w:sz w:val="24"/>
                <w:szCs w:val="24"/>
                <w14:ligatures w14:val="standardContextual"/>
              </w:rPr>
              <w:tab/>
            </w:r>
            <w:r w:rsidRPr="001E5D2C">
              <w:rPr>
                <w:rStyle w:val="Hyperlink"/>
                <w:noProof/>
              </w:rPr>
              <w:t>Notification to Successful</w:t>
            </w:r>
            <w:r w:rsidRPr="001E5D2C">
              <w:rPr>
                <w:rStyle w:val="Hyperlink"/>
                <w:noProof/>
                <w:spacing w:val="-5"/>
              </w:rPr>
              <w:t xml:space="preserve"> </w:t>
            </w:r>
            <w:r w:rsidRPr="001E5D2C">
              <w:rPr>
                <w:rStyle w:val="Hyperlink"/>
                <w:noProof/>
              </w:rPr>
              <w:t>Tenderers</w:t>
            </w:r>
            <w:r>
              <w:rPr>
                <w:noProof/>
                <w:webHidden/>
              </w:rPr>
              <w:tab/>
            </w:r>
            <w:r>
              <w:rPr>
                <w:noProof/>
                <w:webHidden/>
              </w:rPr>
              <w:fldChar w:fldCharType="begin"/>
            </w:r>
            <w:r>
              <w:rPr>
                <w:noProof/>
                <w:webHidden/>
              </w:rPr>
              <w:instrText xml:space="preserve"> PAGEREF _Toc175326519 \h </w:instrText>
            </w:r>
            <w:r>
              <w:rPr>
                <w:noProof/>
                <w:webHidden/>
              </w:rPr>
            </w:r>
            <w:r>
              <w:rPr>
                <w:noProof/>
                <w:webHidden/>
              </w:rPr>
              <w:fldChar w:fldCharType="separate"/>
            </w:r>
            <w:r>
              <w:rPr>
                <w:noProof/>
                <w:webHidden/>
              </w:rPr>
              <w:t>42</w:t>
            </w:r>
            <w:r>
              <w:rPr>
                <w:noProof/>
                <w:webHidden/>
              </w:rPr>
              <w:fldChar w:fldCharType="end"/>
            </w:r>
          </w:hyperlink>
        </w:p>
        <w:p w14:paraId="706BCF56" w14:textId="785B3D87"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20" w:history="1">
            <w:r w:rsidRPr="001E5D2C">
              <w:rPr>
                <w:rStyle w:val="Hyperlink"/>
                <w:noProof/>
                <w:spacing w:val="-4"/>
                <w:w w:val="99"/>
              </w:rPr>
              <w:t>18.2</w:t>
            </w:r>
            <w:r>
              <w:rPr>
                <w:rFonts w:asciiTheme="minorHAnsi" w:hAnsiTheme="minorHAnsi" w:cstheme="minorBidi"/>
                <w:noProof/>
                <w:kern w:val="2"/>
                <w:sz w:val="24"/>
                <w:szCs w:val="24"/>
                <w14:ligatures w14:val="standardContextual"/>
              </w:rPr>
              <w:tab/>
            </w:r>
            <w:r w:rsidRPr="001E5D2C">
              <w:rPr>
                <w:rStyle w:val="Hyperlink"/>
                <w:noProof/>
              </w:rPr>
              <w:t>Notification to Unsuccessful</w:t>
            </w:r>
            <w:r w:rsidRPr="001E5D2C">
              <w:rPr>
                <w:rStyle w:val="Hyperlink"/>
                <w:noProof/>
                <w:spacing w:val="-5"/>
              </w:rPr>
              <w:t xml:space="preserve"> </w:t>
            </w:r>
            <w:r w:rsidRPr="001E5D2C">
              <w:rPr>
                <w:rStyle w:val="Hyperlink"/>
                <w:noProof/>
              </w:rPr>
              <w:t>Tenderers</w:t>
            </w:r>
            <w:r>
              <w:rPr>
                <w:noProof/>
                <w:webHidden/>
              </w:rPr>
              <w:tab/>
            </w:r>
            <w:r>
              <w:rPr>
                <w:noProof/>
                <w:webHidden/>
              </w:rPr>
              <w:fldChar w:fldCharType="begin"/>
            </w:r>
            <w:r>
              <w:rPr>
                <w:noProof/>
                <w:webHidden/>
              </w:rPr>
              <w:instrText xml:space="preserve"> PAGEREF _Toc175326520 \h </w:instrText>
            </w:r>
            <w:r>
              <w:rPr>
                <w:noProof/>
                <w:webHidden/>
              </w:rPr>
            </w:r>
            <w:r>
              <w:rPr>
                <w:noProof/>
                <w:webHidden/>
              </w:rPr>
              <w:fldChar w:fldCharType="separate"/>
            </w:r>
            <w:r>
              <w:rPr>
                <w:noProof/>
                <w:webHidden/>
              </w:rPr>
              <w:t>43</w:t>
            </w:r>
            <w:r>
              <w:rPr>
                <w:noProof/>
                <w:webHidden/>
              </w:rPr>
              <w:fldChar w:fldCharType="end"/>
            </w:r>
          </w:hyperlink>
        </w:p>
        <w:p w14:paraId="72FE13F8" w14:textId="3CB3C133"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21" w:history="1">
            <w:r w:rsidRPr="001E5D2C">
              <w:rPr>
                <w:rStyle w:val="Hyperlink"/>
                <w:noProof/>
                <w:spacing w:val="-4"/>
                <w:w w:val="99"/>
              </w:rPr>
              <w:t>18.3</w:t>
            </w:r>
            <w:r>
              <w:rPr>
                <w:rFonts w:asciiTheme="minorHAnsi" w:hAnsiTheme="minorHAnsi" w:cstheme="minorBidi"/>
                <w:noProof/>
                <w:kern w:val="2"/>
                <w:sz w:val="24"/>
                <w:szCs w:val="24"/>
                <w14:ligatures w14:val="standardContextual"/>
              </w:rPr>
              <w:tab/>
            </w:r>
            <w:r w:rsidRPr="001E5D2C">
              <w:rPr>
                <w:rStyle w:val="Hyperlink"/>
                <w:noProof/>
              </w:rPr>
              <w:t>Mandatory Standstill</w:t>
            </w:r>
            <w:r w:rsidRPr="001E5D2C">
              <w:rPr>
                <w:rStyle w:val="Hyperlink"/>
                <w:noProof/>
                <w:spacing w:val="-6"/>
              </w:rPr>
              <w:t xml:space="preserve"> </w:t>
            </w:r>
            <w:r w:rsidRPr="001E5D2C">
              <w:rPr>
                <w:rStyle w:val="Hyperlink"/>
                <w:noProof/>
              </w:rPr>
              <w:t>Period</w:t>
            </w:r>
            <w:r>
              <w:rPr>
                <w:noProof/>
                <w:webHidden/>
              </w:rPr>
              <w:tab/>
            </w:r>
            <w:r>
              <w:rPr>
                <w:noProof/>
                <w:webHidden/>
              </w:rPr>
              <w:fldChar w:fldCharType="begin"/>
            </w:r>
            <w:r>
              <w:rPr>
                <w:noProof/>
                <w:webHidden/>
              </w:rPr>
              <w:instrText xml:space="preserve"> PAGEREF _Toc175326521 \h </w:instrText>
            </w:r>
            <w:r>
              <w:rPr>
                <w:noProof/>
                <w:webHidden/>
              </w:rPr>
            </w:r>
            <w:r>
              <w:rPr>
                <w:noProof/>
                <w:webHidden/>
              </w:rPr>
              <w:fldChar w:fldCharType="separate"/>
            </w:r>
            <w:r>
              <w:rPr>
                <w:noProof/>
                <w:webHidden/>
              </w:rPr>
              <w:t>43</w:t>
            </w:r>
            <w:r>
              <w:rPr>
                <w:noProof/>
                <w:webHidden/>
              </w:rPr>
              <w:fldChar w:fldCharType="end"/>
            </w:r>
          </w:hyperlink>
        </w:p>
        <w:p w14:paraId="18510982" w14:textId="5A4AF6A6"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22" w:history="1">
            <w:r w:rsidRPr="001E5D2C">
              <w:rPr>
                <w:rStyle w:val="Hyperlink"/>
                <w:noProof/>
                <w:spacing w:val="-4"/>
                <w:w w:val="99"/>
              </w:rPr>
              <w:t>18.4</w:t>
            </w:r>
            <w:r>
              <w:rPr>
                <w:rFonts w:asciiTheme="minorHAnsi" w:hAnsiTheme="minorHAnsi" w:cstheme="minorBidi"/>
                <w:noProof/>
                <w:kern w:val="2"/>
                <w:sz w:val="24"/>
                <w:szCs w:val="24"/>
                <w14:ligatures w14:val="standardContextual"/>
              </w:rPr>
              <w:tab/>
            </w:r>
            <w:r w:rsidRPr="001E5D2C">
              <w:rPr>
                <w:rStyle w:val="Hyperlink"/>
                <w:noProof/>
              </w:rPr>
              <w:t>Debriefing</w:t>
            </w:r>
            <w:r>
              <w:rPr>
                <w:noProof/>
                <w:webHidden/>
              </w:rPr>
              <w:tab/>
            </w:r>
            <w:r>
              <w:rPr>
                <w:noProof/>
                <w:webHidden/>
              </w:rPr>
              <w:fldChar w:fldCharType="begin"/>
            </w:r>
            <w:r>
              <w:rPr>
                <w:noProof/>
                <w:webHidden/>
              </w:rPr>
              <w:instrText xml:space="preserve"> PAGEREF _Toc175326522 \h </w:instrText>
            </w:r>
            <w:r>
              <w:rPr>
                <w:noProof/>
                <w:webHidden/>
              </w:rPr>
            </w:r>
            <w:r>
              <w:rPr>
                <w:noProof/>
                <w:webHidden/>
              </w:rPr>
              <w:fldChar w:fldCharType="separate"/>
            </w:r>
            <w:r>
              <w:rPr>
                <w:noProof/>
                <w:webHidden/>
              </w:rPr>
              <w:t>44</w:t>
            </w:r>
            <w:r>
              <w:rPr>
                <w:noProof/>
                <w:webHidden/>
              </w:rPr>
              <w:fldChar w:fldCharType="end"/>
            </w:r>
          </w:hyperlink>
        </w:p>
        <w:p w14:paraId="77E66FCE" w14:textId="7FC3D8B9"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23" w:history="1">
            <w:r w:rsidRPr="001E5D2C">
              <w:rPr>
                <w:rStyle w:val="Hyperlink"/>
                <w:noProof/>
                <w:spacing w:val="-4"/>
                <w:w w:val="99"/>
              </w:rPr>
              <w:t>18.5</w:t>
            </w:r>
            <w:r>
              <w:rPr>
                <w:rFonts w:asciiTheme="minorHAnsi" w:hAnsiTheme="minorHAnsi" w:cstheme="minorBidi"/>
                <w:noProof/>
                <w:kern w:val="2"/>
                <w:sz w:val="24"/>
                <w:szCs w:val="24"/>
                <w14:ligatures w14:val="standardContextual"/>
              </w:rPr>
              <w:tab/>
            </w:r>
            <w:r w:rsidRPr="001E5D2C">
              <w:rPr>
                <w:rStyle w:val="Hyperlink"/>
                <w:noProof/>
              </w:rPr>
              <w:t>Legal Challenge by</w:t>
            </w:r>
            <w:r w:rsidRPr="001E5D2C">
              <w:rPr>
                <w:rStyle w:val="Hyperlink"/>
                <w:noProof/>
                <w:spacing w:val="-5"/>
              </w:rPr>
              <w:t xml:space="preserve"> </w:t>
            </w:r>
            <w:r w:rsidRPr="001E5D2C">
              <w:rPr>
                <w:rStyle w:val="Hyperlink"/>
                <w:noProof/>
              </w:rPr>
              <w:t>Tenderer</w:t>
            </w:r>
            <w:r>
              <w:rPr>
                <w:noProof/>
                <w:webHidden/>
              </w:rPr>
              <w:tab/>
            </w:r>
            <w:r>
              <w:rPr>
                <w:noProof/>
                <w:webHidden/>
              </w:rPr>
              <w:fldChar w:fldCharType="begin"/>
            </w:r>
            <w:r>
              <w:rPr>
                <w:noProof/>
                <w:webHidden/>
              </w:rPr>
              <w:instrText xml:space="preserve"> PAGEREF _Toc175326523 \h </w:instrText>
            </w:r>
            <w:r>
              <w:rPr>
                <w:noProof/>
                <w:webHidden/>
              </w:rPr>
            </w:r>
            <w:r>
              <w:rPr>
                <w:noProof/>
                <w:webHidden/>
              </w:rPr>
              <w:fldChar w:fldCharType="separate"/>
            </w:r>
            <w:r>
              <w:rPr>
                <w:noProof/>
                <w:webHidden/>
              </w:rPr>
              <w:t>44</w:t>
            </w:r>
            <w:r>
              <w:rPr>
                <w:noProof/>
                <w:webHidden/>
              </w:rPr>
              <w:fldChar w:fldCharType="end"/>
            </w:r>
          </w:hyperlink>
        </w:p>
        <w:p w14:paraId="5E5C18C9" w14:textId="5B4CF51C"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24" w:history="1">
            <w:r w:rsidRPr="001E5D2C">
              <w:rPr>
                <w:rStyle w:val="Hyperlink"/>
                <w:noProof/>
                <w:spacing w:val="-4"/>
                <w:w w:val="99"/>
              </w:rPr>
              <w:t>18.6</w:t>
            </w:r>
            <w:r>
              <w:rPr>
                <w:rFonts w:asciiTheme="minorHAnsi" w:hAnsiTheme="minorHAnsi" w:cstheme="minorBidi"/>
                <w:noProof/>
                <w:kern w:val="2"/>
                <w:sz w:val="24"/>
                <w:szCs w:val="24"/>
                <w14:ligatures w14:val="standardContextual"/>
              </w:rPr>
              <w:tab/>
            </w:r>
            <w:r w:rsidRPr="001E5D2C">
              <w:rPr>
                <w:rStyle w:val="Hyperlink"/>
                <w:noProof/>
              </w:rPr>
              <w:t>No Legal Challenge by</w:t>
            </w:r>
            <w:r w:rsidRPr="001E5D2C">
              <w:rPr>
                <w:rStyle w:val="Hyperlink"/>
                <w:noProof/>
                <w:spacing w:val="-6"/>
              </w:rPr>
              <w:t xml:space="preserve"> </w:t>
            </w:r>
            <w:r w:rsidRPr="001E5D2C">
              <w:rPr>
                <w:rStyle w:val="Hyperlink"/>
                <w:noProof/>
              </w:rPr>
              <w:t>Tenderer</w:t>
            </w:r>
            <w:r>
              <w:rPr>
                <w:noProof/>
                <w:webHidden/>
              </w:rPr>
              <w:tab/>
            </w:r>
            <w:r>
              <w:rPr>
                <w:noProof/>
                <w:webHidden/>
              </w:rPr>
              <w:fldChar w:fldCharType="begin"/>
            </w:r>
            <w:r>
              <w:rPr>
                <w:noProof/>
                <w:webHidden/>
              </w:rPr>
              <w:instrText xml:space="preserve"> PAGEREF _Toc175326524 \h </w:instrText>
            </w:r>
            <w:r>
              <w:rPr>
                <w:noProof/>
                <w:webHidden/>
              </w:rPr>
            </w:r>
            <w:r>
              <w:rPr>
                <w:noProof/>
                <w:webHidden/>
              </w:rPr>
              <w:fldChar w:fldCharType="separate"/>
            </w:r>
            <w:r>
              <w:rPr>
                <w:noProof/>
                <w:webHidden/>
              </w:rPr>
              <w:t>45</w:t>
            </w:r>
            <w:r>
              <w:rPr>
                <w:noProof/>
                <w:webHidden/>
              </w:rPr>
              <w:fldChar w:fldCharType="end"/>
            </w:r>
          </w:hyperlink>
        </w:p>
        <w:p w14:paraId="0E2FC70A" w14:textId="5C3355E6"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25" w:history="1">
            <w:r w:rsidRPr="001E5D2C">
              <w:rPr>
                <w:rStyle w:val="Hyperlink"/>
                <w:noProof/>
                <w:spacing w:val="-4"/>
                <w:w w:val="99"/>
              </w:rPr>
              <w:t>18.7</w:t>
            </w:r>
            <w:r>
              <w:rPr>
                <w:rFonts w:asciiTheme="minorHAnsi" w:hAnsiTheme="minorHAnsi" w:cstheme="minorBidi"/>
                <w:noProof/>
                <w:kern w:val="2"/>
                <w:sz w:val="24"/>
                <w:szCs w:val="24"/>
                <w14:ligatures w14:val="standardContextual"/>
              </w:rPr>
              <w:tab/>
            </w:r>
            <w:r w:rsidRPr="001E5D2C">
              <w:rPr>
                <w:rStyle w:val="Hyperlink"/>
                <w:noProof/>
              </w:rPr>
              <w:t>Due</w:t>
            </w:r>
            <w:r w:rsidRPr="001E5D2C">
              <w:rPr>
                <w:rStyle w:val="Hyperlink"/>
                <w:noProof/>
                <w:spacing w:val="-1"/>
              </w:rPr>
              <w:t xml:space="preserve"> </w:t>
            </w:r>
            <w:r w:rsidRPr="001E5D2C">
              <w:rPr>
                <w:rStyle w:val="Hyperlink"/>
                <w:noProof/>
              </w:rPr>
              <w:t>Diligence</w:t>
            </w:r>
            <w:r>
              <w:rPr>
                <w:noProof/>
                <w:webHidden/>
              </w:rPr>
              <w:tab/>
            </w:r>
            <w:r>
              <w:rPr>
                <w:noProof/>
                <w:webHidden/>
              </w:rPr>
              <w:fldChar w:fldCharType="begin"/>
            </w:r>
            <w:r>
              <w:rPr>
                <w:noProof/>
                <w:webHidden/>
              </w:rPr>
              <w:instrText xml:space="preserve"> PAGEREF _Toc175326525 \h </w:instrText>
            </w:r>
            <w:r>
              <w:rPr>
                <w:noProof/>
                <w:webHidden/>
              </w:rPr>
            </w:r>
            <w:r>
              <w:rPr>
                <w:noProof/>
                <w:webHidden/>
              </w:rPr>
              <w:fldChar w:fldCharType="separate"/>
            </w:r>
            <w:r>
              <w:rPr>
                <w:noProof/>
                <w:webHidden/>
              </w:rPr>
              <w:t>45</w:t>
            </w:r>
            <w:r>
              <w:rPr>
                <w:noProof/>
                <w:webHidden/>
              </w:rPr>
              <w:fldChar w:fldCharType="end"/>
            </w:r>
          </w:hyperlink>
        </w:p>
        <w:p w14:paraId="59F39350" w14:textId="7F92FF6A" w:rsidR="009B3709" w:rsidRDefault="009B3709">
          <w:pPr>
            <w:pStyle w:val="TOC1"/>
            <w:tabs>
              <w:tab w:val="left" w:pos="660"/>
              <w:tab w:val="right" w:leader="dot" w:pos="9702"/>
            </w:tabs>
            <w:rPr>
              <w:rFonts w:asciiTheme="minorHAnsi" w:hAnsiTheme="minorHAnsi" w:cstheme="minorBidi"/>
              <w:noProof/>
              <w:kern w:val="2"/>
              <w:sz w:val="24"/>
              <w:szCs w:val="24"/>
              <w14:ligatures w14:val="standardContextual"/>
            </w:rPr>
          </w:pPr>
          <w:hyperlink w:anchor="_Toc175326526" w:history="1">
            <w:r w:rsidRPr="001E5D2C">
              <w:rPr>
                <w:rStyle w:val="Hyperlink"/>
                <w:noProof/>
                <w:w w:val="99"/>
              </w:rPr>
              <w:t>19.</w:t>
            </w:r>
            <w:r>
              <w:rPr>
                <w:rFonts w:asciiTheme="minorHAnsi" w:hAnsiTheme="minorHAnsi" w:cstheme="minorBidi"/>
                <w:noProof/>
                <w:kern w:val="2"/>
                <w:sz w:val="24"/>
                <w:szCs w:val="24"/>
                <w14:ligatures w14:val="standardContextual"/>
              </w:rPr>
              <w:tab/>
            </w:r>
            <w:r w:rsidRPr="001E5D2C">
              <w:rPr>
                <w:rStyle w:val="Hyperlink"/>
                <w:noProof/>
              </w:rPr>
              <w:t>Award</w:t>
            </w:r>
            <w:r w:rsidRPr="001E5D2C">
              <w:rPr>
                <w:rStyle w:val="Hyperlink"/>
                <w:noProof/>
                <w:spacing w:val="-1"/>
              </w:rPr>
              <w:t xml:space="preserve"> </w:t>
            </w:r>
            <w:r w:rsidRPr="001E5D2C">
              <w:rPr>
                <w:rStyle w:val="Hyperlink"/>
                <w:noProof/>
              </w:rPr>
              <w:t>Notice</w:t>
            </w:r>
            <w:r>
              <w:rPr>
                <w:noProof/>
                <w:webHidden/>
              </w:rPr>
              <w:tab/>
            </w:r>
            <w:r>
              <w:rPr>
                <w:noProof/>
                <w:webHidden/>
              </w:rPr>
              <w:fldChar w:fldCharType="begin"/>
            </w:r>
            <w:r>
              <w:rPr>
                <w:noProof/>
                <w:webHidden/>
              </w:rPr>
              <w:instrText xml:space="preserve"> PAGEREF _Toc175326526 \h </w:instrText>
            </w:r>
            <w:r>
              <w:rPr>
                <w:noProof/>
                <w:webHidden/>
              </w:rPr>
            </w:r>
            <w:r>
              <w:rPr>
                <w:noProof/>
                <w:webHidden/>
              </w:rPr>
              <w:fldChar w:fldCharType="separate"/>
            </w:r>
            <w:r>
              <w:rPr>
                <w:noProof/>
                <w:webHidden/>
              </w:rPr>
              <w:t>45</w:t>
            </w:r>
            <w:r>
              <w:rPr>
                <w:noProof/>
                <w:webHidden/>
              </w:rPr>
              <w:fldChar w:fldCharType="end"/>
            </w:r>
          </w:hyperlink>
        </w:p>
        <w:p w14:paraId="7067453E" w14:textId="662AAAC2"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27" w:history="1">
            <w:r w:rsidRPr="001E5D2C">
              <w:rPr>
                <w:rStyle w:val="Hyperlink"/>
                <w:noProof/>
                <w:spacing w:val="-4"/>
                <w:w w:val="99"/>
              </w:rPr>
              <w:t>19.1</w:t>
            </w:r>
            <w:r>
              <w:rPr>
                <w:rFonts w:asciiTheme="minorHAnsi" w:hAnsiTheme="minorHAnsi" w:cstheme="minorBidi"/>
                <w:noProof/>
                <w:kern w:val="2"/>
                <w:sz w:val="24"/>
                <w:szCs w:val="24"/>
                <w14:ligatures w14:val="standardContextual"/>
              </w:rPr>
              <w:tab/>
            </w:r>
            <w:r w:rsidRPr="001E5D2C">
              <w:rPr>
                <w:rStyle w:val="Hyperlink"/>
                <w:noProof/>
              </w:rPr>
              <w:t>Placing the Contract Award</w:t>
            </w:r>
            <w:r w:rsidRPr="001E5D2C">
              <w:rPr>
                <w:rStyle w:val="Hyperlink"/>
                <w:noProof/>
                <w:spacing w:val="-2"/>
              </w:rPr>
              <w:t xml:space="preserve"> </w:t>
            </w:r>
            <w:r w:rsidRPr="001E5D2C">
              <w:rPr>
                <w:rStyle w:val="Hyperlink"/>
                <w:noProof/>
              </w:rPr>
              <w:t>Notice</w:t>
            </w:r>
            <w:r>
              <w:rPr>
                <w:noProof/>
                <w:webHidden/>
              </w:rPr>
              <w:tab/>
            </w:r>
            <w:r>
              <w:rPr>
                <w:noProof/>
                <w:webHidden/>
              </w:rPr>
              <w:fldChar w:fldCharType="begin"/>
            </w:r>
            <w:r>
              <w:rPr>
                <w:noProof/>
                <w:webHidden/>
              </w:rPr>
              <w:instrText xml:space="preserve"> PAGEREF _Toc175326527 \h </w:instrText>
            </w:r>
            <w:r>
              <w:rPr>
                <w:noProof/>
                <w:webHidden/>
              </w:rPr>
            </w:r>
            <w:r>
              <w:rPr>
                <w:noProof/>
                <w:webHidden/>
              </w:rPr>
              <w:fldChar w:fldCharType="separate"/>
            </w:r>
            <w:r>
              <w:rPr>
                <w:noProof/>
                <w:webHidden/>
              </w:rPr>
              <w:t>45</w:t>
            </w:r>
            <w:r>
              <w:rPr>
                <w:noProof/>
                <w:webHidden/>
              </w:rPr>
              <w:fldChar w:fldCharType="end"/>
            </w:r>
          </w:hyperlink>
        </w:p>
        <w:p w14:paraId="44D84BEA" w14:textId="57F72714" w:rsidR="009B3709" w:rsidRDefault="009B3709">
          <w:pPr>
            <w:pStyle w:val="TOC1"/>
            <w:tabs>
              <w:tab w:val="left" w:pos="660"/>
              <w:tab w:val="right" w:leader="dot" w:pos="9702"/>
            </w:tabs>
            <w:rPr>
              <w:rFonts w:asciiTheme="minorHAnsi" w:hAnsiTheme="minorHAnsi" w:cstheme="minorBidi"/>
              <w:noProof/>
              <w:kern w:val="2"/>
              <w:sz w:val="24"/>
              <w:szCs w:val="24"/>
              <w14:ligatures w14:val="standardContextual"/>
            </w:rPr>
          </w:pPr>
          <w:hyperlink w:anchor="_Toc175326528" w:history="1">
            <w:r w:rsidRPr="001E5D2C">
              <w:rPr>
                <w:rStyle w:val="Hyperlink"/>
                <w:noProof/>
                <w:w w:val="99"/>
              </w:rPr>
              <w:t>20.</w:t>
            </w:r>
            <w:r>
              <w:rPr>
                <w:rFonts w:asciiTheme="minorHAnsi" w:hAnsiTheme="minorHAnsi" w:cstheme="minorBidi"/>
                <w:noProof/>
                <w:kern w:val="2"/>
                <w:sz w:val="24"/>
                <w:szCs w:val="24"/>
                <w14:ligatures w14:val="standardContextual"/>
              </w:rPr>
              <w:tab/>
            </w:r>
            <w:r w:rsidRPr="001E5D2C">
              <w:rPr>
                <w:rStyle w:val="Hyperlink"/>
                <w:noProof/>
              </w:rPr>
              <w:t>Reporting</w:t>
            </w:r>
            <w:r>
              <w:rPr>
                <w:noProof/>
                <w:webHidden/>
              </w:rPr>
              <w:tab/>
            </w:r>
            <w:r>
              <w:rPr>
                <w:noProof/>
                <w:webHidden/>
              </w:rPr>
              <w:fldChar w:fldCharType="begin"/>
            </w:r>
            <w:r>
              <w:rPr>
                <w:noProof/>
                <w:webHidden/>
              </w:rPr>
              <w:instrText xml:space="preserve"> PAGEREF _Toc175326528 \h </w:instrText>
            </w:r>
            <w:r>
              <w:rPr>
                <w:noProof/>
                <w:webHidden/>
              </w:rPr>
            </w:r>
            <w:r>
              <w:rPr>
                <w:noProof/>
                <w:webHidden/>
              </w:rPr>
              <w:fldChar w:fldCharType="separate"/>
            </w:r>
            <w:r>
              <w:rPr>
                <w:noProof/>
                <w:webHidden/>
              </w:rPr>
              <w:t>45</w:t>
            </w:r>
            <w:r>
              <w:rPr>
                <w:noProof/>
                <w:webHidden/>
              </w:rPr>
              <w:fldChar w:fldCharType="end"/>
            </w:r>
          </w:hyperlink>
        </w:p>
        <w:p w14:paraId="38E53B88" w14:textId="453DEE02"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29" w:history="1">
            <w:r w:rsidRPr="001E5D2C">
              <w:rPr>
                <w:rStyle w:val="Hyperlink"/>
                <w:noProof/>
                <w:spacing w:val="-4"/>
                <w:w w:val="99"/>
              </w:rPr>
              <w:t>20.1</w:t>
            </w:r>
            <w:r>
              <w:rPr>
                <w:rFonts w:asciiTheme="minorHAnsi" w:hAnsiTheme="minorHAnsi" w:cstheme="minorBidi"/>
                <w:noProof/>
                <w:kern w:val="2"/>
                <w:sz w:val="24"/>
                <w:szCs w:val="24"/>
                <w14:ligatures w14:val="standardContextual"/>
              </w:rPr>
              <w:tab/>
            </w:r>
            <w:r w:rsidRPr="001E5D2C">
              <w:rPr>
                <w:rStyle w:val="Hyperlink"/>
                <w:noProof/>
              </w:rPr>
              <w:t>Contracts valued at less than £5,000 (Goods, Services and Works)</w:t>
            </w:r>
            <w:r>
              <w:rPr>
                <w:noProof/>
                <w:webHidden/>
              </w:rPr>
              <w:tab/>
            </w:r>
            <w:r>
              <w:rPr>
                <w:noProof/>
                <w:webHidden/>
              </w:rPr>
              <w:fldChar w:fldCharType="begin"/>
            </w:r>
            <w:r>
              <w:rPr>
                <w:noProof/>
                <w:webHidden/>
              </w:rPr>
              <w:instrText xml:space="preserve"> PAGEREF _Toc175326529 \h </w:instrText>
            </w:r>
            <w:r>
              <w:rPr>
                <w:noProof/>
                <w:webHidden/>
              </w:rPr>
            </w:r>
            <w:r>
              <w:rPr>
                <w:noProof/>
                <w:webHidden/>
              </w:rPr>
              <w:fldChar w:fldCharType="separate"/>
            </w:r>
            <w:r>
              <w:rPr>
                <w:noProof/>
                <w:webHidden/>
              </w:rPr>
              <w:t>45</w:t>
            </w:r>
            <w:r>
              <w:rPr>
                <w:noProof/>
                <w:webHidden/>
              </w:rPr>
              <w:fldChar w:fldCharType="end"/>
            </w:r>
          </w:hyperlink>
        </w:p>
        <w:p w14:paraId="4D299CFC" w14:textId="030F2F70"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30" w:history="1">
            <w:r w:rsidRPr="001E5D2C">
              <w:rPr>
                <w:rStyle w:val="Hyperlink"/>
                <w:noProof/>
                <w:spacing w:val="-4"/>
                <w:w w:val="99"/>
              </w:rPr>
              <w:t>20.2</w:t>
            </w:r>
            <w:r>
              <w:rPr>
                <w:rFonts w:asciiTheme="minorHAnsi" w:hAnsiTheme="minorHAnsi" w:cstheme="minorBidi"/>
                <w:noProof/>
                <w:kern w:val="2"/>
                <w:sz w:val="24"/>
                <w:szCs w:val="24"/>
                <w14:ligatures w14:val="standardContextual"/>
              </w:rPr>
              <w:tab/>
            </w:r>
            <w:r w:rsidRPr="001E5D2C">
              <w:rPr>
                <w:rStyle w:val="Hyperlink"/>
                <w:noProof/>
              </w:rPr>
              <w:t>Contracts valued between £5,000 and £49,999 (Goods and Services) and £249,999 (Works)</w:t>
            </w:r>
            <w:r>
              <w:rPr>
                <w:noProof/>
                <w:webHidden/>
              </w:rPr>
              <w:tab/>
            </w:r>
            <w:r>
              <w:rPr>
                <w:noProof/>
                <w:webHidden/>
              </w:rPr>
              <w:fldChar w:fldCharType="begin"/>
            </w:r>
            <w:r>
              <w:rPr>
                <w:noProof/>
                <w:webHidden/>
              </w:rPr>
              <w:instrText xml:space="preserve"> PAGEREF _Toc175326530 \h </w:instrText>
            </w:r>
            <w:r>
              <w:rPr>
                <w:noProof/>
                <w:webHidden/>
              </w:rPr>
            </w:r>
            <w:r>
              <w:rPr>
                <w:noProof/>
                <w:webHidden/>
              </w:rPr>
              <w:fldChar w:fldCharType="separate"/>
            </w:r>
            <w:r>
              <w:rPr>
                <w:noProof/>
                <w:webHidden/>
              </w:rPr>
              <w:t>46</w:t>
            </w:r>
            <w:r>
              <w:rPr>
                <w:noProof/>
                <w:webHidden/>
              </w:rPr>
              <w:fldChar w:fldCharType="end"/>
            </w:r>
          </w:hyperlink>
        </w:p>
        <w:p w14:paraId="50783B73" w14:textId="7B072646"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31" w:history="1">
            <w:r w:rsidRPr="001E5D2C">
              <w:rPr>
                <w:rStyle w:val="Hyperlink"/>
                <w:noProof/>
                <w:spacing w:val="-4"/>
                <w:w w:val="99"/>
              </w:rPr>
              <w:t>20.3</w:t>
            </w:r>
            <w:r>
              <w:rPr>
                <w:rFonts w:asciiTheme="minorHAnsi" w:hAnsiTheme="minorHAnsi" w:cstheme="minorBidi"/>
                <w:noProof/>
                <w:kern w:val="2"/>
                <w:sz w:val="24"/>
                <w:szCs w:val="24"/>
                <w14:ligatures w14:val="standardContextual"/>
              </w:rPr>
              <w:tab/>
            </w:r>
            <w:r w:rsidRPr="001E5D2C">
              <w:rPr>
                <w:rStyle w:val="Hyperlink"/>
                <w:noProof/>
              </w:rPr>
              <w:t>Contracts / frameworks valued between £50,000 and £499,999 (Goods and Services) and between £249,999 and £499,999 (Works)</w:t>
            </w:r>
            <w:r>
              <w:rPr>
                <w:noProof/>
                <w:webHidden/>
              </w:rPr>
              <w:tab/>
            </w:r>
            <w:r>
              <w:rPr>
                <w:noProof/>
                <w:webHidden/>
              </w:rPr>
              <w:fldChar w:fldCharType="begin"/>
            </w:r>
            <w:r>
              <w:rPr>
                <w:noProof/>
                <w:webHidden/>
              </w:rPr>
              <w:instrText xml:space="preserve"> PAGEREF _Toc175326531 \h </w:instrText>
            </w:r>
            <w:r>
              <w:rPr>
                <w:noProof/>
                <w:webHidden/>
              </w:rPr>
            </w:r>
            <w:r>
              <w:rPr>
                <w:noProof/>
                <w:webHidden/>
              </w:rPr>
              <w:fldChar w:fldCharType="separate"/>
            </w:r>
            <w:r>
              <w:rPr>
                <w:noProof/>
                <w:webHidden/>
              </w:rPr>
              <w:t>46</w:t>
            </w:r>
            <w:r>
              <w:rPr>
                <w:noProof/>
                <w:webHidden/>
              </w:rPr>
              <w:fldChar w:fldCharType="end"/>
            </w:r>
          </w:hyperlink>
        </w:p>
        <w:p w14:paraId="2F8D84B1" w14:textId="1BF7991C"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32" w:history="1">
            <w:r w:rsidRPr="001E5D2C">
              <w:rPr>
                <w:rStyle w:val="Hyperlink"/>
                <w:noProof/>
                <w:spacing w:val="-4"/>
                <w:w w:val="99"/>
              </w:rPr>
              <w:t>20.4</w:t>
            </w:r>
            <w:r>
              <w:rPr>
                <w:rFonts w:asciiTheme="minorHAnsi" w:hAnsiTheme="minorHAnsi" w:cstheme="minorBidi"/>
                <w:noProof/>
                <w:kern w:val="2"/>
                <w:sz w:val="24"/>
                <w:szCs w:val="24"/>
                <w14:ligatures w14:val="standardContextual"/>
              </w:rPr>
              <w:tab/>
            </w:r>
            <w:r w:rsidRPr="001E5D2C">
              <w:rPr>
                <w:rStyle w:val="Hyperlink"/>
                <w:noProof/>
              </w:rPr>
              <w:t>Contracts / frameworks valued between £500,000 and £7.49m (Goods, Services and Works)</w:t>
            </w:r>
            <w:r>
              <w:rPr>
                <w:noProof/>
                <w:webHidden/>
              </w:rPr>
              <w:tab/>
            </w:r>
            <w:r>
              <w:rPr>
                <w:noProof/>
                <w:webHidden/>
              </w:rPr>
              <w:fldChar w:fldCharType="begin"/>
            </w:r>
            <w:r>
              <w:rPr>
                <w:noProof/>
                <w:webHidden/>
              </w:rPr>
              <w:instrText xml:space="preserve"> PAGEREF _Toc175326532 \h </w:instrText>
            </w:r>
            <w:r>
              <w:rPr>
                <w:noProof/>
                <w:webHidden/>
              </w:rPr>
            </w:r>
            <w:r>
              <w:rPr>
                <w:noProof/>
                <w:webHidden/>
              </w:rPr>
              <w:fldChar w:fldCharType="separate"/>
            </w:r>
            <w:r>
              <w:rPr>
                <w:noProof/>
                <w:webHidden/>
              </w:rPr>
              <w:t>46</w:t>
            </w:r>
            <w:r>
              <w:rPr>
                <w:noProof/>
                <w:webHidden/>
              </w:rPr>
              <w:fldChar w:fldCharType="end"/>
            </w:r>
          </w:hyperlink>
        </w:p>
        <w:p w14:paraId="632852F0" w14:textId="65EB23AF"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33" w:history="1">
            <w:r w:rsidRPr="001E5D2C">
              <w:rPr>
                <w:rStyle w:val="Hyperlink"/>
                <w:noProof/>
                <w:spacing w:val="-4"/>
                <w:w w:val="99"/>
              </w:rPr>
              <w:t>20.5</w:t>
            </w:r>
            <w:r>
              <w:rPr>
                <w:rFonts w:asciiTheme="minorHAnsi" w:hAnsiTheme="minorHAnsi" w:cstheme="minorBidi"/>
                <w:noProof/>
                <w:kern w:val="2"/>
                <w:sz w:val="24"/>
                <w:szCs w:val="24"/>
                <w14:ligatures w14:val="standardContextual"/>
              </w:rPr>
              <w:tab/>
            </w:r>
            <w:r w:rsidRPr="001E5D2C">
              <w:rPr>
                <w:rStyle w:val="Hyperlink"/>
                <w:noProof/>
              </w:rPr>
              <w:t>Contracts / frameworks valued at £7.5m or above (Goods, Services and Works)</w:t>
            </w:r>
            <w:r>
              <w:rPr>
                <w:noProof/>
                <w:webHidden/>
              </w:rPr>
              <w:tab/>
            </w:r>
            <w:r>
              <w:rPr>
                <w:noProof/>
                <w:webHidden/>
              </w:rPr>
              <w:fldChar w:fldCharType="begin"/>
            </w:r>
            <w:r>
              <w:rPr>
                <w:noProof/>
                <w:webHidden/>
              </w:rPr>
              <w:instrText xml:space="preserve"> PAGEREF _Toc175326533 \h </w:instrText>
            </w:r>
            <w:r>
              <w:rPr>
                <w:noProof/>
                <w:webHidden/>
              </w:rPr>
            </w:r>
            <w:r>
              <w:rPr>
                <w:noProof/>
                <w:webHidden/>
              </w:rPr>
              <w:fldChar w:fldCharType="separate"/>
            </w:r>
            <w:r>
              <w:rPr>
                <w:noProof/>
                <w:webHidden/>
              </w:rPr>
              <w:t>47</w:t>
            </w:r>
            <w:r>
              <w:rPr>
                <w:noProof/>
                <w:webHidden/>
              </w:rPr>
              <w:fldChar w:fldCharType="end"/>
            </w:r>
          </w:hyperlink>
        </w:p>
        <w:p w14:paraId="1D02BCD2" w14:textId="1EB18567"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34" w:history="1">
            <w:r w:rsidRPr="001E5D2C">
              <w:rPr>
                <w:rStyle w:val="Hyperlink"/>
                <w:noProof/>
                <w:spacing w:val="-4"/>
                <w:w w:val="99"/>
              </w:rPr>
              <w:t>20.6</w:t>
            </w:r>
            <w:r>
              <w:rPr>
                <w:rFonts w:asciiTheme="minorHAnsi" w:hAnsiTheme="minorHAnsi" w:cstheme="minorBidi"/>
                <w:noProof/>
                <w:kern w:val="2"/>
                <w:sz w:val="24"/>
                <w:szCs w:val="24"/>
                <w14:ligatures w14:val="standardContextual"/>
              </w:rPr>
              <w:tab/>
            </w:r>
            <w:r w:rsidRPr="001E5D2C">
              <w:rPr>
                <w:rStyle w:val="Hyperlink"/>
                <w:noProof/>
              </w:rPr>
              <w:t>Contracts</w:t>
            </w:r>
            <w:r w:rsidRPr="001E5D2C">
              <w:rPr>
                <w:rStyle w:val="Hyperlink"/>
                <w:noProof/>
                <w:spacing w:val="-3"/>
              </w:rPr>
              <w:t xml:space="preserve"> </w:t>
            </w:r>
            <w:r w:rsidRPr="001E5D2C">
              <w:rPr>
                <w:rStyle w:val="Hyperlink"/>
                <w:noProof/>
              </w:rPr>
              <w:t>Register</w:t>
            </w:r>
            <w:r>
              <w:rPr>
                <w:noProof/>
                <w:webHidden/>
              </w:rPr>
              <w:tab/>
            </w:r>
            <w:r>
              <w:rPr>
                <w:noProof/>
                <w:webHidden/>
              </w:rPr>
              <w:fldChar w:fldCharType="begin"/>
            </w:r>
            <w:r>
              <w:rPr>
                <w:noProof/>
                <w:webHidden/>
              </w:rPr>
              <w:instrText xml:space="preserve"> PAGEREF _Toc175326534 \h </w:instrText>
            </w:r>
            <w:r>
              <w:rPr>
                <w:noProof/>
                <w:webHidden/>
              </w:rPr>
            </w:r>
            <w:r>
              <w:rPr>
                <w:noProof/>
                <w:webHidden/>
              </w:rPr>
              <w:fldChar w:fldCharType="separate"/>
            </w:r>
            <w:r>
              <w:rPr>
                <w:noProof/>
                <w:webHidden/>
              </w:rPr>
              <w:t>48</w:t>
            </w:r>
            <w:r>
              <w:rPr>
                <w:noProof/>
                <w:webHidden/>
              </w:rPr>
              <w:fldChar w:fldCharType="end"/>
            </w:r>
          </w:hyperlink>
        </w:p>
        <w:p w14:paraId="0D1292E4" w14:textId="2923AA44" w:rsidR="009B3709" w:rsidRDefault="009B3709">
          <w:pPr>
            <w:pStyle w:val="TOC1"/>
            <w:tabs>
              <w:tab w:val="left" w:pos="660"/>
              <w:tab w:val="right" w:leader="dot" w:pos="9702"/>
            </w:tabs>
            <w:rPr>
              <w:rFonts w:asciiTheme="minorHAnsi" w:hAnsiTheme="minorHAnsi" w:cstheme="minorBidi"/>
              <w:noProof/>
              <w:kern w:val="2"/>
              <w:sz w:val="24"/>
              <w:szCs w:val="24"/>
              <w14:ligatures w14:val="standardContextual"/>
            </w:rPr>
          </w:pPr>
          <w:hyperlink w:anchor="_Toc175326535" w:history="1">
            <w:r w:rsidRPr="001E5D2C">
              <w:rPr>
                <w:rStyle w:val="Hyperlink"/>
                <w:noProof/>
                <w:w w:val="99"/>
              </w:rPr>
              <w:t>21.</w:t>
            </w:r>
            <w:r>
              <w:rPr>
                <w:rFonts w:asciiTheme="minorHAnsi" w:hAnsiTheme="minorHAnsi" w:cstheme="minorBidi"/>
                <w:noProof/>
                <w:kern w:val="2"/>
                <w:sz w:val="24"/>
                <w:szCs w:val="24"/>
                <w14:ligatures w14:val="standardContextual"/>
              </w:rPr>
              <w:tab/>
            </w:r>
            <w:r w:rsidRPr="001E5D2C">
              <w:rPr>
                <w:rStyle w:val="Hyperlink"/>
                <w:noProof/>
              </w:rPr>
              <w:t>Supplier and Contract</w:t>
            </w:r>
            <w:r w:rsidRPr="001E5D2C">
              <w:rPr>
                <w:rStyle w:val="Hyperlink"/>
                <w:noProof/>
                <w:spacing w:val="-3"/>
              </w:rPr>
              <w:t xml:space="preserve"> </w:t>
            </w:r>
            <w:r w:rsidRPr="001E5D2C">
              <w:rPr>
                <w:rStyle w:val="Hyperlink"/>
                <w:noProof/>
              </w:rPr>
              <w:t>Management</w:t>
            </w:r>
            <w:r>
              <w:rPr>
                <w:noProof/>
                <w:webHidden/>
              </w:rPr>
              <w:tab/>
            </w:r>
            <w:r>
              <w:rPr>
                <w:noProof/>
                <w:webHidden/>
              </w:rPr>
              <w:fldChar w:fldCharType="begin"/>
            </w:r>
            <w:r>
              <w:rPr>
                <w:noProof/>
                <w:webHidden/>
              </w:rPr>
              <w:instrText xml:space="preserve"> PAGEREF _Toc175326535 \h </w:instrText>
            </w:r>
            <w:r>
              <w:rPr>
                <w:noProof/>
                <w:webHidden/>
              </w:rPr>
            </w:r>
            <w:r>
              <w:rPr>
                <w:noProof/>
                <w:webHidden/>
              </w:rPr>
              <w:fldChar w:fldCharType="separate"/>
            </w:r>
            <w:r>
              <w:rPr>
                <w:noProof/>
                <w:webHidden/>
              </w:rPr>
              <w:t>48</w:t>
            </w:r>
            <w:r>
              <w:rPr>
                <w:noProof/>
                <w:webHidden/>
              </w:rPr>
              <w:fldChar w:fldCharType="end"/>
            </w:r>
          </w:hyperlink>
        </w:p>
        <w:p w14:paraId="1C99FD10" w14:textId="427D3D93"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36" w:history="1">
            <w:r w:rsidRPr="001E5D2C">
              <w:rPr>
                <w:rStyle w:val="Hyperlink"/>
                <w:noProof/>
                <w:spacing w:val="-4"/>
                <w:w w:val="99"/>
              </w:rPr>
              <w:t>21.1</w:t>
            </w:r>
            <w:r>
              <w:rPr>
                <w:rFonts w:asciiTheme="minorHAnsi" w:hAnsiTheme="minorHAnsi" w:cstheme="minorBidi"/>
                <w:noProof/>
                <w:kern w:val="2"/>
                <w:sz w:val="24"/>
                <w:szCs w:val="24"/>
                <w14:ligatures w14:val="standardContextual"/>
              </w:rPr>
              <w:tab/>
            </w:r>
            <w:r w:rsidRPr="001E5D2C">
              <w:rPr>
                <w:rStyle w:val="Hyperlink"/>
                <w:noProof/>
              </w:rPr>
              <w:t>Purpose of Contract &amp; Supplier</w:t>
            </w:r>
            <w:r w:rsidRPr="001E5D2C">
              <w:rPr>
                <w:rStyle w:val="Hyperlink"/>
                <w:noProof/>
                <w:spacing w:val="-8"/>
              </w:rPr>
              <w:t xml:space="preserve"> </w:t>
            </w:r>
            <w:r w:rsidRPr="001E5D2C">
              <w:rPr>
                <w:rStyle w:val="Hyperlink"/>
                <w:noProof/>
              </w:rPr>
              <w:t>Management</w:t>
            </w:r>
            <w:r>
              <w:rPr>
                <w:noProof/>
                <w:webHidden/>
              </w:rPr>
              <w:tab/>
            </w:r>
            <w:r>
              <w:rPr>
                <w:noProof/>
                <w:webHidden/>
              </w:rPr>
              <w:fldChar w:fldCharType="begin"/>
            </w:r>
            <w:r>
              <w:rPr>
                <w:noProof/>
                <w:webHidden/>
              </w:rPr>
              <w:instrText xml:space="preserve"> PAGEREF _Toc175326536 \h </w:instrText>
            </w:r>
            <w:r>
              <w:rPr>
                <w:noProof/>
                <w:webHidden/>
              </w:rPr>
            </w:r>
            <w:r>
              <w:rPr>
                <w:noProof/>
                <w:webHidden/>
              </w:rPr>
              <w:fldChar w:fldCharType="separate"/>
            </w:r>
            <w:r>
              <w:rPr>
                <w:noProof/>
                <w:webHidden/>
              </w:rPr>
              <w:t>48</w:t>
            </w:r>
            <w:r>
              <w:rPr>
                <w:noProof/>
                <w:webHidden/>
              </w:rPr>
              <w:fldChar w:fldCharType="end"/>
            </w:r>
          </w:hyperlink>
        </w:p>
        <w:p w14:paraId="5A8E062F" w14:textId="28C3131D"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37" w:history="1">
            <w:r w:rsidRPr="001E5D2C">
              <w:rPr>
                <w:rStyle w:val="Hyperlink"/>
                <w:noProof/>
                <w:spacing w:val="-4"/>
                <w:w w:val="99"/>
              </w:rPr>
              <w:t>21.2</w:t>
            </w:r>
            <w:r>
              <w:rPr>
                <w:rFonts w:asciiTheme="minorHAnsi" w:hAnsiTheme="minorHAnsi" w:cstheme="minorBidi"/>
                <w:noProof/>
                <w:kern w:val="2"/>
                <w:sz w:val="24"/>
                <w:szCs w:val="24"/>
                <w14:ligatures w14:val="standardContextual"/>
              </w:rPr>
              <w:tab/>
            </w:r>
            <w:r w:rsidRPr="001E5D2C">
              <w:rPr>
                <w:rStyle w:val="Hyperlink"/>
                <w:noProof/>
              </w:rPr>
              <w:t>Contract &amp; Supplier Management</w:t>
            </w:r>
            <w:r w:rsidRPr="001E5D2C">
              <w:rPr>
                <w:rStyle w:val="Hyperlink"/>
                <w:noProof/>
                <w:spacing w:val="-5"/>
              </w:rPr>
              <w:t xml:space="preserve"> </w:t>
            </w:r>
            <w:r w:rsidRPr="001E5D2C">
              <w:rPr>
                <w:rStyle w:val="Hyperlink"/>
                <w:noProof/>
              </w:rPr>
              <w:t>Strategy</w:t>
            </w:r>
            <w:r>
              <w:rPr>
                <w:noProof/>
                <w:webHidden/>
              </w:rPr>
              <w:tab/>
            </w:r>
            <w:r>
              <w:rPr>
                <w:noProof/>
                <w:webHidden/>
              </w:rPr>
              <w:fldChar w:fldCharType="begin"/>
            </w:r>
            <w:r>
              <w:rPr>
                <w:noProof/>
                <w:webHidden/>
              </w:rPr>
              <w:instrText xml:space="preserve"> PAGEREF _Toc175326537 \h </w:instrText>
            </w:r>
            <w:r>
              <w:rPr>
                <w:noProof/>
                <w:webHidden/>
              </w:rPr>
            </w:r>
            <w:r>
              <w:rPr>
                <w:noProof/>
                <w:webHidden/>
              </w:rPr>
              <w:fldChar w:fldCharType="separate"/>
            </w:r>
            <w:r>
              <w:rPr>
                <w:noProof/>
                <w:webHidden/>
              </w:rPr>
              <w:t>48</w:t>
            </w:r>
            <w:r>
              <w:rPr>
                <w:noProof/>
                <w:webHidden/>
              </w:rPr>
              <w:fldChar w:fldCharType="end"/>
            </w:r>
          </w:hyperlink>
        </w:p>
        <w:p w14:paraId="15901BD5" w14:textId="4F769001"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38" w:history="1">
            <w:r w:rsidRPr="001E5D2C">
              <w:rPr>
                <w:rStyle w:val="Hyperlink"/>
                <w:noProof/>
                <w:spacing w:val="-4"/>
                <w:w w:val="99"/>
              </w:rPr>
              <w:t>21.3</w:t>
            </w:r>
            <w:r>
              <w:rPr>
                <w:rFonts w:asciiTheme="minorHAnsi" w:hAnsiTheme="minorHAnsi" w:cstheme="minorBidi"/>
                <w:noProof/>
                <w:kern w:val="2"/>
                <w:sz w:val="24"/>
                <w:szCs w:val="24"/>
                <w14:ligatures w14:val="standardContextual"/>
              </w:rPr>
              <w:tab/>
            </w:r>
            <w:r w:rsidRPr="001E5D2C">
              <w:rPr>
                <w:rStyle w:val="Hyperlink"/>
                <w:noProof/>
              </w:rPr>
              <w:t>Determine Level of Contract &amp; Supplier</w:t>
            </w:r>
            <w:r w:rsidRPr="001E5D2C">
              <w:rPr>
                <w:rStyle w:val="Hyperlink"/>
                <w:noProof/>
                <w:spacing w:val="-4"/>
              </w:rPr>
              <w:t xml:space="preserve"> </w:t>
            </w:r>
            <w:r w:rsidRPr="001E5D2C">
              <w:rPr>
                <w:rStyle w:val="Hyperlink"/>
                <w:noProof/>
              </w:rPr>
              <w:t>Management</w:t>
            </w:r>
            <w:r>
              <w:rPr>
                <w:noProof/>
                <w:webHidden/>
              </w:rPr>
              <w:tab/>
            </w:r>
            <w:r>
              <w:rPr>
                <w:noProof/>
                <w:webHidden/>
              </w:rPr>
              <w:fldChar w:fldCharType="begin"/>
            </w:r>
            <w:r>
              <w:rPr>
                <w:noProof/>
                <w:webHidden/>
              </w:rPr>
              <w:instrText xml:space="preserve"> PAGEREF _Toc175326538 \h </w:instrText>
            </w:r>
            <w:r>
              <w:rPr>
                <w:noProof/>
                <w:webHidden/>
              </w:rPr>
            </w:r>
            <w:r>
              <w:rPr>
                <w:noProof/>
                <w:webHidden/>
              </w:rPr>
              <w:fldChar w:fldCharType="separate"/>
            </w:r>
            <w:r>
              <w:rPr>
                <w:noProof/>
                <w:webHidden/>
              </w:rPr>
              <w:t>49</w:t>
            </w:r>
            <w:r>
              <w:rPr>
                <w:noProof/>
                <w:webHidden/>
              </w:rPr>
              <w:fldChar w:fldCharType="end"/>
            </w:r>
          </w:hyperlink>
        </w:p>
        <w:p w14:paraId="54887D4A" w14:textId="22F4367D" w:rsidR="009B3709" w:rsidRDefault="009B3709">
          <w:pPr>
            <w:pStyle w:val="TOC2"/>
            <w:tabs>
              <w:tab w:val="left" w:pos="880"/>
              <w:tab w:val="right" w:leader="dot" w:pos="9702"/>
            </w:tabs>
            <w:rPr>
              <w:rFonts w:asciiTheme="minorHAnsi" w:hAnsiTheme="minorHAnsi" w:cstheme="minorBidi"/>
              <w:noProof/>
              <w:kern w:val="2"/>
              <w:sz w:val="24"/>
              <w:szCs w:val="24"/>
              <w14:ligatures w14:val="standardContextual"/>
            </w:rPr>
          </w:pPr>
          <w:hyperlink w:anchor="_Toc175326539" w:history="1">
            <w:r w:rsidRPr="001E5D2C">
              <w:rPr>
                <w:rStyle w:val="Hyperlink"/>
                <w:noProof/>
                <w:spacing w:val="-4"/>
                <w:w w:val="99"/>
              </w:rPr>
              <w:t>21.4</w:t>
            </w:r>
            <w:r>
              <w:rPr>
                <w:rFonts w:asciiTheme="minorHAnsi" w:hAnsiTheme="minorHAnsi" w:cstheme="minorBidi"/>
                <w:noProof/>
                <w:kern w:val="2"/>
                <w:sz w:val="24"/>
                <w:szCs w:val="24"/>
                <w14:ligatures w14:val="standardContextual"/>
              </w:rPr>
              <w:tab/>
            </w:r>
            <w:r w:rsidRPr="001E5D2C">
              <w:rPr>
                <w:rStyle w:val="Hyperlink"/>
                <w:noProof/>
              </w:rPr>
              <w:t>The Contract &amp; Supplier Management</w:t>
            </w:r>
            <w:r w:rsidRPr="001E5D2C">
              <w:rPr>
                <w:rStyle w:val="Hyperlink"/>
                <w:noProof/>
                <w:spacing w:val="-1"/>
              </w:rPr>
              <w:t xml:space="preserve"> </w:t>
            </w:r>
            <w:r w:rsidRPr="001E5D2C">
              <w:rPr>
                <w:rStyle w:val="Hyperlink"/>
                <w:noProof/>
              </w:rPr>
              <w:t>Plan</w:t>
            </w:r>
            <w:r>
              <w:rPr>
                <w:noProof/>
                <w:webHidden/>
              </w:rPr>
              <w:tab/>
            </w:r>
            <w:r>
              <w:rPr>
                <w:noProof/>
                <w:webHidden/>
              </w:rPr>
              <w:fldChar w:fldCharType="begin"/>
            </w:r>
            <w:r>
              <w:rPr>
                <w:noProof/>
                <w:webHidden/>
              </w:rPr>
              <w:instrText xml:space="preserve"> PAGEREF _Toc175326539 \h </w:instrText>
            </w:r>
            <w:r>
              <w:rPr>
                <w:noProof/>
                <w:webHidden/>
              </w:rPr>
            </w:r>
            <w:r>
              <w:rPr>
                <w:noProof/>
                <w:webHidden/>
              </w:rPr>
              <w:fldChar w:fldCharType="separate"/>
            </w:r>
            <w:r>
              <w:rPr>
                <w:noProof/>
                <w:webHidden/>
              </w:rPr>
              <w:t>49</w:t>
            </w:r>
            <w:r>
              <w:rPr>
                <w:noProof/>
                <w:webHidden/>
              </w:rPr>
              <w:fldChar w:fldCharType="end"/>
            </w:r>
          </w:hyperlink>
        </w:p>
        <w:p w14:paraId="133B6198" w14:textId="5DD4A4F8" w:rsidR="009B3709" w:rsidRDefault="009B3709">
          <w:pPr>
            <w:pStyle w:val="TOC1"/>
            <w:tabs>
              <w:tab w:val="left" w:pos="660"/>
              <w:tab w:val="right" w:leader="dot" w:pos="9702"/>
            </w:tabs>
            <w:rPr>
              <w:rFonts w:asciiTheme="minorHAnsi" w:hAnsiTheme="minorHAnsi" w:cstheme="minorBidi"/>
              <w:noProof/>
              <w:kern w:val="2"/>
              <w:sz w:val="24"/>
              <w:szCs w:val="24"/>
              <w14:ligatures w14:val="standardContextual"/>
            </w:rPr>
          </w:pPr>
          <w:hyperlink w:anchor="_Toc175326540" w:history="1">
            <w:r w:rsidRPr="001E5D2C">
              <w:rPr>
                <w:rStyle w:val="Hyperlink"/>
                <w:noProof/>
                <w:w w:val="99"/>
              </w:rPr>
              <w:t>22.</w:t>
            </w:r>
            <w:r>
              <w:rPr>
                <w:rFonts w:asciiTheme="minorHAnsi" w:hAnsiTheme="minorHAnsi" w:cstheme="minorBidi"/>
                <w:noProof/>
                <w:kern w:val="2"/>
                <w:sz w:val="24"/>
                <w:szCs w:val="24"/>
                <w14:ligatures w14:val="standardContextual"/>
              </w:rPr>
              <w:tab/>
            </w:r>
            <w:r w:rsidRPr="001E5D2C">
              <w:rPr>
                <w:rStyle w:val="Hyperlink"/>
                <w:noProof/>
              </w:rPr>
              <w:t>Extensions, Variations and Modifications to</w:t>
            </w:r>
            <w:r w:rsidRPr="001E5D2C">
              <w:rPr>
                <w:rStyle w:val="Hyperlink"/>
                <w:noProof/>
                <w:spacing w:val="2"/>
              </w:rPr>
              <w:t xml:space="preserve"> </w:t>
            </w:r>
            <w:r w:rsidRPr="001E5D2C">
              <w:rPr>
                <w:rStyle w:val="Hyperlink"/>
                <w:noProof/>
              </w:rPr>
              <w:t>Contracts</w:t>
            </w:r>
            <w:r>
              <w:rPr>
                <w:noProof/>
                <w:webHidden/>
              </w:rPr>
              <w:tab/>
            </w:r>
            <w:r>
              <w:rPr>
                <w:noProof/>
                <w:webHidden/>
              </w:rPr>
              <w:fldChar w:fldCharType="begin"/>
            </w:r>
            <w:r>
              <w:rPr>
                <w:noProof/>
                <w:webHidden/>
              </w:rPr>
              <w:instrText xml:space="preserve"> PAGEREF _Toc175326540 \h </w:instrText>
            </w:r>
            <w:r>
              <w:rPr>
                <w:noProof/>
                <w:webHidden/>
              </w:rPr>
            </w:r>
            <w:r>
              <w:rPr>
                <w:noProof/>
                <w:webHidden/>
              </w:rPr>
              <w:fldChar w:fldCharType="separate"/>
            </w:r>
            <w:r>
              <w:rPr>
                <w:noProof/>
                <w:webHidden/>
              </w:rPr>
              <w:t>49</w:t>
            </w:r>
            <w:r>
              <w:rPr>
                <w:noProof/>
                <w:webHidden/>
              </w:rPr>
              <w:fldChar w:fldCharType="end"/>
            </w:r>
          </w:hyperlink>
        </w:p>
        <w:p w14:paraId="681BB24C" w14:textId="71CF53C8" w:rsidR="009B3709" w:rsidRDefault="009B3709">
          <w:pPr>
            <w:pStyle w:val="TOC1"/>
            <w:tabs>
              <w:tab w:val="right" w:leader="dot" w:pos="9702"/>
            </w:tabs>
            <w:rPr>
              <w:rFonts w:asciiTheme="minorHAnsi" w:hAnsiTheme="minorHAnsi" w:cstheme="minorBidi"/>
              <w:noProof/>
              <w:kern w:val="2"/>
              <w:sz w:val="24"/>
              <w:szCs w:val="24"/>
              <w14:ligatures w14:val="standardContextual"/>
            </w:rPr>
          </w:pPr>
          <w:hyperlink w:anchor="_Toc175326541" w:history="1">
            <w:r w:rsidRPr="001E5D2C">
              <w:rPr>
                <w:rStyle w:val="Hyperlink"/>
                <w:noProof/>
              </w:rPr>
              <w:t>APPENDIX 1 - Specific Considerations &amp; Rules for Care and Support Contracts</w:t>
            </w:r>
            <w:r>
              <w:rPr>
                <w:noProof/>
                <w:webHidden/>
              </w:rPr>
              <w:tab/>
            </w:r>
            <w:r>
              <w:rPr>
                <w:noProof/>
                <w:webHidden/>
              </w:rPr>
              <w:fldChar w:fldCharType="begin"/>
            </w:r>
            <w:r>
              <w:rPr>
                <w:noProof/>
                <w:webHidden/>
              </w:rPr>
              <w:instrText xml:space="preserve"> PAGEREF _Toc175326541 \h </w:instrText>
            </w:r>
            <w:r>
              <w:rPr>
                <w:noProof/>
                <w:webHidden/>
              </w:rPr>
            </w:r>
            <w:r>
              <w:rPr>
                <w:noProof/>
                <w:webHidden/>
              </w:rPr>
              <w:fldChar w:fldCharType="separate"/>
            </w:r>
            <w:r>
              <w:rPr>
                <w:noProof/>
                <w:webHidden/>
              </w:rPr>
              <w:t>54</w:t>
            </w:r>
            <w:r>
              <w:rPr>
                <w:noProof/>
                <w:webHidden/>
              </w:rPr>
              <w:fldChar w:fldCharType="end"/>
            </w:r>
          </w:hyperlink>
        </w:p>
        <w:p w14:paraId="099402A7" w14:textId="0562C792" w:rsidR="009B3709" w:rsidRDefault="009B3709">
          <w:pPr>
            <w:pStyle w:val="TOC1"/>
            <w:tabs>
              <w:tab w:val="right" w:leader="dot" w:pos="9702"/>
            </w:tabs>
            <w:rPr>
              <w:rFonts w:asciiTheme="minorHAnsi" w:hAnsiTheme="minorHAnsi" w:cstheme="minorBidi"/>
              <w:noProof/>
              <w:kern w:val="2"/>
              <w:sz w:val="24"/>
              <w:szCs w:val="24"/>
              <w14:ligatures w14:val="standardContextual"/>
            </w:rPr>
          </w:pPr>
          <w:hyperlink w:anchor="_Toc175326542" w:history="1">
            <w:r w:rsidRPr="001E5D2C">
              <w:rPr>
                <w:rStyle w:val="Hyperlink"/>
                <w:noProof/>
              </w:rPr>
              <w:t>APPENDIX 2 – Process and Reporting Requirements Summary</w:t>
            </w:r>
            <w:r>
              <w:rPr>
                <w:noProof/>
                <w:webHidden/>
              </w:rPr>
              <w:tab/>
            </w:r>
            <w:r>
              <w:rPr>
                <w:noProof/>
                <w:webHidden/>
              </w:rPr>
              <w:fldChar w:fldCharType="begin"/>
            </w:r>
            <w:r>
              <w:rPr>
                <w:noProof/>
                <w:webHidden/>
              </w:rPr>
              <w:instrText xml:space="preserve"> PAGEREF _Toc175326542 \h </w:instrText>
            </w:r>
            <w:r>
              <w:rPr>
                <w:noProof/>
                <w:webHidden/>
              </w:rPr>
            </w:r>
            <w:r>
              <w:rPr>
                <w:noProof/>
                <w:webHidden/>
              </w:rPr>
              <w:fldChar w:fldCharType="separate"/>
            </w:r>
            <w:r>
              <w:rPr>
                <w:noProof/>
                <w:webHidden/>
              </w:rPr>
              <w:t>58</w:t>
            </w:r>
            <w:r>
              <w:rPr>
                <w:noProof/>
                <w:webHidden/>
              </w:rPr>
              <w:fldChar w:fldCharType="end"/>
            </w:r>
          </w:hyperlink>
        </w:p>
        <w:p w14:paraId="3D33596C" w14:textId="0E366982" w:rsidR="00634B43" w:rsidRDefault="00634B43" w:rsidP="00C74B2B">
          <w:r>
            <w:rPr>
              <w:b/>
              <w:bCs/>
              <w:noProof/>
            </w:rPr>
            <w:fldChar w:fldCharType="end"/>
          </w:r>
        </w:p>
      </w:sdtContent>
    </w:sdt>
    <w:p w14:paraId="6039EBC1" w14:textId="77777777" w:rsidR="007574B8" w:rsidRDefault="007574B8" w:rsidP="00C74B2B">
      <w:pPr>
        <w:pStyle w:val="BodyText"/>
        <w:kinsoku w:val="0"/>
        <w:overflowPunct w:val="0"/>
        <w:ind w:left="1222" w:right="409"/>
        <w:rPr>
          <w:i/>
          <w:iCs/>
          <w:sz w:val="24"/>
          <w:szCs w:val="24"/>
        </w:rPr>
        <w:sectPr w:rsidR="007574B8" w:rsidSect="003A0E90">
          <w:pgSz w:w="11910" w:h="16840"/>
          <w:pgMar w:top="1160" w:right="1278" w:bottom="280" w:left="920" w:header="720" w:footer="458" w:gutter="0"/>
          <w:cols w:space="720"/>
          <w:noEndnote/>
        </w:sectPr>
      </w:pPr>
    </w:p>
    <w:p w14:paraId="291636A3" w14:textId="77777777" w:rsidR="007574B8" w:rsidRDefault="007574B8" w:rsidP="00C74B2B">
      <w:pPr>
        <w:pStyle w:val="Heading1"/>
        <w:numPr>
          <w:ilvl w:val="0"/>
          <w:numId w:val="29"/>
        </w:numPr>
        <w:kinsoku w:val="0"/>
        <w:overflowPunct w:val="0"/>
        <w:spacing w:before="67"/>
        <w:ind w:left="851" w:right="409" w:hanging="851"/>
      </w:pPr>
      <w:bookmarkStart w:id="0" w:name="_Toc175326429"/>
      <w:r>
        <w:lastRenderedPageBreak/>
        <w:t>Introduction</w:t>
      </w:r>
      <w:bookmarkEnd w:id="0"/>
    </w:p>
    <w:p w14:paraId="543AD7CA" w14:textId="77777777" w:rsidR="007574B8" w:rsidRDefault="007574B8" w:rsidP="00C74B2B">
      <w:pPr>
        <w:pStyle w:val="BodyText"/>
        <w:kinsoku w:val="0"/>
        <w:overflowPunct w:val="0"/>
        <w:spacing w:before="5"/>
        <w:ind w:right="409" w:hanging="926"/>
        <w:rPr>
          <w:b/>
          <w:bCs/>
          <w:sz w:val="32"/>
          <w:szCs w:val="32"/>
        </w:rPr>
      </w:pPr>
    </w:p>
    <w:p w14:paraId="707552A5" w14:textId="77777777" w:rsidR="007574B8" w:rsidRDefault="007574B8" w:rsidP="00C74B2B">
      <w:pPr>
        <w:pStyle w:val="Heading2"/>
        <w:numPr>
          <w:ilvl w:val="1"/>
          <w:numId w:val="29"/>
        </w:numPr>
        <w:kinsoku w:val="0"/>
        <w:overflowPunct w:val="0"/>
        <w:spacing w:before="1"/>
        <w:ind w:left="851" w:right="409" w:hanging="839"/>
      </w:pPr>
      <w:bookmarkStart w:id="1" w:name="_Toc175326430"/>
      <w:r>
        <w:t>Use of these</w:t>
      </w:r>
      <w:r>
        <w:rPr>
          <w:spacing w:val="-2"/>
        </w:rPr>
        <w:t xml:space="preserve"> </w:t>
      </w:r>
      <w:r>
        <w:t>Procedures</w:t>
      </w:r>
      <w:bookmarkEnd w:id="1"/>
    </w:p>
    <w:p w14:paraId="5FF08438" w14:textId="6ECB924F" w:rsidR="007574B8" w:rsidRDefault="007574B8" w:rsidP="00C74B2B">
      <w:pPr>
        <w:pStyle w:val="ListParagraph"/>
        <w:numPr>
          <w:ilvl w:val="2"/>
          <w:numId w:val="29"/>
        </w:numPr>
        <w:tabs>
          <w:tab w:val="left" w:pos="939"/>
        </w:tabs>
        <w:kinsoku w:val="0"/>
        <w:overflowPunct w:val="0"/>
        <w:spacing w:before="64"/>
        <w:ind w:right="409" w:hanging="863"/>
        <w:rPr>
          <w:color w:val="000000"/>
          <w:sz w:val="22"/>
          <w:szCs w:val="22"/>
        </w:rPr>
      </w:pPr>
      <w:r>
        <w:rPr>
          <w:sz w:val="22"/>
          <w:szCs w:val="22"/>
        </w:rPr>
        <w:t>Chief Officers are to ensure that anyone involved in any part of the procurement process has read and understood these procedures. Procurement processes include ‘from identity of need, to purchase, payment and ultimately disposal of asset’. Use of these procedures is mandatory.</w:t>
      </w:r>
    </w:p>
    <w:p w14:paraId="290D30FC" w14:textId="77777777" w:rsidR="007574B8" w:rsidRDefault="007574B8" w:rsidP="00C74B2B">
      <w:pPr>
        <w:pStyle w:val="BodyText"/>
        <w:kinsoku w:val="0"/>
        <w:overflowPunct w:val="0"/>
        <w:ind w:right="409" w:hanging="863"/>
      </w:pPr>
    </w:p>
    <w:p w14:paraId="7A1D08D0" w14:textId="795660A4" w:rsidR="007574B8" w:rsidRDefault="007574B8" w:rsidP="00C74B2B">
      <w:pPr>
        <w:pStyle w:val="ListParagraph"/>
        <w:numPr>
          <w:ilvl w:val="2"/>
          <w:numId w:val="29"/>
        </w:numPr>
        <w:tabs>
          <w:tab w:val="left" w:pos="939"/>
        </w:tabs>
        <w:kinsoku w:val="0"/>
        <w:overflowPunct w:val="0"/>
        <w:ind w:right="409" w:hanging="863"/>
        <w:rPr>
          <w:color w:val="000000"/>
          <w:sz w:val="22"/>
          <w:szCs w:val="22"/>
        </w:rPr>
      </w:pPr>
      <w:r>
        <w:rPr>
          <w:sz w:val="22"/>
          <w:szCs w:val="22"/>
        </w:rPr>
        <w:t xml:space="preserve">Following these procedures will enable a high level of assurance that contracts are let and managed in a manner that is effective and legal. It is strongly recommended that the council’s </w:t>
      </w:r>
      <w:r w:rsidR="00BF74BC">
        <w:rPr>
          <w:sz w:val="22"/>
          <w:szCs w:val="22"/>
        </w:rPr>
        <w:t>Corporate Procurement Unit</w:t>
      </w:r>
      <w:r>
        <w:rPr>
          <w:sz w:val="22"/>
          <w:szCs w:val="22"/>
        </w:rPr>
        <w:t xml:space="preserve"> (</w:t>
      </w:r>
      <w:r w:rsidR="00BF74BC">
        <w:rPr>
          <w:sz w:val="22"/>
          <w:szCs w:val="22"/>
        </w:rPr>
        <w:t>CPU</w:t>
      </w:r>
      <w:r>
        <w:rPr>
          <w:sz w:val="22"/>
          <w:szCs w:val="22"/>
        </w:rPr>
        <w:t xml:space="preserve">) is involved in significant and complex purchases and that their guidance is sought when required. Advice and guidance on the procurement of public sector </w:t>
      </w:r>
      <w:r w:rsidR="00704643">
        <w:rPr>
          <w:sz w:val="22"/>
          <w:szCs w:val="22"/>
        </w:rPr>
        <w:t>works contracts</w:t>
      </w:r>
      <w:r>
        <w:rPr>
          <w:sz w:val="22"/>
          <w:szCs w:val="22"/>
        </w:rPr>
        <w:t xml:space="preserve"> </w:t>
      </w:r>
      <w:r w:rsidR="001124BF">
        <w:rPr>
          <w:sz w:val="22"/>
          <w:szCs w:val="22"/>
        </w:rPr>
        <w:t>is</w:t>
      </w:r>
      <w:r>
        <w:rPr>
          <w:sz w:val="22"/>
          <w:szCs w:val="22"/>
        </w:rPr>
        <w:t xml:space="preserve"> available from De</w:t>
      </w:r>
      <w:r w:rsidR="00BF74BC">
        <w:rPr>
          <w:sz w:val="22"/>
          <w:szCs w:val="22"/>
        </w:rPr>
        <w:t>sign, Roads and Transport Division</w:t>
      </w:r>
      <w:r w:rsidR="007B21CC">
        <w:rPr>
          <w:sz w:val="22"/>
          <w:szCs w:val="22"/>
        </w:rPr>
        <w:t xml:space="preserve"> </w:t>
      </w:r>
      <w:r>
        <w:rPr>
          <w:sz w:val="22"/>
          <w:szCs w:val="22"/>
        </w:rPr>
        <w:t>(</w:t>
      </w:r>
      <w:r w:rsidR="00BF74BC">
        <w:rPr>
          <w:sz w:val="22"/>
          <w:szCs w:val="22"/>
        </w:rPr>
        <w:t>DRT</w:t>
      </w:r>
      <w:r>
        <w:rPr>
          <w:sz w:val="22"/>
          <w:szCs w:val="22"/>
        </w:rPr>
        <w:t>).</w:t>
      </w:r>
      <w:r w:rsidR="00704643">
        <w:rPr>
          <w:sz w:val="22"/>
          <w:szCs w:val="22"/>
        </w:rPr>
        <w:t xml:space="preserve"> Activities constituting works are set out in Schedule 2 to The Public Contracts (Scotland) Regulations 2015 and are referred to in th</w:t>
      </w:r>
      <w:r w:rsidR="001124BF">
        <w:rPr>
          <w:sz w:val="22"/>
          <w:szCs w:val="22"/>
        </w:rPr>
        <w:t>ese procedures</w:t>
      </w:r>
      <w:r w:rsidR="00704643">
        <w:rPr>
          <w:sz w:val="22"/>
          <w:szCs w:val="22"/>
        </w:rPr>
        <w:t xml:space="preserve"> as “</w:t>
      </w:r>
      <w:r w:rsidR="001124BF">
        <w:rPr>
          <w:sz w:val="22"/>
          <w:szCs w:val="22"/>
        </w:rPr>
        <w:t>w</w:t>
      </w:r>
      <w:r w:rsidR="00704643">
        <w:rPr>
          <w:sz w:val="22"/>
          <w:szCs w:val="22"/>
        </w:rPr>
        <w:t>orks”)</w:t>
      </w:r>
    </w:p>
    <w:p w14:paraId="46E80887" w14:textId="77777777" w:rsidR="007574B8" w:rsidRDefault="007574B8" w:rsidP="00C74B2B">
      <w:pPr>
        <w:pStyle w:val="BodyText"/>
        <w:kinsoku w:val="0"/>
        <w:overflowPunct w:val="0"/>
        <w:spacing w:before="6"/>
        <w:ind w:right="409" w:hanging="926"/>
        <w:rPr>
          <w:sz w:val="20"/>
          <w:szCs w:val="20"/>
        </w:rPr>
      </w:pPr>
    </w:p>
    <w:p w14:paraId="4E9BEB59" w14:textId="77777777" w:rsidR="007574B8" w:rsidRDefault="007574B8" w:rsidP="00C74B2B">
      <w:pPr>
        <w:pStyle w:val="Heading2"/>
        <w:numPr>
          <w:ilvl w:val="1"/>
          <w:numId w:val="29"/>
        </w:numPr>
        <w:kinsoku w:val="0"/>
        <w:overflowPunct w:val="0"/>
        <w:ind w:left="851" w:right="409" w:hanging="839"/>
      </w:pPr>
      <w:bookmarkStart w:id="2" w:name="_Toc175326431"/>
      <w:r>
        <w:t>Purpose</w:t>
      </w:r>
      <w:bookmarkEnd w:id="2"/>
    </w:p>
    <w:p w14:paraId="4EA09A09" w14:textId="1783EF7E" w:rsidR="007574B8" w:rsidRDefault="007574B8" w:rsidP="00C74B2B">
      <w:pPr>
        <w:pStyle w:val="ListParagraph"/>
        <w:numPr>
          <w:ilvl w:val="2"/>
          <w:numId w:val="29"/>
        </w:numPr>
        <w:tabs>
          <w:tab w:val="left" w:pos="939"/>
        </w:tabs>
        <w:kinsoku w:val="0"/>
        <w:overflowPunct w:val="0"/>
        <w:spacing w:before="64"/>
        <w:ind w:right="409" w:hanging="863"/>
        <w:rPr>
          <w:sz w:val="22"/>
          <w:szCs w:val="22"/>
        </w:rPr>
      </w:pPr>
      <w:r>
        <w:rPr>
          <w:sz w:val="22"/>
          <w:szCs w:val="22"/>
        </w:rPr>
        <w:t>This document provides council staff with a single reference point to allow them to procure in accordance with this document and all other statutes that govern public sector procurement within Scotland</w:t>
      </w:r>
      <w:r w:rsidR="00BF74BC">
        <w:rPr>
          <w:sz w:val="22"/>
          <w:szCs w:val="22"/>
        </w:rPr>
        <w:t xml:space="preserve"> and</w:t>
      </w:r>
      <w:r>
        <w:rPr>
          <w:sz w:val="22"/>
          <w:szCs w:val="22"/>
        </w:rPr>
        <w:t xml:space="preserve"> the UK.</w:t>
      </w:r>
    </w:p>
    <w:p w14:paraId="024229E8" w14:textId="77777777" w:rsidR="007574B8" w:rsidRDefault="007574B8" w:rsidP="00C74B2B">
      <w:pPr>
        <w:pStyle w:val="BodyText"/>
        <w:kinsoku w:val="0"/>
        <w:overflowPunct w:val="0"/>
        <w:spacing w:before="8"/>
        <w:ind w:right="409" w:hanging="926"/>
        <w:rPr>
          <w:sz w:val="20"/>
          <w:szCs w:val="20"/>
        </w:rPr>
      </w:pPr>
    </w:p>
    <w:p w14:paraId="3F4E6C91" w14:textId="77777777" w:rsidR="007574B8" w:rsidRDefault="007574B8" w:rsidP="00C74B2B">
      <w:pPr>
        <w:pStyle w:val="Heading2"/>
        <w:numPr>
          <w:ilvl w:val="1"/>
          <w:numId w:val="29"/>
        </w:numPr>
        <w:kinsoku w:val="0"/>
        <w:overflowPunct w:val="0"/>
        <w:ind w:left="851" w:right="409" w:hanging="839"/>
      </w:pPr>
      <w:bookmarkStart w:id="3" w:name="_Toc175326432"/>
      <w:r>
        <w:t>Objectives</w:t>
      </w:r>
      <w:bookmarkEnd w:id="3"/>
    </w:p>
    <w:p w14:paraId="3EA7D4DD" w14:textId="77777777" w:rsidR="007574B8" w:rsidRDefault="007574B8" w:rsidP="00C74B2B">
      <w:pPr>
        <w:pStyle w:val="ListParagraph"/>
        <w:numPr>
          <w:ilvl w:val="2"/>
          <w:numId w:val="29"/>
        </w:numPr>
        <w:tabs>
          <w:tab w:val="left" w:pos="939"/>
        </w:tabs>
        <w:kinsoku w:val="0"/>
        <w:overflowPunct w:val="0"/>
        <w:spacing w:before="61"/>
        <w:ind w:right="409" w:hanging="863"/>
        <w:rPr>
          <w:sz w:val="22"/>
          <w:szCs w:val="22"/>
        </w:rPr>
      </w:pPr>
      <w:r>
        <w:rPr>
          <w:sz w:val="22"/>
          <w:szCs w:val="22"/>
        </w:rPr>
        <w:t>To detail the most effective and appropriate procedures to be followed by all staff when procuring goods, services and works on behalf of the</w:t>
      </w:r>
      <w:r>
        <w:rPr>
          <w:spacing w:val="-2"/>
          <w:sz w:val="22"/>
          <w:szCs w:val="22"/>
        </w:rPr>
        <w:t xml:space="preserve"> </w:t>
      </w:r>
      <w:r>
        <w:rPr>
          <w:sz w:val="22"/>
          <w:szCs w:val="22"/>
        </w:rPr>
        <w:t>council.</w:t>
      </w:r>
    </w:p>
    <w:p w14:paraId="479DF920" w14:textId="77777777" w:rsidR="007574B8" w:rsidRDefault="007574B8" w:rsidP="00C74B2B">
      <w:pPr>
        <w:pStyle w:val="BodyText"/>
        <w:kinsoku w:val="0"/>
        <w:overflowPunct w:val="0"/>
        <w:spacing w:before="2"/>
        <w:ind w:right="409" w:hanging="863"/>
      </w:pPr>
    </w:p>
    <w:p w14:paraId="126B2E79" w14:textId="77777777" w:rsidR="007574B8" w:rsidRDefault="007574B8" w:rsidP="00C74B2B">
      <w:pPr>
        <w:pStyle w:val="ListParagraph"/>
        <w:numPr>
          <w:ilvl w:val="2"/>
          <w:numId w:val="29"/>
        </w:numPr>
        <w:tabs>
          <w:tab w:val="left" w:pos="939"/>
        </w:tabs>
        <w:kinsoku w:val="0"/>
        <w:overflowPunct w:val="0"/>
        <w:ind w:right="409" w:hanging="863"/>
        <w:rPr>
          <w:sz w:val="22"/>
          <w:szCs w:val="22"/>
        </w:rPr>
      </w:pPr>
      <w:r>
        <w:rPr>
          <w:sz w:val="22"/>
          <w:szCs w:val="22"/>
        </w:rPr>
        <w:t>To support the council’s Corporate Procurement Strategy in achieving standardised practises and procedures pertaining to procurement across the</w:t>
      </w:r>
      <w:r>
        <w:rPr>
          <w:spacing w:val="-8"/>
          <w:sz w:val="22"/>
          <w:szCs w:val="22"/>
        </w:rPr>
        <w:t xml:space="preserve"> </w:t>
      </w:r>
      <w:r>
        <w:rPr>
          <w:sz w:val="22"/>
          <w:szCs w:val="22"/>
        </w:rPr>
        <w:t>council.</w:t>
      </w:r>
    </w:p>
    <w:p w14:paraId="34E29660" w14:textId="77777777" w:rsidR="007574B8" w:rsidRDefault="007574B8" w:rsidP="00C74B2B">
      <w:pPr>
        <w:pStyle w:val="BodyText"/>
        <w:kinsoku w:val="0"/>
        <w:overflowPunct w:val="0"/>
        <w:spacing w:before="6"/>
        <w:ind w:right="409" w:hanging="926"/>
        <w:rPr>
          <w:sz w:val="20"/>
          <w:szCs w:val="20"/>
        </w:rPr>
      </w:pPr>
    </w:p>
    <w:p w14:paraId="73AFA01D" w14:textId="77777777" w:rsidR="007574B8" w:rsidRDefault="007574B8" w:rsidP="00C74B2B">
      <w:pPr>
        <w:pStyle w:val="Heading2"/>
        <w:numPr>
          <w:ilvl w:val="1"/>
          <w:numId w:val="29"/>
        </w:numPr>
        <w:kinsoku w:val="0"/>
        <w:overflowPunct w:val="0"/>
        <w:ind w:left="851" w:right="409" w:hanging="839"/>
      </w:pPr>
      <w:bookmarkStart w:id="4" w:name="_Toc175326433"/>
      <w:r>
        <w:t>Updates</w:t>
      </w:r>
      <w:bookmarkEnd w:id="4"/>
    </w:p>
    <w:p w14:paraId="339E5E10" w14:textId="77777777" w:rsidR="007574B8" w:rsidRDefault="007574B8" w:rsidP="00C74B2B">
      <w:pPr>
        <w:pStyle w:val="ListParagraph"/>
        <w:numPr>
          <w:ilvl w:val="2"/>
          <w:numId w:val="29"/>
        </w:numPr>
        <w:tabs>
          <w:tab w:val="left" w:pos="939"/>
        </w:tabs>
        <w:kinsoku w:val="0"/>
        <w:overflowPunct w:val="0"/>
        <w:spacing w:before="64"/>
        <w:ind w:right="409" w:hanging="863"/>
        <w:rPr>
          <w:sz w:val="22"/>
          <w:szCs w:val="22"/>
        </w:rPr>
      </w:pPr>
      <w:r>
        <w:rPr>
          <w:sz w:val="22"/>
          <w:szCs w:val="22"/>
        </w:rPr>
        <w:t>These procedures will be regularly reviewed and updated as necessary to reflect any legislative or other changes which impact upon procurement. Updates will be published on the council’s intranet.</w:t>
      </w:r>
    </w:p>
    <w:p w14:paraId="5D8B6A72" w14:textId="77777777" w:rsidR="007574B8" w:rsidRDefault="007574B8" w:rsidP="00C74B2B">
      <w:pPr>
        <w:pStyle w:val="BodyText"/>
        <w:kinsoku w:val="0"/>
        <w:overflowPunct w:val="0"/>
        <w:spacing w:before="7"/>
        <w:ind w:right="409" w:hanging="926"/>
        <w:rPr>
          <w:sz w:val="20"/>
          <w:szCs w:val="20"/>
        </w:rPr>
      </w:pPr>
    </w:p>
    <w:p w14:paraId="487F8110" w14:textId="77777777" w:rsidR="007574B8" w:rsidRDefault="007574B8" w:rsidP="00C74B2B">
      <w:pPr>
        <w:pStyle w:val="Heading2"/>
        <w:numPr>
          <w:ilvl w:val="1"/>
          <w:numId w:val="29"/>
        </w:numPr>
        <w:kinsoku w:val="0"/>
        <w:overflowPunct w:val="0"/>
        <w:ind w:left="851" w:right="409" w:hanging="839"/>
      </w:pPr>
      <w:bookmarkStart w:id="5" w:name="_Toc175326434"/>
      <w:r>
        <w:t>Exemptions</w:t>
      </w:r>
      <w:bookmarkEnd w:id="5"/>
    </w:p>
    <w:p w14:paraId="5E8720FF" w14:textId="00AFF9DA" w:rsidR="007574B8" w:rsidRDefault="007574B8" w:rsidP="00C74B2B">
      <w:pPr>
        <w:pStyle w:val="ListParagraph"/>
        <w:numPr>
          <w:ilvl w:val="2"/>
          <w:numId w:val="29"/>
        </w:numPr>
        <w:tabs>
          <w:tab w:val="left" w:pos="939"/>
        </w:tabs>
        <w:kinsoku w:val="0"/>
        <w:overflowPunct w:val="0"/>
        <w:spacing w:before="61"/>
        <w:ind w:right="409" w:hanging="863"/>
        <w:rPr>
          <w:sz w:val="22"/>
          <w:szCs w:val="22"/>
        </w:rPr>
      </w:pPr>
      <w:r>
        <w:rPr>
          <w:sz w:val="22"/>
          <w:szCs w:val="22"/>
        </w:rPr>
        <w:t xml:space="preserve">Subject to the requirements of </w:t>
      </w:r>
      <w:r w:rsidR="00BF74BC">
        <w:rPr>
          <w:sz w:val="22"/>
          <w:szCs w:val="22"/>
        </w:rPr>
        <w:t>UK</w:t>
      </w:r>
      <w:r>
        <w:rPr>
          <w:sz w:val="22"/>
          <w:szCs w:val="22"/>
        </w:rPr>
        <w:t xml:space="preserve"> &amp; Scottish Procurement Rules, C</w:t>
      </w:r>
      <w:r w:rsidR="001124BF">
        <w:rPr>
          <w:sz w:val="22"/>
          <w:szCs w:val="22"/>
        </w:rPr>
        <w:t>ontract Standing Orders (CSO)</w:t>
      </w:r>
      <w:r>
        <w:rPr>
          <w:sz w:val="22"/>
          <w:szCs w:val="22"/>
        </w:rPr>
        <w:t xml:space="preserve"> allow Chief Officers</w:t>
      </w:r>
      <w:r w:rsidR="001124BF">
        <w:rPr>
          <w:sz w:val="22"/>
          <w:szCs w:val="22"/>
        </w:rPr>
        <w:t>,</w:t>
      </w:r>
      <w:r>
        <w:rPr>
          <w:sz w:val="22"/>
          <w:szCs w:val="22"/>
        </w:rPr>
        <w:t xml:space="preserve"> in certain circumstances, to exempt contracts from the requirement to obtain quotes or tenders (CSO section 5). Any Service seeking to invoke these exemptions must comply fully with CSO’s and Financial Regulations to ensure compliance with </w:t>
      </w:r>
      <w:r w:rsidR="00BF74BC">
        <w:rPr>
          <w:sz w:val="22"/>
          <w:szCs w:val="22"/>
        </w:rPr>
        <w:t>UK</w:t>
      </w:r>
      <w:r>
        <w:rPr>
          <w:sz w:val="22"/>
          <w:szCs w:val="22"/>
        </w:rPr>
        <w:t xml:space="preserve"> &amp; Scottish Procurement Rules.</w:t>
      </w:r>
    </w:p>
    <w:p w14:paraId="0109BCD8" w14:textId="77777777" w:rsidR="007574B8" w:rsidRDefault="007574B8" w:rsidP="00C74B2B">
      <w:pPr>
        <w:pStyle w:val="BodyText"/>
        <w:kinsoku w:val="0"/>
        <w:overflowPunct w:val="0"/>
        <w:spacing w:before="2"/>
        <w:ind w:right="409" w:hanging="863"/>
      </w:pPr>
    </w:p>
    <w:p w14:paraId="6D9E54A7" w14:textId="3A46C1A7" w:rsidR="007574B8" w:rsidRDefault="007574B8" w:rsidP="00C74B2B">
      <w:pPr>
        <w:pStyle w:val="ListParagraph"/>
        <w:numPr>
          <w:ilvl w:val="2"/>
          <w:numId w:val="29"/>
        </w:numPr>
        <w:tabs>
          <w:tab w:val="left" w:pos="939"/>
        </w:tabs>
        <w:kinsoku w:val="0"/>
        <w:overflowPunct w:val="0"/>
        <w:ind w:right="409" w:hanging="863"/>
        <w:rPr>
          <w:sz w:val="22"/>
          <w:szCs w:val="22"/>
        </w:rPr>
      </w:pPr>
      <w:r>
        <w:rPr>
          <w:sz w:val="22"/>
          <w:szCs w:val="22"/>
        </w:rPr>
        <w:t xml:space="preserve">Any query regarding the application or interpretation of these Procurement Procedures should be made in the first instance to </w:t>
      </w:r>
      <w:r w:rsidR="00BF74BC">
        <w:rPr>
          <w:sz w:val="22"/>
          <w:szCs w:val="22"/>
        </w:rPr>
        <w:t>CPU</w:t>
      </w:r>
      <w:r>
        <w:rPr>
          <w:sz w:val="22"/>
          <w:szCs w:val="22"/>
        </w:rPr>
        <w:t xml:space="preserve"> </w:t>
      </w:r>
      <w:r w:rsidR="005F7157">
        <w:rPr>
          <w:sz w:val="22"/>
          <w:szCs w:val="22"/>
        </w:rPr>
        <w:t>particularly in relation to goods</w:t>
      </w:r>
      <w:r>
        <w:rPr>
          <w:sz w:val="22"/>
          <w:szCs w:val="22"/>
        </w:rPr>
        <w:t xml:space="preserve"> and </w:t>
      </w:r>
      <w:r w:rsidR="005F7157">
        <w:rPr>
          <w:sz w:val="22"/>
          <w:szCs w:val="22"/>
        </w:rPr>
        <w:t>s</w:t>
      </w:r>
      <w:r>
        <w:rPr>
          <w:sz w:val="22"/>
          <w:szCs w:val="22"/>
        </w:rPr>
        <w:t>ervices</w:t>
      </w:r>
      <w:r w:rsidR="001124BF">
        <w:rPr>
          <w:sz w:val="22"/>
          <w:szCs w:val="22"/>
        </w:rPr>
        <w:t>. DRT are also able to assist with enquiries in relation to works contracts.</w:t>
      </w:r>
    </w:p>
    <w:p w14:paraId="32C5A537" w14:textId="77777777" w:rsidR="00842EF9" w:rsidRDefault="00842EF9" w:rsidP="00C74B2B">
      <w:pPr>
        <w:pStyle w:val="ListParagraph"/>
        <w:tabs>
          <w:tab w:val="left" w:pos="939"/>
        </w:tabs>
        <w:kinsoku w:val="0"/>
        <w:overflowPunct w:val="0"/>
        <w:ind w:left="863" w:right="409" w:hanging="926"/>
        <w:rPr>
          <w:sz w:val="22"/>
          <w:szCs w:val="22"/>
        </w:rPr>
      </w:pPr>
    </w:p>
    <w:p w14:paraId="54E8104A" w14:textId="77777777" w:rsidR="00982F21" w:rsidRDefault="00982F21" w:rsidP="00C74B2B">
      <w:pPr>
        <w:pStyle w:val="BodyText"/>
        <w:kinsoku w:val="0"/>
        <w:overflowPunct w:val="0"/>
        <w:spacing w:before="10"/>
        <w:ind w:right="409" w:hanging="926"/>
        <w:rPr>
          <w:sz w:val="20"/>
          <w:szCs w:val="20"/>
        </w:rPr>
      </w:pPr>
    </w:p>
    <w:p w14:paraId="39FABAFB" w14:textId="77777777" w:rsidR="007574B8" w:rsidRDefault="007574B8" w:rsidP="00C74B2B">
      <w:pPr>
        <w:pStyle w:val="Heading1"/>
        <w:numPr>
          <w:ilvl w:val="0"/>
          <w:numId w:val="29"/>
        </w:numPr>
        <w:kinsoku w:val="0"/>
        <w:overflowPunct w:val="0"/>
        <w:ind w:left="851" w:right="409" w:hanging="851"/>
      </w:pPr>
      <w:bookmarkStart w:id="6" w:name="_Toc175326435"/>
      <w:r>
        <w:t>Procurement Roles and</w:t>
      </w:r>
      <w:r>
        <w:rPr>
          <w:spacing w:val="-4"/>
        </w:rPr>
        <w:t xml:space="preserve"> </w:t>
      </w:r>
      <w:r>
        <w:t>Responsibilities</w:t>
      </w:r>
      <w:bookmarkEnd w:id="6"/>
    </w:p>
    <w:p w14:paraId="62E3F457" w14:textId="77777777" w:rsidR="007574B8" w:rsidRDefault="007574B8" w:rsidP="00C74B2B">
      <w:pPr>
        <w:pStyle w:val="BodyText"/>
        <w:kinsoku w:val="0"/>
        <w:overflowPunct w:val="0"/>
        <w:spacing w:before="8"/>
        <w:ind w:right="409" w:hanging="926"/>
        <w:rPr>
          <w:b/>
          <w:bCs/>
          <w:sz w:val="32"/>
          <w:szCs w:val="32"/>
        </w:rPr>
      </w:pPr>
    </w:p>
    <w:p w14:paraId="5E21A08B" w14:textId="77777777" w:rsidR="007574B8" w:rsidRDefault="007574B8" w:rsidP="00C74B2B">
      <w:pPr>
        <w:pStyle w:val="Heading2"/>
        <w:numPr>
          <w:ilvl w:val="1"/>
          <w:numId w:val="29"/>
        </w:numPr>
        <w:kinsoku w:val="0"/>
        <w:overflowPunct w:val="0"/>
        <w:ind w:left="851" w:right="409" w:hanging="839"/>
      </w:pPr>
      <w:bookmarkStart w:id="7" w:name="_Toc175326436"/>
      <w:r>
        <w:t>Scheme of Delegation to</w:t>
      </w:r>
      <w:r>
        <w:rPr>
          <w:spacing w:val="-5"/>
        </w:rPr>
        <w:t xml:space="preserve"> </w:t>
      </w:r>
      <w:r>
        <w:t>Officers</w:t>
      </w:r>
      <w:bookmarkEnd w:id="7"/>
    </w:p>
    <w:p w14:paraId="1559A0C2" w14:textId="76A94FDC" w:rsidR="007574B8" w:rsidRPr="005D70E6" w:rsidRDefault="007574B8" w:rsidP="005D70E6">
      <w:pPr>
        <w:pStyle w:val="ListParagraph"/>
        <w:numPr>
          <w:ilvl w:val="2"/>
          <w:numId w:val="29"/>
        </w:numPr>
        <w:kinsoku w:val="0"/>
        <w:overflowPunct w:val="0"/>
        <w:spacing w:before="62"/>
        <w:ind w:right="409" w:hanging="863"/>
        <w:rPr>
          <w:color w:val="000000"/>
          <w:sz w:val="22"/>
          <w:szCs w:val="22"/>
        </w:rPr>
        <w:sectPr w:rsidR="007574B8" w:rsidRPr="005D70E6" w:rsidSect="003A0E90">
          <w:pgSz w:w="11910" w:h="16840"/>
          <w:pgMar w:top="820" w:right="520" w:bottom="280" w:left="920" w:header="720" w:footer="720" w:gutter="0"/>
          <w:cols w:space="720"/>
          <w:noEndnote/>
        </w:sectPr>
      </w:pPr>
      <w:r>
        <w:rPr>
          <w:sz w:val="22"/>
          <w:szCs w:val="22"/>
        </w:rPr>
        <w:t>The council</w:t>
      </w:r>
      <w:r w:rsidR="001124BF">
        <w:rPr>
          <w:sz w:val="22"/>
          <w:szCs w:val="22"/>
        </w:rPr>
        <w:t>’s CSOs</w:t>
      </w:r>
      <w:r>
        <w:rPr>
          <w:sz w:val="22"/>
          <w:szCs w:val="22"/>
        </w:rPr>
        <w:t xml:space="preserve"> and Financial Regulations sets out the powers which have been delegated by the council to senior</w:t>
      </w:r>
      <w:r>
        <w:rPr>
          <w:spacing w:val="-5"/>
          <w:sz w:val="22"/>
          <w:szCs w:val="22"/>
        </w:rPr>
        <w:t xml:space="preserve"> </w:t>
      </w:r>
      <w:r>
        <w:rPr>
          <w:sz w:val="22"/>
          <w:szCs w:val="22"/>
        </w:rPr>
        <w:t>officers.</w:t>
      </w:r>
    </w:p>
    <w:p w14:paraId="2A78E4C1" w14:textId="77777777" w:rsidR="007574B8" w:rsidRDefault="007574B8" w:rsidP="00C74B2B">
      <w:pPr>
        <w:pStyle w:val="ListParagraph"/>
        <w:numPr>
          <w:ilvl w:val="2"/>
          <w:numId w:val="29"/>
        </w:numPr>
        <w:tabs>
          <w:tab w:val="left" w:pos="939"/>
        </w:tabs>
        <w:kinsoku w:val="0"/>
        <w:overflowPunct w:val="0"/>
        <w:spacing w:before="66"/>
        <w:ind w:right="409" w:hanging="926"/>
        <w:rPr>
          <w:color w:val="000000"/>
          <w:sz w:val="22"/>
          <w:szCs w:val="22"/>
        </w:rPr>
      </w:pPr>
      <w:r>
        <w:rPr>
          <w:sz w:val="22"/>
          <w:szCs w:val="22"/>
        </w:rPr>
        <w:lastRenderedPageBreak/>
        <w:t>The Chief Executive, Chief Officers and Head Teachers (under the council’s Scheme of Devolution of School Management) can delegate their authority for the making of contracts on behalf of the council. Those officers whom they authorise to perform procurement functions and tasks on their behalf must have sufficient training, knowledge and experience to determine relevant procurement issues and be aware of the extent and limitation of their delegated</w:t>
      </w:r>
      <w:r>
        <w:rPr>
          <w:spacing w:val="-3"/>
          <w:sz w:val="22"/>
          <w:szCs w:val="22"/>
        </w:rPr>
        <w:t xml:space="preserve"> </w:t>
      </w:r>
      <w:r>
        <w:rPr>
          <w:sz w:val="22"/>
          <w:szCs w:val="22"/>
        </w:rPr>
        <w:t>authority.</w:t>
      </w:r>
    </w:p>
    <w:p w14:paraId="7AEC9561" w14:textId="77777777" w:rsidR="007574B8" w:rsidRDefault="007574B8" w:rsidP="00C74B2B">
      <w:pPr>
        <w:pStyle w:val="BodyText"/>
        <w:kinsoku w:val="0"/>
        <w:overflowPunct w:val="0"/>
        <w:spacing w:before="1"/>
        <w:ind w:right="409" w:hanging="926"/>
      </w:pPr>
    </w:p>
    <w:p w14:paraId="72E6799D" w14:textId="67FE6CCA" w:rsidR="003320B0" w:rsidRPr="003320B0" w:rsidRDefault="00233006" w:rsidP="00C74B2B">
      <w:pPr>
        <w:pStyle w:val="ListParagraph"/>
        <w:numPr>
          <w:ilvl w:val="2"/>
          <w:numId w:val="29"/>
        </w:numPr>
        <w:tabs>
          <w:tab w:val="left" w:pos="939"/>
        </w:tabs>
        <w:kinsoku w:val="0"/>
        <w:overflowPunct w:val="0"/>
        <w:ind w:right="409" w:hanging="863"/>
        <w:rPr>
          <w:color w:val="000000"/>
          <w:sz w:val="22"/>
          <w:szCs w:val="22"/>
        </w:rPr>
      </w:pPr>
      <w:r>
        <w:rPr>
          <w:sz w:val="22"/>
          <w:szCs w:val="22"/>
        </w:rPr>
        <w:t xml:space="preserve">The </w:t>
      </w:r>
      <w:r w:rsidR="00E4618C">
        <w:rPr>
          <w:sz w:val="22"/>
          <w:szCs w:val="22"/>
        </w:rPr>
        <w:t>CPU</w:t>
      </w:r>
      <w:r w:rsidR="007574B8">
        <w:rPr>
          <w:sz w:val="22"/>
          <w:szCs w:val="22"/>
        </w:rPr>
        <w:t xml:space="preserve"> </w:t>
      </w:r>
      <w:r w:rsidR="003320B0">
        <w:rPr>
          <w:sz w:val="22"/>
          <w:szCs w:val="22"/>
        </w:rPr>
        <w:t>offers</w:t>
      </w:r>
      <w:r w:rsidR="007574B8">
        <w:rPr>
          <w:sz w:val="22"/>
          <w:szCs w:val="22"/>
        </w:rPr>
        <w:t xml:space="preserve"> and provides training in regard to Quick Quotes</w:t>
      </w:r>
      <w:r w:rsidR="001124BF">
        <w:rPr>
          <w:sz w:val="22"/>
          <w:szCs w:val="22"/>
        </w:rPr>
        <w:t xml:space="preserve"> and CSOs</w:t>
      </w:r>
      <w:r w:rsidR="003320B0">
        <w:rPr>
          <w:sz w:val="22"/>
          <w:szCs w:val="22"/>
        </w:rPr>
        <w:t xml:space="preserve">.  Requests for training should be made to </w:t>
      </w:r>
      <w:hyperlink r:id="rId13" w:history="1">
        <w:r w:rsidR="003320B0" w:rsidRPr="004E5CC0">
          <w:rPr>
            <w:rStyle w:val="Hyperlink"/>
            <w:sz w:val="22"/>
            <w:szCs w:val="22"/>
          </w:rPr>
          <w:t>cpu@falkirk.gov.uk</w:t>
        </w:r>
      </w:hyperlink>
    </w:p>
    <w:p w14:paraId="49499C4B" w14:textId="77777777" w:rsidR="003320B0" w:rsidRPr="003320B0" w:rsidRDefault="003320B0" w:rsidP="00C74B2B">
      <w:pPr>
        <w:pStyle w:val="ListParagraph"/>
        <w:ind w:right="409" w:hanging="926"/>
        <w:rPr>
          <w:sz w:val="22"/>
          <w:szCs w:val="22"/>
        </w:rPr>
      </w:pPr>
    </w:p>
    <w:p w14:paraId="2002A0DF" w14:textId="66F89F62" w:rsidR="007574B8" w:rsidRDefault="002D0A87" w:rsidP="00C74B2B">
      <w:pPr>
        <w:pStyle w:val="Heading2"/>
        <w:numPr>
          <w:ilvl w:val="1"/>
          <w:numId w:val="29"/>
        </w:numPr>
        <w:kinsoku w:val="0"/>
        <w:overflowPunct w:val="0"/>
        <w:ind w:left="851" w:right="409" w:hanging="851"/>
      </w:pPr>
      <w:bookmarkStart w:id="8" w:name="_Toc175326437"/>
      <w:r>
        <w:t xml:space="preserve">Corporate </w:t>
      </w:r>
      <w:r w:rsidR="007574B8">
        <w:t>Procurement Unit (</w:t>
      </w:r>
      <w:r>
        <w:t>C</w:t>
      </w:r>
      <w:r w:rsidR="007574B8">
        <w:t>PU)</w:t>
      </w:r>
      <w:bookmarkEnd w:id="8"/>
    </w:p>
    <w:p w14:paraId="1FE24349" w14:textId="26427228" w:rsidR="007574B8" w:rsidRDefault="007574B8" w:rsidP="00C74B2B">
      <w:pPr>
        <w:pStyle w:val="ListParagraph"/>
        <w:numPr>
          <w:ilvl w:val="2"/>
          <w:numId w:val="29"/>
        </w:numPr>
        <w:kinsoku w:val="0"/>
        <w:overflowPunct w:val="0"/>
        <w:spacing w:before="61"/>
        <w:ind w:right="409" w:hanging="863"/>
        <w:rPr>
          <w:color w:val="000000"/>
          <w:sz w:val="22"/>
          <w:szCs w:val="22"/>
        </w:rPr>
      </w:pPr>
      <w:r>
        <w:rPr>
          <w:sz w:val="22"/>
          <w:szCs w:val="22"/>
        </w:rPr>
        <w:t xml:space="preserve">The </w:t>
      </w:r>
      <w:r w:rsidR="00BF74BC">
        <w:rPr>
          <w:sz w:val="22"/>
          <w:szCs w:val="22"/>
        </w:rPr>
        <w:t>CPU</w:t>
      </w:r>
      <w:r>
        <w:rPr>
          <w:sz w:val="22"/>
          <w:szCs w:val="22"/>
        </w:rPr>
        <w:t xml:space="preserve"> is Falkirk Council’s Centre of Procurement Expertise</w:t>
      </w:r>
      <w:r w:rsidR="003F6661">
        <w:rPr>
          <w:sz w:val="22"/>
          <w:szCs w:val="22"/>
        </w:rPr>
        <w:t>.</w:t>
      </w:r>
      <w:r>
        <w:rPr>
          <w:sz w:val="22"/>
          <w:szCs w:val="22"/>
        </w:rPr>
        <w:t xml:space="preserve"> It is charged with providing strategic direction, advising and guiding </w:t>
      </w:r>
      <w:r w:rsidR="002D0A87">
        <w:rPr>
          <w:sz w:val="22"/>
          <w:szCs w:val="22"/>
        </w:rPr>
        <w:t>officers</w:t>
      </w:r>
      <w:r>
        <w:rPr>
          <w:sz w:val="22"/>
          <w:szCs w:val="22"/>
        </w:rPr>
        <w:t>, and implementing improvements to procurement processes, procedures and systems to deliver benefits and enhanced procurement performance.</w:t>
      </w:r>
      <w:r w:rsidR="00A22F32">
        <w:rPr>
          <w:sz w:val="22"/>
          <w:szCs w:val="22"/>
        </w:rPr>
        <w:t xml:space="preserve"> CPU works </w:t>
      </w:r>
      <w:r w:rsidR="00E36824">
        <w:rPr>
          <w:sz w:val="22"/>
          <w:szCs w:val="22"/>
        </w:rPr>
        <w:t>in parallel with</w:t>
      </w:r>
      <w:r w:rsidR="00A22F32">
        <w:rPr>
          <w:sz w:val="22"/>
          <w:szCs w:val="22"/>
        </w:rPr>
        <w:t xml:space="preserve"> DRT. The main focus of CPU is goods and services contracts while the main focus of DRT is on works contracts.</w:t>
      </w:r>
    </w:p>
    <w:p w14:paraId="463C0ACE" w14:textId="77777777" w:rsidR="007574B8" w:rsidRDefault="007574B8" w:rsidP="00C74B2B">
      <w:pPr>
        <w:pStyle w:val="BodyText"/>
        <w:kinsoku w:val="0"/>
        <w:overflowPunct w:val="0"/>
        <w:spacing w:before="11"/>
        <w:ind w:right="409" w:hanging="926"/>
        <w:rPr>
          <w:i/>
          <w:iCs/>
        </w:rPr>
      </w:pPr>
    </w:p>
    <w:p w14:paraId="53BBFC19" w14:textId="77777777" w:rsidR="007574B8" w:rsidRDefault="007574B8" w:rsidP="00C74B2B">
      <w:pPr>
        <w:pStyle w:val="Heading2"/>
        <w:numPr>
          <w:ilvl w:val="1"/>
          <w:numId w:val="29"/>
        </w:numPr>
        <w:kinsoku w:val="0"/>
        <w:overflowPunct w:val="0"/>
        <w:ind w:left="851" w:right="409" w:hanging="851"/>
      </w:pPr>
      <w:bookmarkStart w:id="9" w:name="_Toc175326438"/>
      <w:r>
        <w:t>Council Wide Procurement Roles and</w:t>
      </w:r>
      <w:r>
        <w:rPr>
          <w:spacing w:val="-8"/>
        </w:rPr>
        <w:t xml:space="preserve"> </w:t>
      </w:r>
      <w:r>
        <w:t>Responsibilities</w:t>
      </w:r>
      <w:bookmarkEnd w:id="9"/>
    </w:p>
    <w:p w14:paraId="6DC32E22" w14:textId="181F4AB2" w:rsidR="007574B8" w:rsidRDefault="007574B8" w:rsidP="00C74B2B">
      <w:pPr>
        <w:pStyle w:val="ListParagraph"/>
        <w:numPr>
          <w:ilvl w:val="2"/>
          <w:numId w:val="29"/>
        </w:numPr>
        <w:kinsoku w:val="0"/>
        <w:overflowPunct w:val="0"/>
        <w:spacing w:before="64" w:line="237" w:lineRule="auto"/>
        <w:ind w:right="409" w:hanging="863"/>
        <w:rPr>
          <w:color w:val="000000"/>
        </w:rPr>
      </w:pPr>
      <w:r>
        <w:rPr>
          <w:sz w:val="22"/>
          <w:szCs w:val="22"/>
        </w:rPr>
        <w:t xml:space="preserve">All council employees have a role to play in the procurement process and clarity of expectation and understanding of responsibility and the potential consequences of non- compliance are essential. Table 1 below provides a </w:t>
      </w:r>
      <w:r w:rsidR="009B3709">
        <w:rPr>
          <w:sz w:val="22"/>
          <w:szCs w:val="22"/>
        </w:rPr>
        <w:t>high-level</w:t>
      </w:r>
      <w:r>
        <w:rPr>
          <w:sz w:val="22"/>
          <w:szCs w:val="22"/>
        </w:rPr>
        <w:t xml:space="preserve"> list of roles and responsibilities relating to</w:t>
      </w:r>
      <w:r>
        <w:rPr>
          <w:spacing w:val="-1"/>
          <w:sz w:val="22"/>
          <w:szCs w:val="22"/>
        </w:rPr>
        <w:t xml:space="preserve"> </w:t>
      </w:r>
      <w:r>
        <w:rPr>
          <w:sz w:val="22"/>
          <w:szCs w:val="22"/>
        </w:rPr>
        <w:t>procurement.</w:t>
      </w:r>
    </w:p>
    <w:p w14:paraId="73CDD37F" w14:textId="77777777" w:rsidR="007574B8" w:rsidRDefault="007574B8" w:rsidP="00C74B2B">
      <w:pPr>
        <w:pStyle w:val="BodyText"/>
        <w:kinsoku w:val="0"/>
        <w:overflowPunct w:val="0"/>
        <w:spacing w:before="9"/>
        <w:ind w:right="409" w:hanging="926"/>
        <w:rPr>
          <w:sz w:val="23"/>
          <w:szCs w:val="23"/>
        </w:rPr>
      </w:pPr>
    </w:p>
    <w:tbl>
      <w:tblPr>
        <w:tblW w:w="0" w:type="auto"/>
        <w:tblInd w:w="943" w:type="dxa"/>
        <w:tblLayout w:type="fixed"/>
        <w:tblCellMar>
          <w:left w:w="0" w:type="dxa"/>
          <w:right w:w="0" w:type="dxa"/>
        </w:tblCellMar>
        <w:tblLook w:val="0000" w:firstRow="0" w:lastRow="0" w:firstColumn="0" w:lastColumn="0" w:noHBand="0" w:noVBand="0"/>
      </w:tblPr>
      <w:tblGrid>
        <w:gridCol w:w="108"/>
        <w:gridCol w:w="478"/>
        <w:gridCol w:w="876"/>
        <w:gridCol w:w="109"/>
        <w:gridCol w:w="1506"/>
        <w:gridCol w:w="5898"/>
      </w:tblGrid>
      <w:tr w:rsidR="007574B8" w14:paraId="78372776" w14:textId="77777777" w:rsidTr="00162A1F">
        <w:trPr>
          <w:trHeight w:val="254"/>
          <w:tblHeader/>
        </w:trPr>
        <w:tc>
          <w:tcPr>
            <w:tcW w:w="108" w:type="dxa"/>
            <w:tcBorders>
              <w:top w:val="single" w:sz="4" w:space="0" w:color="000000" w:themeColor="text1"/>
              <w:left w:val="single" w:sz="4" w:space="0" w:color="000000" w:themeColor="text1"/>
              <w:bottom w:val="single" w:sz="4" w:space="0" w:color="000000" w:themeColor="text1"/>
              <w:right w:val="none" w:sz="6" w:space="0" w:color="auto"/>
            </w:tcBorders>
            <w:shd w:val="clear" w:color="auto" w:fill="0C0C0C"/>
          </w:tcPr>
          <w:p w14:paraId="0406BD19" w14:textId="77777777" w:rsidR="007574B8" w:rsidRDefault="007574B8" w:rsidP="00C74B2B">
            <w:pPr>
              <w:pStyle w:val="TableParagraph"/>
              <w:kinsoku w:val="0"/>
              <w:overflowPunct w:val="0"/>
              <w:ind w:left="0" w:right="409" w:hanging="926"/>
              <w:rPr>
                <w:rFonts w:ascii="Times New Roman" w:hAnsi="Times New Roman" w:cs="Times New Roman"/>
                <w:sz w:val="18"/>
                <w:szCs w:val="18"/>
              </w:rPr>
            </w:pPr>
          </w:p>
        </w:tc>
        <w:tc>
          <w:tcPr>
            <w:tcW w:w="478" w:type="dxa"/>
            <w:tcBorders>
              <w:top w:val="none" w:sz="6" w:space="0" w:color="auto"/>
              <w:left w:val="none" w:sz="6" w:space="0" w:color="auto"/>
              <w:bottom w:val="none" w:sz="6" w:space="0" w:color="auto"/>
              <w:right w:val="none" w:sz="6" w:space="0" w:color="auto"/>
            </w:tcBorders>
            <w:shd w:val="clear" w:color="auto" w:fill="000000" w:themeFill="text1"/>
          </w:tcPr>
          <w:p w14:paraId="11912B85" w14:textId="77777777" w:rsidR="007574B8" w:rsidRDefault="007574B8" w:rsidP="00C74B2B">
            <w:pPr>
              <w:pStyle w:val="TableParagraph"/>
              <w:kinsoku w:val="0"/>
              <w:overflowPunct w:val="0"/>
              <w:spacing w:line="234" w:lineRule="exact"/>
              <w:ind w:left="4" w:right="409" w:hanging="926"/>
              <w:rPr>
                <w:b/>
                <w:bCs/>
                <w:color w:val="FFFFFF"/>
                <w:sz w:val="22"/>
                <w:szCs w:val="22"/>
              </w:rPr>
            </w:pPr>
            <w:r>
              <w:rPr>
                <w:b/>
                <w:bCs/>
                <w:color w:val="FFFFFF"/>
                <w:sz w:val="22"/>
                <w:szCs w:val="22"/>
              </w:rPr>
              <w:t>Role</w:t>
            </w:r>
          </w:p>
        </w:tc>
        <w:tc>
          <w:tcPr>
            <w:tcW w:w="876" w:type="dxa"/>
            <w:tcBorders>
              <w:top w:val="single" w:sz="4" w:space="0" w:color="000000" w:themeColor="text1"/>
              <w:left w:val="none" w:sz="6" w:space="0" w:color="auto"/>
              <w:bottom w:val="single" w:sz="4" w:space="0" w:color="000000" w:themeColor="text1"/>
              <w:right w:val="single" w:sz="4" w:space="0" w:color="000000" w:themeColor="text1"/>
            </w:tcBorders>
            <w:shd w:val="clear" w:color="auto" w:fill="0C0C0C"/>
          </w:tcPr>
          <w:p w14:paraId="093F5314" w14:textId="77777777" w:rsidR="007574B8" w:rsidRDefault="007574B8" w:rsidP="00C74B2B">
            <w:pPr>
              <w:pStyle w:val="TableParagraph"/>
              <w:kinsoku w:val="0"/>
              <w:overflowPunct w:val="0"/>
              <w:ind w:left="0" w:right="409"/>
              <w:rPr>
                <w:rFonts w:ascii="Times New Roman" w:hAnsi="Times New Roman" w:cs="Times New Roman"/>
                <w:sz w:val="18"/>
                <w:szCs w:val="18"/>
              </w:rPr>
            </w:pPr>
          </w:p>
        </w:tc>
        <w:tc>
          <w:tcPr>
            <w:tcW w:w="109" w:type="dxa"/>
            <w:tcBorders>
              <w:top w:val="single" w:sz="4" w:space="0" w:color="000000" w:themeColor="text1"/>
              <w:left w:val="single" w:sz="4" w:space="0" w:color="000000" w:themeColor="text1"/>
              <w:bottom w:val="single" w:sz="4" w:space="0" w:color="000000" w:themeColor="text1"/>
              <w:right w:val="none" w:sz="6" w:space="0" w:color="auto"/>
            </w:tcBorders>
            <w:shd w:val="clear" w:color="auto" w:fill="0C0C0C"/>
          </w:tcPr>
          <w:p w14:paraId="5D62DDDC" w14:textId="77777777" w:rsidR="007574B8" w:rsidRDefault="007574B8" w:rsidP="00C74B2B">
            <w:pPr>
              <w:pStyle w:val="TableParagraph"/>
              <w:kinsoku w:val="0"/>
              <w:overflowPunct w:val="0"/>
              <w:ind w:left="0" w:right="409" w:hanging="926"/>
              <w:rPr>
                <w:rFonts w:ascii="Times New Roman" w:hAnsi="Times New Roman" w:cs="Times New Roman"/>
                <w:sz w:val="18"/>
                <w:szCs w:val="18"/>
              </w:rPr>
            </w:pPr>
          </w:p>
        </w:tc>
        <w:tc>
          <w:tcPr>
            <w:tcW w:w="1506" w:type="dxa"/>
            <w:tcBorders>
              <w:top w:val="none" w:sz="6" w:space="0" w:color="auto"/>
              <w:left w:val="none" w:sz="6" w:space="0" w:color="auto"/>
              <w:bottom w:val="none" w:sz="6" w:space="0" w:color="auto"/>
              <w:right w:val="none" w:sz="6" w:space="0" w:color="auto"/>
            </w:tcBorders>
            <w:shd w:val="clear" w:color="auto" w:fill="000000" w:themeFill="text1"/>
          </w:tcPr>
          <w:p w14:paraId="34E63895" w14:textId="77777777" w:rsidR="007574B8" w:rsidRDefault="007574B8" w:rsidP="00C74B2B">
            <w:pPr>
              <w:pStyle w:val="TableParagraph"/>
              <w:kinsoku w:val="0"/>
              <w:overflowPunct w:val="0"/>
              <w:spacing w:line="234" w:lineRule="exact"/>
              <w:ind w:left="2" w:hanging="2"/>
              <w:rPr>
                <w:b/>
                <w:bCs/>
                <w:color w:val="FFFFFF"/>
                <w:sz w:val="22"/>
                <w:szCs w:val="22"/>
              </w:rPr>
            </w:pPr>
            <w:r>
              <w:rPr>
                <w:b/>
                <w:bCs/>
                <w:color w:val="FFFFFF"/>
                <w:sz w:val="22"/>
                <w:szCs w:val="22"/>
              </w:rPr>
              <w:t>Responsibility</w:t>
            </w:r>
          </w:p>
        </w:tc>
        <w:tc>
          <w:tcPr>
            <w:tcW w:w="5898" w:type="dxa"/>
            <w:tcBorders>
              <w:top w:val="single" w:sz="4" w:space="0" w:color="000000" w:themeColor="text1"/>
              <w:left w:val="none" w:sz="6" w:space="0" w:color="auto"/>
              <w:bottom w:val="single" w:sz="4" w:space="0" w:color="000000" w:themeColor="text1"/>
              <w:right w:val="single" w:sz="4" w:space="0" w:color="000000" w:themeColor="text1"/>
            </w:tcBorders>
            <w:shd w:val="clear" w:color="auto" w:fill="0C0C0C"/>
          </w:tcPr>
          <w:p w14:paraId="7F158909" w14:textId="77777777" w:rsidR="007574B8" w:rsidRDefault="007574B8" w:rsidP="00C74B2B">
            <w:pPr>
              <w:pStyle w:val="TableParagraph"/>
              <w:kinsoku w:val="0"/>
              <w:overflowPunct w:val="0"/>
              <w:ind w:left="0" w:right="409" w:hanging="926"/>
              <w:rPr>
                <w:rFonts w:ascii="Times New Roman" w:hAnsi="Times New Roman" w:cs="Times New Roman"/>
                <w:sz w:val="18"/>
                <w:szCs w:val="18"/>
              </w:rPr>
            </w:pPr>
          </w:p>
        </w:tc>
      </w:tr>
      <w:tr w:rsidR="007574B8" w14:paraId="76E1E613" w14:textId="77777777" w:rsidTr="00162A1F">
        <w:tc>
          <w:tcPr>
            <w:tcW w:w="14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1CA2F" w14:textId="77777777" w:rsidR="007574B8" w:rsidRDefault="007574B8" w:rsidP="00C74B2B">
            <w:pPr>
              <w:pStyle w:val="TableParagraph"/>
              <w:kinsoku w:val="0"/>
              <w:overflowPunct w:val="0"/>
              <w:spacing w:before="57"/>
              <w:ind w:left="42" w:right="409"/>
              <w:rPr>
                <w:i/>
                <w:iCs/>
                <w:sz w:val="22"/>
                <w:szCs w:val="22"/>
              </w:rPr>
            </w:pPr>
            <w:r>
              <w:rPr>
                <w:i/>
                <w:iCs/>
                <w:sz w:val="22"/>
                <w:szCs w:val="22"/>
              </w:rPr>
              <w:t>Elected Members</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651B4" w14:textId="77777777" w:rsidR="007574B8" w:rsidRDefault="007574B8" w:rsidP="00C74B2B">
            <w:pPr>
              <w:pStyle w:val="TableParagraph"/>
              <w:numPr>
                <w:ilvl w:val="0"/>
                <w:numId w:val="28"/>
              </w:numPr>
              <w:kinsoku w:val="0"/>
              <w:overflowPunct w:val="0"/>
              <w:ind w:left="442" w:right="409" w:hanging="284"/>
              <w:rPr>
                <w:sz w:val="22"/>
                <w:szCs w:val="22"/>
              </w:rPr>
            </w:pPr>
            <w:r>
              <w:rPr>
                <w:sz w:val="22"/>
                <w:szCs w:val="22"/>
              </w:rPr>
              <w:t>Leadership, through endorsement of the council’s Corporate Procurement</w:t>
            </w:r>
            <w:r>
              <w:rPr>
                <w:spacing w:val="-2"/>
                <w:sz w:val="22"/>
                <w:szCs w:val="22"/>
              </w:rPr>
              <w:t xml:space="preserve"> </w:t>
            </w:r>
            <w:r>
              <w:rPr>
                <w:sz w:val="22"/>
                <w:szCs w:val="22"/>
              </w:rPr>
              <w:t>Strategy</w:t>
            </w:r>
          </w:p>
          <w:p w14:paraId="5DBBBBB4" w14:textId="77777777" w:rsidR="000F37D8" w:rsidRDefault="00A22F32" w:rsidP="00C74B2B">
            <w:pPr>
              <w:pStyle w:val="TableParagraph"/>
              <w:numPr>
                <w:ilvl w:val="0"/>
                <w:numId w:val="28"/>
              </w:numPr>
              <w:kinsoku w:val="0"/>
              <w:overflowPunct w:val="0"/>
              <w:ind w:left="442" w:right="409" w:hanging="284"/>
              <w:rPr>
                <w:sz w:val="22"/>
                <w:szCs w:val="22"/>
              </w:rPr>
            </w:pPr>
            <w:r>
              <w:rPr>
                <w:sz w:val="22"/>
                <w:szCs w:val="22"/>
              </w:rPr>
              <w:t>Involvement in and scrutiny of procurement processes through, for example, the planned procurement bulletin, prior consideration process and information bulletin</w:t>
            </w:r>
          </w:p>
          <w:p w14:paraId="7A24F542" w14:textId="106DC218" w:rsidR="007574B8" w:rsidRPr="000F37D8" w:rsidRDefault="007574B8" w:rsidP="00C74B2B">
            <w:pPr>
              <w:pStyle w:val="TableParagraph"/>
              <w:numPr>
                <w:ilvl w:val="0"/>
                <w:numId w:val="28"/>
              </w:numPr>
              <w:kinsoku w:val="0"/>
              <w:overflowPunct w:val="0"/>
              <w:ind w:left="442" w:right="409" w:hanging="284"/>
              <w:rPr>
                <w:sz w:val="22"/>
                <w:szCs w:val="22"/>
              </w:rPr>
            </w:pPr>
            <w:r w:rsidRPr="000F37D8">
              <w:rPr>
                <w:sz w:val="22"/>
                <w:szCs w:val="22"/>
              </w:rPr>
              <w:t>Delegat</w:t>
            </w:r>
            <w:r w:rsidR="00A22F32" w:rsidRPr="000F37D8">
              <w:rPr>
                <w:sz w:val="22"/>
                <w:szCs w:val="22"/>
              </w:rPr>
              <w:t>ion of</w:t>
            </w:r>
            <w:r w:rsidRPr="000F37D8">
              <w:rPr>
                <w:sz w:val="22"/>
                <w:szCs w:val="22"/>
              </w:rPr>
              <w:t xml:space="preserve"> appropriate authority </w:t>
            </w:r>
            <w:r w:rsidR="00A22F32" w:rsidRPr="000F37D8">
              <w:rPr>
                <w:sz w:val="22"/>
                <w:szCs w:val="22"/>
              </w:rPr>
              <w:t xml:space="preserve">to officers </w:t>
            </w:r>
          </w:p>
        </w:tc>
      </w:tr>
      <w:tr w:rsidR="007574B8" w14:paraId="22705E2A" w14:textId="77777777" w:rsidTr="00162A1F">
        <w:tc>
          <w:tcPr>
            <w:tcW w:w="14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465E8" w14:textId="77777777" w:rsidR="007574B8" w:rsidRDefault="007574B8" w:rsidP="00C74B2B">
            <w:pPr>
              <w:pStyle w:val="TableParagraph"/>
              <w:kinsoku w:val="0"/>
              <w:overflowPunct w:val="0"/>
              <w:spacing w:before="57"/>
              <w:ind w:left="42"/>
              <w:rPr>
                <w:i/>
                <w:iCs/>
                <w:sz w:val="22"/>
                <w:szCs w:val="22"/>
              </w:rPr>
            </w:pPr>
            <w:r>
              <w:rPr>
                <w:i/>
                <w:iCs/>
                <w:sz w:val="22"/>
                <w:szCs w:val="22"/>
              </w:rPr>
              <w:t>Procurement Board</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64AA1" w14:textId="77777777" w:rsidR="007574B8" w:rsidRDefault="007574B8" w:rsidP="00C74B2B">
            <w:pPr>
              <w:pStyle w:val="TableParagraph"/>
              <w:numPr>
                <w:ilvl w:val="0"/>
                <w:numId w:val="27"/>
              </w:numPr>
              <w:kinsoku w:val="0"/>
              <w:overflowPunct w:val="0"/>
              <w:spacing w:line="265" w:lineRule="exact"/>
              <w:ind w:left="442" w:right="409" w:hanging="284"/>
              <w:rPr>
                <w:sz w:val="22"/>
                <w:szCs w:val="22"/>
              </w:rPr>
            </w:pPr>
            <w:r>
              <w:rPr>
                <w:sz w:val="22"/>
                <w:szCs w:val="22"/>
              </w:rPr>
              <w:t>Implement and develop corporate procurement</w:t>
            </w:r>
            <w:r>
              <w:rPr>
                <w:spacing w:val="-4"/>
                <w:sz w:val="22"/>
                <w:szCs w:val="22"/>
              </w:rPr>
              <w:t xml:space="preserve"> </w:t>
            </w:r>
            <w:r>
              <w:rPr>
                <w:sz w:val="22"/>
                <w:szCs w:val="22"/>
              </w:rPr>
              <w:t>strategy</w:t>
            </w:r>
          </w:p>
          <w:p w14:paraId="7F268ED1" w14:textId="265A095F" w:rsidR="00A22F32" w:rsidRDefault="00A22F32" w:rsidP="00C74B2B">
            <w:pPr>
              <w:pStyle w:val="TableParagraph"/>
              <w:numPr>
                <w:ilvl w:val="0"/>
                <w:numId w:val="27"/>
              </w:numPr>
              <w:kinsoku w:val="0"/>
              <w:overflowPunct w:val="0"/>
              <w:spacing w:line="265" w:lineRule="exact"/>
              <w:ind w:left="442" w:right="409" w:hanging="284"/>
              <w:rPr>
                <w:sz w:val="22"/>
                <w:szCs w:val="22"/>
              </w:rPr>
            </w:pPr>
            <w:r>
              <w:rPr>
                <w:sz w:val="22"/>
                <w:szCs w:val="22"/>
              </w:rPr>
              <w:t>Champion procurement best practice across the council</w:t>
            </w:r>
          </w:p>
          <w:p w14:paraId="32C74A0B" w14:textId="1D83A7CE" w:rsidR="007574B8" w:rsidRPr="00856A7A" w:rsidRDefault="00A22F32" w:rsidP="00C74B2B">
            <w:pPr>
              <w:pStyle w:val="TableParagraph"/>
              <w:numPr>
                <w:ilvl w:val="0"/>
                <w:numId w:val="27"/>
              </w:numPr>
              <w:kinsoku w:val="0"/>
              <w:overflowPunct w:val="0"/>
              <w:spacing w:line="265" w:lineRule="exact"/>
              <w:ind w:left="442" w:right="409" w:hanging="284"/>
              <w:rPr>
                <w:sz w:val="22"/>
                <w:szCs w:val="22"/>
              </w:rPr>
            </w:pPr>
            <w:r>
              <w:rPr>
                <w:sz w:val="22"/>
                <w:szCs w:val="22"/>
              </w:rPr>
              <w:t>Ensure availability of necessary resources, support and commitment</w:t>
            </w:r>
          </w:p>
        </w:tc>
      </w:tr>
      <w:tr w:rsidR="007574B8" w14:paraId="257FAE94" w14:textId="77777777" w:rsidTr="00162A1F">
        <w:trPr>
          <w:trHeight w:val="1072"/>
        </w:trPr>
        <w:tc>
          <w:tcPr>
            <w:tcW w:w="14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946C0" w14:textId="77777777" w:rsidR="007574B8" w:rsidRDefault="007574B8" w:rsidP="00C74B2B">
            <w:pPr>
              <w:pStyle w:val="TableParagraph"/>
              <w:kinsoku w:val="0"/>
              <w:overflowPunct w:val="0"/>
              <w:spacing w:before="57"/>
              <w:ind w:left="42" w:right="409"/>
              <w:rPr>
                <w:i/>
                <w:iCs/>
                <w:sz w:val="22"/>
                <w:szCs w:val="22"/>
              </w:rPr>
            </w:pPr>
            <w:r>
              <w:rPr>
                <w:i/>
                <w:iCs/>
                <w:sz w:val="22"/>
                <w:szCs w:val="22"/>
              </w:rPr>
              <w:t>Chief Officers</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C1741" w14:textId="77777777" w:rsidR="007574B8" w:rsidRDefault="007574B8" w:rsidP="00C74B2B">
            <w:pPr>
              <w:pStyle w:val="TableParagraph"/>
              <w:numPr>
                <w:ilvl w:val="0"/>
                <w:numId w:val="26"/>
              </w:numPr>
              <w:kinsoku w:val="0"/>
              <w:overflowPunct w:val="0"/>
              <w:spacing w:line="266" w:lineRule="exact"/>
              <w:ind w:left="442" w:right="409" w:hanging="284"/>
              <w:rPr>
                <w:sz w:val="22"/>
                <w:szCs w:val="22"/>
              </w:rPr>
            </w:pPr>
            <w:r>
              <w:rPr>
                <w:sz w:val="22"/>
                <w:szCs w:val="22"/>
              </w:rPr>
              <w:t>Define procurement business needs</w:t>
            </w:r>
          </w:p>
          <w:p w14:paraId="5894FAD8" w14:textId="77777777" w:rsidR="007574B8" w:rsidRDefault="007574B8" w:rsidP="00C74B2B">
            <w:pPr>
              <w:pStyle w:val="TableParagraph"/>
              <w:numPr>
                <w:ilvl w:val="0"/>
                <w:numId w:val="26"/>
              </w:numPr>
              <w:kinsoku w:val="0"/>
              <w:overflowPunct w:val="0"/>
              <w:spacing w:line="268" w:lineRule="exact"/>
              <w:ind w:left="442" w:right="409" w:hanging="284"/>
              <w:rPr>
                <w:sz w:val="22"/>
                <w:szCs w:val="22"/>
              </w:rPr>
            </w:pPr>
            <w:r>
              <w:rPr>
                <w:sz w:val="22"/>
                <w:szCs w:val="22"/>
              </w:rPr>
              <w:t>Control and approve</w:t>
            </w:r>
            <w:r>
              <w:rPr>
                <w:spacing w:val="-4"/>
                <w:sz w:val="22"/>
                <w:szCs w:val="22"/>
              </w:rPr>
              <w:t xml:space="preserve"> </w:t>
            </w:r>
            <w:r>
              <w:rPr>
                <w:sz w:val="22"/>
                <w:szCs w:val="22"/>
              </w:rPr>
              <w:t>budgets</w:t>
            </w:r>
          </w:p>
          <w:p w14:paraId="66680F53" w14:textId="77777777" w:rsidR="007574B8" w:rsidRDefault="007574B8" w:rsidP="00C74B2B">
            <w:pPr>
              <w:pStyle w:val="TableParagraph"/>
              <w:numPr>
                <w:ilvl w:val="0"/>
                <w:numId w:val="26"/>
              </w:numPr>
              <w:kinsoku w:val="0"/>
              <w:overflowPunct w:val="0"/>
              <w:spacing w:line="268" w:lineRule="exact"/>
              <w:ind w:left="442" w:right="409" w:hanging="284"/>
              <w:rPr>
                <w:sz w:val="22"/>
                <w:szCs w:val="22"/>
              </w:rPr>
            </w:pPr>
            <w:r>
              <w:rPr>
                <w:sz w:val="22"/>
                <w:szCs w:val="22"/>
              </w:rPr>
              <w:t>Authorise strategic procurement</w:t>
            </w:r>
            <w:r>
              <w:rPr>
                <w:spacing w:val="2"/>
                <w:sz w:val="22"/>
                <w:szCs w:val="22"/>
              </w:rPr>
              <w:t xml:space="preserve"> </w:t>
            </w:r>
            <w:r>
              <w:rPr>
                <w:sz w:val="22"/>
                <w:szCs w:val="22"/>
              </w:rPr>
              <w:t>decisions</w:t>
            </w:r>
          </w:p>
          <w:p w14:paraId="6DDB54F0" w14:textId="77777777" w:rsidR="007574B8" w:rsidRDefault="007574B8" w:rsidP="00C74B2B">
            <w:pPr>
              <w:pStyle w:val="TableParagraph"/>
              <w:numPr>
                <w:ilvl w:val="0"/>
                <w:numId w:val="26"/>
              </w:numPr>
              <w:kinsoku w:val="0"/>
              <w:overflowPunct w:val="0"/>
              <w:spacing w:line="251" w:lineRule="exact"/>
              <w:ind w:left="442" w:right="409" w:hanging="284"/>
              <w:rPr>
                <w:sz w:val="22"/>
                <w:szCs w:val="22"/>
              </w:rPr>
            </w:pPr>
            <w:r>
              <w:rPr>
                <w:sz w:val="22"/>
                <w:szCs w:val="22"/>
              </w:rPr>
              <w:t>Support line</w:t>
            </w:r>
            <w:r>
              <w:rPr>
                <w:spacing w:val="-1"/>
                <w:sz w:val="22"/>
                <w:szCs w:val="22"/>
              </w:rPr>
              <w:t xml:space="preserve"> </w:t>
            </w:r>
            <w:r>
              <w:rPr>
                <w:sz w:val="22"/>
                <w:szCs w:val="22"/>
              </w:rPr>
              <w:t>managers</w:t>
            </w:r>
          </w:p>
          <w:p w14:paraId="4120E1B5" w14:textId="5EEDC113" w:rsidR="007674DD" w:rsidRDefault="007674DD" w:rsidP="00C74B2B">
            <w:pPr>
              <w:pStyle w:val="TableParagraph"/>
              <w:numPr>
                <w:ilvl w:val="0"/>
                <w:numId w:val="26"/>
              </w:numPr>
              <w:kinsoku w:val="0"/>
              <w:overflowPunct w:val="0"/>
              <w:spacing w:line="251" w:lineRule="exact"/>
              <w:ind w:left="442" w:right="409" w:hanging="284"/>
              <w:rPr>
                <w:sz w:val="22"/>
                <w:szCs w:val="22"/>
              </w:rPr>
            </w:pPr>
            <w:r>
              <w:rPr>
                <w:sz w:val="22"/>
                <w:szCs w:val="22"/>
              </w:rPr>
              <w:t>Ensure appropriate and proportionate contract management of contracts</w:t>
            </w:r>
          </w:p>
        </w:tc>
      </w:tr>
      <w:tr w:rsidR="007574B8" w14:paraId="1B35C91B" w14:textId="77777777" w:rsidTr="00162A1F">
        <w:trPr>
          <w:trHeight w:val="1864"/>
        </w:trPr>
        <w:tc>
          <w:tcPr>
            <w:tcW w:w="14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924BB" w14:textId="77777777" w:rsidR="007574B8" w:rsidRDefault="007574B8" w:rsidP="00C74B2B">
            <w:pPr>
              <w:pStyle w:val="TableParagraph"/>
              <w:kinsoku w:val="0"/>
              <w:overflowPunct w:val="0"/>
              <w:spacing w:before="57"/>
              <w:ind w:left="42" w:right="409"/>
              <w:rPr>
                <w:i/>
                <w:iCs/>
                <w:sz w:val="22"/>
                <w:szCs w:val="22"/>
              </w:rPr>
            </w:pPr>
            <w:r>
              <w:rPr>
                <w:i/>
                <w:iCs/>
                <w:sz w:val="22"/>
                <w:szCs w:val="22"/>
              </w:rPr>
              <w:t>Line Managers</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2DFEB" w14:textId="77777777" w:rsidR="007574B8" w:rsidRDefault="007574B8" w:rsidP="00C74B2B">
            <w:pPr>
              <w:pStyle w:val="TableParagraph"/>
              <w:numPr>
                <w:ilvl w:val="0"/>
                <w:numId w:val="31"/>
              </w:numPr>
              <w:kinsoku w:val="0"/>
              <w:overflowPunct w:val="0"/>
              <w:spacing w:line="265" w:lineRule="exact"/>
              <w:ind w:left="442" w:right="409" w:hanging="284"/>
              <w:rPr>
                <w:sz w:val="22"/>
                <w:szCs w:val="22"/>
              </w:rPr>
            </w:pPr>
            <w:r>
              <w:rPr>
                <w:sz w:val="22"/>
                <w:szCs w:val="22"/>
              </w:rPr>
              <w:t>Plan and deploy resources to procurement</w:t>
            </w:r>
            <w:r>
              <w:rPr>
                <w:spacing w:val="-6"/>
                <w:sz w:val="22"/>
                <w:szCs w:val="22"/>
              </w:rPr>
              <w:t xml:space="preserve"> </w:t>
            </w:r>
            <w:r>
              <w:rPr>
                <w:sz w:val="22"/>
                <w:szCs w:val="22"/>
              </w:rPr>
              <w:t>projects</w:t>
            </w:r>
          </w:p>
          <w:p w14:paraId="16B506E0" w14:textId="77777777" w:rsidR="007574B8" w:rsidRDefault="007574B8" w:rsidP="00C74B2B">
            <w:pPr>
              <w:pStyle w:val="TableParagraph"/>
              <w:numPr>
                <w:ilvl w:val="0"/>
                <w:numId w:val="31"/>
              </w:numPr>
              <w:kinsoku w:val="0"/>
              <w:overflowPunct w:val="0"/>
              <w:ind w:left="442" w:right="409" w:hanging="284"/>
              <w:rPr>
                <w:sz w:val="22"/>
                <w:szCs w:val="22"/>
              </w:rPr>
            </w:pPr>
            <w:r>
              <w:rPr>
                <w:sz w:val="22"/>
                <w:szCs w:val="22"/>
              </w:rPr>
              <w:t>Develop and assist with the development of procurement business case</w:t>
            </w:r>
          </w:p>
          <w:p w14:paraId="39D5844F" w14:textId="77777777" w:rsidR="007574B8" w:rsidRDefault="007574B8" w:rsidP="00C74B2B">
            <w:pPr>
              <w:pStyle w:val="TableParagraph"/>
              <w:numPr>
                <w:ilvl w:val="0"/>
                <w:numId w:val="31"/>
              </w:numPr>
              <w:kinsoku w:val="0"/>
              <w:overflowPunct w:val="0"/>
              <w:spacing w:line="268" w:lineRule="exact"/>
              <w:ind w:left="442" w:right="409" w:hanging="284"/>
              <w:rPr>
                <w:sz w:val="22"/>
                <w:szCs w:val="22"/>
              </w:rPr>
            </w:pPr>
            <w:r>
              <w:rPr>
                <w:sz w:val="22"/>
                <w:szCs w:val="22"/>
              </w:rPr>
              <w:t>Approve operational</w:t>
            </w:r>
            <w:r>
              <w:rPr>
                <w:spacing w:val="-2"/>
                <w:sz w:val="22"/>
                <w:szCs w:val="22"/>
              </w:rPr>
              <w:t xml:space="preserve"> </w:t>
            </w:r>
            <w:r>
              <w:rPr>
                <w:sz w:val="22"/>
                <w:szCs w:val="22"/>
              </w:rPr>
              <w:t>purchases</w:t>
            </w:r>
          </w:p>
          <w:p w14:paraId="4F41A8BC" w14:textId="5E25C7E5" w:rsidR="007574B8" w:rsidRDefault="007574B8" w:rsidP="00C74B2B">
            <w:pPr>
              <w:pStyle w:val="TableParagraph"/>
              <w:numPr>
                <w:ilvl w:val="0"/>
                <w:numId w:val="31"/>
              </w:numPr>
              <w:kinsoku w:val="0"/>
              <w:overflowPunct w:val="0"/>
              <w:spacing w:line="237" w:lineRule="auto"/>
              <w:ind w:left="442" w:right="409" w:hanging="284"/>
              <w:rPr>
                <w:sz w:val="22"/>
                <w:szCs w:val="22"/>
              </w:rPr>
            </w:pPr>
            <w:r>
              <w:rPr>
                <w:sz w:val="22"/>
                <w:szCs w:val="22"/>
              </w:rPr>
              <w:t>Responsible for quick quotes (</w:t>
            </w:r>
            <w:r w:rsidR="006814B2">
              <w:rPr>
                <w:sz w:val="22"/>
                <w:szCs w:val="22"/>
              </w:rPr>
              <w:t>online</w:t>
            </w:r>
            <w:r>
              <w:rPr>
                <w:sz w:val="22"/>
                <w:szCs w:val="22"/>
              </w:rPr>
              <w:t xml:space="preserve"> low value/low complex requirements &lt;</w:t>
            </w:r>
            <w:r>
              <w:rPr>
                <w:spacing w:val="-4"/>
                <w:sz w:val="22"/>
                <w:szCs w:val="22"/>
              </w:rPr>
              <w:t xml:space="preserve"> </w:t>
            </w:r>
            <w:r>
              <w:rPr>
                <w:sz w:val="22"/>
                <w:szCs w:val="22"/>
              </w:rPr>
              <w:t>£50k for Goods &amp; Services and &lt; £250k for Works)</w:t>
            </w:r>
          </w:p>
          <w:p w14:paraId="24F30C90" w14:textId="15AC407A" w:rsidR="007574B8" w:rsidRDefault="007674DD" w:rsidP="00C74B2B">
            <w:pPr>
              <w:pStyle w:val="TableParagraph"/>
              <w:numPr>
                <w:ilvl w:val="0"/>
                <w:numId w:val="31"/>
              </w:numPr>
              <w:kinsoku w:val="0"/>
              <w:overflowPunct w:val="0"/>
              <w:spacing w:before="1" w:line="271" w:lineRule="exact"/>
              <w:ind w:left="442" w:right="409" w:hanging="284"/>
              <w:rPr>
                <w:sz w:val="22"/>
                <w:szCs w:val="22"/>
              </w:rPr>
            </w:pPr>
            <w:r>
              <w:rPr>
                <w:sz w:val="22"/>
                <w:szCs w:val="22"/>
              </w:rPr>
              <w:t>Support contract management, b</w:t>
            </w:r>
            <w:r w:rsidR="007574B8">
              <w:rPr>
                <w:sz w:val="22"/>
                <w:szCs w:val="22"/>
              </w:rPr>
              <w:t xml:space="preserve">udgetary control and </w:t>
            </w:r>
            <w:r w:rsidR="00A22F32">
              <w:rPr>
                <w:sz w:val="22"/>
                <w:szCs w:val="22"/>
              </w:rPr>
              <w:t>p</w:t>
            </w:r>
            <w:r w:rsidR="007574B8">
              <w:rPr>
                <w:sz w:val="22"/>
                <w:szCs w:val="22"/>
              </w:rPr>
              <w:t>rovi</w:t>
            </w:r>
            <w:r>
              <w:rPr>
                <w:sz w:val="22"/>
                <w:szCs w:val="22"/>
              </w:rPr>
              <w:t>sion of</w:t>
            </w:r>
            <w:r w:rsidR="007574B8">
              <w:rPr>
                <w:sz w:val="22"/>
                <w:szCs w:val="22"/>
              </w:rPr>
              <w:t xml:space="preserve"> technical</w:t>
            </w:r>
            <w:r w:rsidR="007574B8">
              <w:rPr>
                <w:spacing w:val="-8"/>
                <w:sz w:val="22"/>
                <w:szCs w:val="22"/>
              </w:rPr>
              <w:t xml:space="preserve"> </w:t>
            </w:r>
            <w:r w:rsidR="007574B8">
              <w:rPr>
                <w:sz w:val="22"/>
                <w:szCs w:val="22"/>
              </w:rPr>
              <w:t>expertise</w:t>
            </w:r>
          </w:p>
        </w:tc>
      </w:tr>
      <w:tr w:rsidR="007574B8" w14:paraId="5906ADFC" w14:textId="77777777" w:rsidTr="00162A1F">
        <w:trPr>
          <w:trHeight w:val="1324"/>
        </w:trPr>
        <w:tc>
          <w:tcPr>
            <w:tcW w:w="14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0CDA6" w14:textId="77777777" w:rsidR="007574B8" w:rsidRDefault="007574B8" w:rsidP="00C74B2B">
            <w:pPr>
              <w:pStyle w:val="TableParagraph"/>
              <w:kinsoku w:val="0"/>
              <w:overflowPunct w:val="0"/>
              <w:spacing w:before="57"/>
              <w:ind w:left="42"/>
              <w:rPr>
                <w:i/>
                <w:iCs/>
                <w:sz w:val="22"/>
                <w:szCs w:val="22"/>
              </w:rPr>
            </w:pPr>
            <w:r>
              <w:rPr>
                <w:i/>
                <w:iCs/>
                <w:sz w:val="22"/>
                <w:szCs w:val="22"/>
              </w:rPr>
              <w:t>Operational Staff</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E4606" w14:textId="77777777" w:rsidR="007574B8" w:rsidRDefault="007574B8" w:rsidP="00C74B2B">
            <w:pPr>
              <w:pStyle w:val="TableParagraph"/>
              <w:numPr>
                <w:ilvl w:val="0"/>
                <w:numId w:val="24"/>
              </w:numPr>
              <w:kinsoku w:val="0"/>
              <w:overflowPunct w:val="0"/>
              <w:spacing w:line="266" w:lineRule="exact"/>
              <w:ind w:left="442" w:right="409" w:hanging="284"/>
              <w:rPr>
                <w:sz w:val="22"/>
                <w:szCs w:val="22"/>
              </w:rPr>
            </w:pPr>
            <w:r>
              <w:rPr>
                <w:sz w:val="22"/>
                <w:szCs w:val="22"/>
              </w:rPr>
              <w:t>Initiate purchase and process</w:t>
            </w:r>
            <w:r>
              <w:rPr>
                <w:spacing w:val="-2"/>
                <w:sz w:val="22"/>
                <w:szCs w:val="22"/>
              </w:rPr>
              <w:t xml:space="preserve"> </w:t>
            </w:r>
            <w:r>
              <w:rPr>
                <w:sz w:val="22"/>
                <w:szCs w:val="22"/>
              </w:rPr>
              <w:t>orders</w:t>
            </w:r>
          </w:p>
          <w:p w14:paraId="2821439A" w14:textId="5EC94986" w:rsidR="007574B8" w:rsidRDefault="007574B8" w:rsidP="00C74B2B">
            <w:pPr>
              <w:pStyle w:val="TableParagraph"/>
              <w:numPr>
                <w:ilvl w:val="0"/>
                <w:numId w:val="24"/>
              </w:numPr>
              <w:kinsoku w:val="0"/>
              <w:overflowPunct w:val="0"/>
              <w:spacing w:before="2" w:line="237" w:lineRule="auto"/>
              <w:ind w:left="442" w:right="409" w:hanging="284"/>
              <w:rPr>
                <w:sz w:val="22"/>
                <w:szCs w:val="22"/>
              </w:rPr>
            </w:pPr>
            <w:r>
              <w:rPr>
                <w:sz w:val="22"/>
                <w:szCs w:val="22"/>
              </w:rPr>
              <w:t xml:space="preserve">Monitor contracts and feedback supplier / contract </w:t>
            </w:r>
            <w:r w:rsidR="00524E5E">
              <w:rPr>
                <w:sz w:val="22"/>
                <w:szCs w:val="22"/>
              </w:rPr>
              <w:t>p</w:t>
            </w:r>
            <w:r>
              <w:rPr>
                <w:sz w:val="22"/>
                <w:szCs w:val="22"/>
              </w:rPr>
              <w:t xml:space="preserve">erformance to </w:t>
            </w:r>
            <w:r w:rsidR="007E0ACE">
              <w:rPr>
                <w:sz w:val="22"/>
                <w:szCs w:val="22"/>
              </w:rPr>
              <w:t>CPU</w:t>
            </w:r>
            <w:r>
              <w:rPr>
                <w:sz w:val="22"/>
                <w:szCs w:val="22"/>
              </w:rPr>
              <w:t xml:space="preserve"> / </w:t>
            </w:r>
            <w:r w:rsidR="007674DD">
              <w:rPr>
                <w:sz w:val="22"/>
                <w:szCs w:val="22"/>
              </w:rPr>
              <w:t>s</w:t>
            </w:r>
            <w:r>
              <w:rPr>
                <w:sz w:val="22"/>
                <w:szCs w:val="22"/>
              </w:rPr>
              <w:t>ervice management</w:t>
            </w:r>
            <w:r>
              <w:rPr>
                <w:spacing w:val="-2"/>
                <w:sz w:val="22"/>
                <w:szCs w:val="22"/>
              </w:rPr>
              <w:t xml:space="preserve"> </w:t>
            </w:r>
            <w:r>
              <w:rPr>
                <w:sz w:val="22"/>
                <w:szCs w:val="22"/>
              </w:rPr>
              <w:t>teams</w:t>
            </w:r>
          </w:p>
          <w:p w14:paraId="1F2B2252" w14:textId="77777777" w:rsidR="007574B8" w:rsidRDefault="007574B8" w:rsidP="00C74B2B">
            <w:pPr>
              <w:pStyle w:val="TableParagraph"/>
              <w:numPr>
                <w:ilvl w:val="0"/>
                <w:numId w:val="24"/>
              </w:numPr>
              <w:kinsoku w:val="0"/>
              <w:overflowPunct w:val="0"/>
              <w:spacing w:before="1" w:line="268" w:lineRule="exact"/>
              <w:ind w:left="442" w:right="409" w:hanging="284"/>
              <w:rPr>
                <w:sz w:val="22"/>
                <w:szCs w:val="22"/>
              </w:rPr>
            </w:pPr>
            <w:r>
              <w:rPr>
                <w:sz w:val="22"/>
                <w:szCs w:val="22"/>
              </w:rPr>
              <w:t>Provide technical</w:t>
            </w:r>
            <w:r>
              <w:rPr>
                <w:spacing w:val="-4"/>
                <w:sz w:val="22"/>
                <w:szCs w:val="22"/>
              </w:rPr>
              <w:t xml:space="preserve"> </w:t>
            </w:r>
            <w:r>
              <w:rPr>
                <w:sz w:val="22"/>
                <w:szCs w:val="22"/>
              </w:rPr>
              <w:t>knowledge</w:t>
            </w:r>
          </w:p>
          <w:p w14:paraId="54D0602E" w14:textId="196DBB25" w:rsidR="007574B8" w:rsidRDefault="002B5E71" w:rsidP="00C74B2B">
            <w:pPr>
              <w:pStyle w:val="TableParagraph"/>
              <w:numPr>
                <w:ilvl w:val="0"/>
                <w:numId w:val="24"/>
              </w:numPr>
              <w:kinsoku w:val="0"/>
              <w:overflowPunct w:val="0"/>
              <w:spacing w:line="250" w:lineRule="exact"/>
              <w:ind w:left="442" w:right="409" w:hanging="284"/>
              <w:rPr>
                <w:sz w:val="22"/>
                <w:szCs w:val="22"/>
              </w:rPr>
            </w:pPr>
            <w:r>
              <w:rPr>
                <w:sz w:val="22"/>
                <w:szCs w:val="22"/>
              </w:rPr>
              <w:t xml:space="preserve">Represent function / Council at </w:t>
            </w:r>
            <w:r w:rsidR="007574B8">
              <w:rPr>
                <w:sz w:val="22"/>
                <w:szCs w:val="22"/>
              </w:rPr>
              <w:t>User Intelligence</w:t>
            </w:r>
            <w:r w:rsidR="007574B8">
              <w:rPr>
                <w:spacing w:val="-6"/>
                <w:sz w:val="22"/>
                <w:szCs w:val="22"/>
              </w:rPr>
              <w:t xml:space="preserve"> </w:t>
            </w:r>
            <w:r w:rsidR="007574B8">
              <w:rPr>
                <w:sz w:val="22"/>
                <w:szCs w:val="22"/>
              </w:rPr>
              <w:t>Groups</w:t>
            </w:r>
            <w:r>
              <w:rPr>
                <w:sz w:val="22"/>
                <w:szCs w:val="22"/>
              </w:rPr>
              <w:t xml:space="preserve"> (Scotland Excel or Falkirk Council)</w:t>
            </w:r>
          </w:p>
        </w:tc>
      </w:tr>
      <w:tr w:rsidR="007574B8" w14:paraId="6DF93599" w14:textId="77777777" w:rsidTr="00162A1F">
        <w:tc>
          <w:tcPr>
            <w:tcW w:w="14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D7E40" w14:textId="109EAD92" w:rsidR="007574B8" w:rsidRDefault="002B5E71" w:rsidP="00C74B2B">
            <w:pPr>
              <w:pStyle w:val="TableParagraph"/>
              <w:kinsoku w:val="0"/>
              <w:overflowPunct w:val="0"/>
              <w:spacing w:before="57"/>
              <w:ind w:left="42"/>
              <w:jc w:val="both"/>
              <w:rPr>
                <w:i/>
                <w:iCs/>
                <w:sz w:val="22"/>
                <w:szCs w:val="22"/>
              </w:rPr>
            </w:pPr>
            <w:r>
              <w:rPr>
                <w:i/>
                <w:iCs/>
                <w:sz w:val="22"/>
                <w:szCs w:val="22"/>
              </w:rPr>
              <w:t xml:space="preserve">Corporate </w:t>
            </w:r>
            <w:r w:rsidR="003E4E9A">
              <w:rPr>
                <w:i/>
                <w:iCs/>
                <w:sz w:val="22"/>
                <w:szCs w:val="22"/>
              </w:rPr>
              <w:t xml:space="preserve">Procurement </w:t>
            </w:r>
            <w:r w:rsidR="003E4E9A">
              <w:rPr>
                <w:i/>
                <w:iCs/>
                <w:sz w:val="22"/>
                <w:szCs w:val="22"/>
              </w:rPr>
              <w:lastRenderedPageBreak/>
              <w:t>Unit</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1580E" w14:textId="66155B5A" w:rsidR="007574B8" w:rsidRDefault="007574B8" w:rsidP="00C74B2B">
            <w:pPr>
              <w:pStyle w:val="TableParagraph"/>
              <w:numPr>
                <w:ilvl w:val="0"/>
                <w:numId w:val="23"/>
              </w:numPr>
              <w:tabs>
                <w:tab w:val="left" w:pos="468"/>
              </w:tabs>
              <w:kinsoku w:val="0"/>
              <w:overflowPunct w:val="0"/>
              <w:spacing w:line="237" w:lineRule="auto"/>
              <w:ind w:left="442" w:right="409" w:hanging="284"/>
              <w:rPr>
                <w:sz w:val="22"/>
                <w:szCs w:val="22"/>
              </w:rPr>
            </w:pPr>
            <w:r>
              <w:rPr>
                <w:sz w:val="22"/>
                <w:szCs w:val="22"/>
              </w:rPr>
              <w:lastRenderedPageBreak/>
              <w:t>Provide expertise and specialist procurement advice across the Council</w:t>
            </w:r>
            <w:r w:rsidR="000D0EE2">
              <w:rPr>
                <w:sz w:val="22"/>
                <w:szCs w:val="22"/>
              </w:rPr>
              <w:t xml:space="preserve"> (noting that </w:t>
            </w:r>
            <w:r w:rsidR="00CD40C2">
              <w:rPr>
                <w:sz w:val="22"/>
                <w:szCs w:val="22"/>
              </w:rPr>
              <w:t>DRT are the Council’s specialists in relati</w:t>
            </w:r>
            <w:r w:rsidR="007812A1">
              <w:rPr>
                <w:sz w:val="22"/>
                <w:szCs w:val="22"/>
              </w:rPr>
              <w:t>o</w:t>
            </w:r>
            <w:r w:rsidR="00CD40C2">
              <w:rPr>
                <w:sz w:val="22"/>
                <w:szCs w:val="22"/>
              </w:rPr>
              <w:t xml:space="preserve">n to </w:t>
            </w:r>
            <w:r w:rsidR="000D0EE2">
              <w:rPr>
                <w:sz w:val="22"/>
                <w:szCs w:val="22"/>
              </w:rPr>
              <w:lastRenderedPageBreak/>
              <w:t xml:space="preserve">works </w:t>
            </w:r>
            <w:r w:rsidR="001C51F5">
              <w:rPr>
                <w:sz w:val="22"/>
                <w:szCs w:val="22"/>
              </w:rPr>
              <w:t>contracts)</w:t>
            </w:r>
            <w:r w:rsidR="00A26709">
              <w:rPr>
                <w:sz w:val="22"/>
                <w:szCs w:val="22"/>
              </w:rPr>
              <w:t xml:space="preserve"> </w:t>
            </w:r>
          </w:p>
          <w:p w14:paraId="1E16A8B3" w14:textId="77777777" w:rsidR="007574B8" w:rsidRDefault="007574B8" w:rsidP="00C74B2B">
            <w:pPr>
              <w:pStyle w:val="TableParagraph"/>
              <w:numPr>
                <w:ilvl w:val="0"/>
                <w:numId w:val="23"/>
              </w:numPr>
              <w:tabs>
                <w:tab w:val="left" w:pos="468"/>
              </w:tabs>
              <w:kinsoku w:val="0"/>
              <w:overflowPunct w:val="0"/>
              <w:spacing w:before="2" w:line="268" w:lineRule="exact"/>
              <w:ind w:left="442" w:right="409" w:hanging="284"/>
              <w:rPr>
                <w:sz w:val="22"/>
                <w:szCs w:val="22"/>
              </w:rPr>
            </w:pPr>
            <w:r>
              <w:rPr>
                <w:sz w:val="22"/>
                <w:szCs w:val="22"/>
              </w:rPr>
              <w:t>Develop and award local and regional collaborative</w:t>
            </w:r>
            <w:r>
              <w:rPr>
                <w:spacing w:val="-6"/>
                <w:sz w:val="22"/>
                <w:szCs w:val="22"/>
              </w:rPr>
              <w:t xml:space="preserve"> </w:t>
            </w:r>
            <w:r>
              <w:rPr>
                <w:sz w:val="22"/>
                <w:szCs w:val="22"/>
              </w:rPr>
              <w:t>contracts</w:t>
            </w:r>
          </w:p>
          <w:p w14:paraId="66528A28" w14:textId="3DF8453C" w:rsidR="007574B8" w:rsidRDefault="007674DD" w:rsidP="00C74B2B">
            <w:pPr>
              <w:pStyle w:val="TableParagraph"/>
              <w:numPr>
                <w:ilvl w:val="0"/>
                <w:numId w:val="23"/>
              </w:numPr>
              <w:tabs>
                <w:tab w:val="left" w:pos="468"/>
              </w:tabs>
              <w:kinsoku w:val="0"/>
              <w:overflowPunct w:val="0"/>
              <w:ind w:left="442" w:right="409" w:hanging="284"/>
              <w:rPr>
                <w:sz w:val="22"/>
                <w:szCs w:val="22"/>
              </w:rPr>
            </w:pPr>
            <w:r>
              <w:rPr>
                <w:sz w:val="22"/>
                <w:szCs w:val="22"/>
              </w:rPr>
              <w:t xml:space="preserve">Advise and assist in the management of </w:t>
            </w:r>
            <w:r w:rsidR="007574B8">
              <w:rPr>
                <w:sz w:val="22"/>
                <w:szCs w:val="22"/>
              </w:rPr>
              <w:t>contracts &amp; procurement</w:t>
            </w:r>
            <w:r w:rsidR="007574B8">
              <w:rPr>
                <w:spacing w:val="-6"/>
                <w:sz w:val="22"/>
                <w:szCs w:val="22"/>
              </w:rPr>
              <w:t xml:space="preserve"> </w:t>
            </w:r>
            <w:r w:rsidR="007574B8">
              <w:rPr>
                <w:sz w:val="22"/>
                <w:szCs w:val="22"/>
              </w:rPr>
              <w:t>risk.</w:t>
            </w:r>
          </w:p>
          <w:p w14:paraId="078B040A" w14:textId="77777777" w:rsidR="007574B8" w:rsidRDefault="007574B8" w:rsidP="00C74B2B">
            <w:pPr>
              <w:pStyle w:val="TableParagraph"/>
              <w:numPr>
                <w:ilvl w:val="0"/>
                <w:numId w:val="23"/>
              </w:numPr>
              <w:tabs>
                <w:tab w:val="left" w:pos="468"/>
              </w:tabs>
              <w:kinsoku w:val="0"/>
              <w:overflowPunct w:val="0"/>
              <w:spacing w:line="268" w:lineRule="exact"/>
              <w:ind w:left="442" w:right="409" w:hanging="284"/>
              <w:rPr>
                <w:sz w:val="22"/>
                <w:szCs w:val="22"/>
              </w:rPr>
            </w:pPr>
            <w:r>
              <w:rPr>
                <w:sz w:val="22"/>
                <w:szCs w:val="22"/>
              </w:rPr>
              <w:t>Report corporate procurement</w:t>
            </w:r>
            <w:r>
              <w:rPr>
                <w:spacing w:val="-4"/>
                <w:sz w:val="22"/>
                <w:szCs w:val="22"/>
              </w:rPr>
              <w:t xml:space="preserve"> </w:t>
            </w:r>
            <w:r>
              <w:rPr>
                <w:sz w:val="22"/>
                <w:szCs w:val="22"/>
              </w:rPr>
              <w:t>performance</w:t>
            </w:r>
          </w:p>
          <w:p w14:paraId="7B26AF7F" w14:textId="77777777" w:rsidR="007574B8" w:rsidRDefault="007574B8" w:rsidP="00C74B2B">
            <w:pPr>
              <w:pStyle w:val="TableParagraph"/>
              <w:numPr>
                <w:ilvl w:val="0"/>
                <w:numId w:val="23"/>
              </w:numPr>
              <w:tabs>
                <w:tab w:val="left" w:pos="468"/>
              </w:tabs>
              <w:kinsoku w:val="0"/>
              <w:overflowPunct w:val="0"/>
              <w:spacing w:line="269" w:lineRule="exact"/>
              <w:ind w:left="442" w:right="409" w:hanging="284"/>
              <w:rPr>
                <w:sz w:val="22"/>
                <w:szCs w:val="22"/>
              </w:rPr>
            </w:pPr>
            <w:r>
              <w:rPr>
                <w:sz w:val="22"/>
                <w:szCs w:val="22"/>
              </w:rPr>
              <w:t>Report procurement performance to the Procurement</w:t>
            </w:r>
            <w:r>
              <w:rPr>
                <w:spacing w:val="-6"/>
                <w:sz w:val="22"/>
                <w:szCs w:val="22"/>
              </w:rPr>
              <w:t xml:space="preserve"> </w:t>
            </w:r>
            <w:r>
              <w:rPr>
                <w:sz w:val="22"/>
                <w:szCs w:val="22"/>
              </w:rPr>
              <w:t>Board</w:t>
            </w:r>
          </w:p>
          <w:p w14:paraId="1627A05D" w14:textId="30027E4E" w:rsidR="007574B8" w:rsidRDefault="007574B8" w:rsidP="00C74B2B">
            <w:pPr>
              <w:pStyle w:val="TableParagraph"/>
              <w:numPr>
                <w:ilvl w:val="0"/>
                <w:numId w:val="23"/>
              </w:numPr>
              <w:tabs>
                <w:tab w:val="left" w:pos="468"/>
              </w:tabs>
              <w:kinsoku w:val="0"/>
              <w:overflowPunct w:val="0"/>
              <w:spacing w:line="268" w:lineRule="exact"/>
              <w:ind w:left="442" w:right="409" w:hanging="284"/>
              <w:rPr>
                <w:sz w:val="22"/>
                <w:szCs w:val="22"/>
              </w:rPr>
            </w:pPr>
            <w:r>
              <w:rPr>
                <w:sz w:val="22"/>
                <w:szCs w:val="22"/>
              </w:rPr>
              <w:t>Report awarded tenders to Council</w:t>
            </w:r>
            <w:r w:rsidR="007674DD">
              <w:rPr>
                <w:sz w:val="22"/>
                <w:szCs w:val="22"/>
              </w:rPr>
              <w:t xml:space="preserve"> in accordance with CSOs</w:t>
            </w:r>
          </w:p>
          <w:p w14:paraId="093FC1C4" w14:textId="680C9D60" w:rsidR="007574B8" w:rsidRDefault="007574B8" w:rsidP="00C74B2B">
            <w:pPr>
              <w:pStyle w:val="TableParagraph"/>
              <w:numPr>
                <w:ilvl w:val="0"/>
                <w:numId w:val="23"/>
              </w:numPr>
              <w:tabs>
                <w:tab w:val="left" w:pos="468"/>
              </w:tabs>
              <w:kinsoku w:val="0"/>
              <w:overflowPunct w:val="0"/>
              <w:spacing w:before="15" w:line="254" w:lineRule="exact"/>
              <w:ind w:left="442" w:right="409" w:hanging="284"/>
              <w:rPr>
                <w:sz w:val="22"/>
                <w:szCs w:val="22"/>
              </w:rPr>
            </w:pPr>
            <w:r>
              <w:rPr>
                <w:sz w:val="22"/>
                <w:szCs w:val="22"/>
              </w:rPr>
              <w:t>Report all Council Quick Quotes between £10,000 and £</w:t>
            </w:r>
            <w:r w:rsidR="00561CF2">
              <w:rPr>
                <w:sz w:val="22"/>
                <w:szCs w:val="22"/>
              </w:rPr>
              <w:t>250,000</w:t>
            </w:r>
            <w:r>
              <w:rPr>
                <w:sz w:val="22"/>
                <w:szCs w:val="22"/>
              </w:rPr>
              <w:t xml:space="preserve"> to Council</w:t>
            </w:r>
            <w:r w:rsidR="007674DD">
              <w:rPr>
                <w:sz w:val="22"/>
                <w:szCs w:val="22"/>
              </w:rPr>
              <w:t xml:space="preserve"> in accordance with CSOs</w:t>
            </w:r>
          </w:p>
        </w:tc>
      </w:tr>
    </w:tbl>
    <w:p w14:paraId="513AF63C" w14:textId="77777777" w:rsidR="00005C17" w:rsidRPr="00005C17" w:rsidRDefault="00005C17" w:rsidP="00005C17">
      <w:pPr>
        <w:pStyle w:val="BodyText"/>
        <w:kinsoku w:val="0"/>
        <w:overflowPunct w:val="0"/>
        <w:spacing w:before="1" w:after="7"/>
        <w:ind w:left="3204" w:right="409" w:hanging="2353"/>
        <w:rPr>
          <w:b/>
          <w:bCs/>
          <w:i/>
          <w:iCs/>
          <w:sz w:val="24"/>
          <w:szCs w:val="24"/>
        </w:rPr>
      </w:pPr>
      <w:r w:rsidRPr="00005C17">
        <w:rPr>
          <w:b/>
          <w:bCs/>
          <w:i/>
          <w:iCs/>
          <w:sz w:val="24"/>
          <w:szCs w:val="24"/>
        </w:rPr>
        <w:lastRenderedPageBreak/>
        <w:t>Table 1 Roles and Responsibilities</w:t>
      </w:r>
    </w:p>
    <w:p w14:paraId="2A58AC72" w14:textId="77777777" w:rsidR="007574B8" w:rsidRDefault="007574B8" w:rsidP="00C74B2B">
      <w:pPr>
        <w:ind w:right="409" w:hanging="926"/>
        <w:rPr>
          <w:i/>
          <w:iCs/>
          <w:sz w:val="24"/>
          <w:szCs w:val="24"/>
        </w:rPr>
      </w:pPr>
    </w:p>
    <w:p w14:paraId="273B1FEE" w14:textId="77777777" w:rsidR="007574B8" w:rsidRDefault="007574B8" w:rsidP="00C74B2B">
      <w:pPr>
        <w:pStyle w:val="Heading2"/>
        <w:numPr>
          <w:ilvl w:val="1"/>
          <w:numId w:val="29"/>
        </w:numPr>
        <w:kinsoku w:val="0"/>
        <w:overflowPunct w:val="0"/>
        <w:spacing w:before="64"/>
        <w:ind w:left="851" w:right="409" w:hanging="839"/>
      </w:pPr>
      <w:bookmarkStart w:id="10" w:name="_Toc175326439"/>
      <w:r>
        <w:t>Contract Strategy Roles and</w:t>
      </w:r>
      <w:r>
        <w:rPr>
          <w:spacing w:val="-6"/>
        </w:rPr>
        <w:t xml:space="preserve"> </w:t>
      </w:r>
      <w:r>
        <w:t>Responsibilities</w:t>
      </w:r>
      <w:bookmarkEnd w:id="10"/>
    </w:p>
    <w:p w14:paraId="2244B9E4" w14:textId="1FDE5727" w:rsidR="007574B8" w:rsidRPr="00D17CA7" w:rsidRDefault="007574B8" w:rsidP="00C74B2B">
      <w:pPr>
        <w:pStyle w:val="ListParagraph"/>
        <w:numPr>
          <w:ilvl w:val="2"/>
          <w:numId w:val="29"/>
        </w:numPr>
        <w:tabs>
          <w:tab w:val="left" w:pos="939"/>
        </w:tabs>
        <w:kinsoku w:val="0"/>
        <w:overflowPunct w:val="0"/>
        <w:spacing w:before="61" w:line="276" w:lineRule="auto"/>
        <w:ind w:right="409" w:hanging="863"/>
        <w:rPr>
          <w:color w:val="000000"/>
          <w:sz w:val="22"/>
          <w:szCs w:val="22"/>
        </w:rPr>
      </w:pPr>
      <w:r>
        <w:rPr>
          <w:sz w:val="22"/>
          <w:szCs w:val="22"/>
        </w:rPr>
        <w:t xml:space="preserve">Table 2 below provides a detailed list of roles and responsibilities which will assist all staff involved in the development of contract strategies for the procurement of </w:t>
      </w:r>
      <w:r w:rsidR="00B368BF">
        <w:rPr>
          <w:sz w:val="22"/>
          <w:szCs w:val="22"/>
        </w:rPr>
        <w:t>G</w:t>
      </w:r>
      <w:r>
        <w:rPr>
          <w:sz w:val="22"/>
          <w:szCs w:val="22"/>
        </w:rPr>
        <w:t>oods</w:t>
      </w:r>
      <w:r w:rsidR="00B368BF">
        <w:rPr>
          <w:sz w:val="22"/>
          <w:szCs w:val="22"/>
        </w:rPr>
        <w:t>,</w:t>
      </w:r>
      <w:r>
        <w:rPr>
          <w:sz w:val="22"/>
          <w:szCs w:val="22"/>
        </w:rPr>
        <w:t xml:space="preserve"> </w:t>
      </w:r>
      <w:r w:rsidR="00B368BF">
        <w:rPr>
          <w:sz w:val="22"/>
          <w:szCs w:val="22"/>
        </w:rPr>
        <w:t>S</w:t>
      </w:r>
      <w:r>
        <w:rPr>
          <w:sz w:val="22"/>
          <w:szCs w:val="22"/>
        </w:rPr>
        <w:t xml:space="preserve">ervices </w:t>
      </w:r>
      <w:r w:rsidR="00B368BF">
        <w:rPr>
          <w:sz w:val="22"/>
          <w:szCs w:val="22"/>
        </w:rPr>
        <w:t xml:space="preserve">and </w:t>
      </w:r>
      <w:r w:rsidR="002B5E71">
        <w:rPr>
          <w:sz w:val="22"/>
          <w:szCs w:val="22"/>
        </w:rPr>
        <w:t xml:space="preserve">Works </w:t>
      </w:r>
      <w:r>
        <w:rPr>
          <w:sz w:val="22"/>
          <w:szCs w:val="22"/>
        </w:rPr>
        <w:t>to understand their remit throughout the procurement</w:t>
      </w:r>
      <w:r>
        <w:rPr>
          <w:spacing w:val="-8"/>
          <w:sz w:val="22"/>
          <w:szCs w:val="22"/>
        </w:rPr>
        <w:t xml:space="preserve"> </w:t>
      </w:r>
      <w:r>
        <w:rPr>
          <w:sz w:val="22"/>
          <w:szCs w:val="22"/>
        </w:rPr>
        <w:t>process.</w:t>
      </w:r>
    </w:p>
    <w:tbl>
      <w:tblPr>
        <w:tblStyle w:val="TableGrid"/>
        <w:tblW w:w="9216" w:type="dxa"/>
        <w:tblInd w:w="846" w:type="dxa"/>
        <w:tblLook w:val="04A0" w:firstRow="1" w:lastRow="0" w:firstColumn="1" w:lastColumn="0" w:noHBand="0" w:noVBand="1"/>
      </w:tblPr>
      <w:tblGrid>
        <w:gridCol w:w="3194"/>
        <w:gridCol w:w="999"/>
        <w:gridCol w:w="833"/>
        <w:gridCol w:w="4190"/>
      </w:tblGrid>
      <w:tr w:rsidR="00164187" w:rsidRPr="00164187" w14:paraId="1151ED8C" w14:textId="77777777" w:rsidTr="005D70E6">
        <w:trPr>
          <w:tblHeader/>
        </w:trPr>
        <w:tc>
          <w:tcPr>
            <w:tcW w:w="3402" w:type="dxa"/>
          </w:tcPr>
          <w:p w14:paraId="5736EBE6" w14:textId="65EB933E" w:rsidR="00D17CA7" w:rsidRPr="00164187" w:rsidRDefault="00D17CA7" w:rsidP="00164187">
            <w:pPr>
              <w:kinsoku w:val="0"/>
              <w:overflowPunct w:val="0"/>
              <w:ind w:right="409"/>
              <w:rPr>
                <w:b/>
                <w:bCs/>
              </w:rPr>
            </w:pPr>
            <w:r w:rsidRPr="00164187">
              <w:rPr>
                <w:b/>
                <w:bCs/>
              </w:rPr>
              <w:t>Process</w:t>
            </w:r>
          </w:p>
        </w:tc>
        <w:tc>
          <w:tcPr>
            <w:tcW w:w="432" w:type="dxa"/>
          </w:tcPr>
          <w:p w14:paraId="27F6807B" w14:textId="47260994" w:rsidR="00D17CA7" w:rsidRPr="00164187" w:rsidRDefault="00D17CA7" w:rsidP="00164187">
            <w:pPr>
              <w:kinsoku w:val="0"/>
              <w:overflowPunct w:val="0"/>
              <w:jc w:val="center"/>
              <w:rPr>
                <w:color w:val="000000"/>
              </w:rPr>
            </w:pPr>
            <w:r w:rsidRPr="00164187">
              <w:rPr>
                <w:b/>
                <w:bCs/>
              </w:rPr>
              <w:t>Service</w:t>
            </w:r>
          </w:p>
        </w:tc>
        <w:tc>
          <w:tcPr>
            <w:tcW w:w="846" w:type="dxa"/>
          </w:tcPr>
          <w:p w14:paraId="7104AED1" w14:textId="207BD789" w:rsidR="00D17CA7" w:rsidRPr="00164187" w:rsidRDefault="00D17CA7" w:rsidP="00164187">
            <w:pPr>
              <w:kinsoku w:val="0"/>
              <w:overflowPunct w:val="0"/>
              <w:jc w:val="center"/>
              <w:rPr>
                <w:color w:val="000000"/>
              </w:rPr>
            </w:pPr>
            <w:r w:rsidRPr="00164187">
              <w:rPr>
                <w:b/>
                <w:bCs/>
              </w:rPr>
              <w:t>CPU / DRT</w:t>
            </w:r>
          </w:p>
        </w:tc>
        <w:tc>
          <w:tcPr>
            <w:tcW w:w="4536" w:type="dxa"/>
          </w:tcPr>
          <w:p w14:paraId="5BB38714" w14:textId="58513B20" w:rsidR="00D17CA7" w:rsidRPr="00164187" w:rsidRDefault="00D17CA7" w:rsidP="009007D3">
            <w:pPr>
              <w:kinsoku w:val="0"/>
              <w:overflowPunct w:val="0"/>
              <w:rPr>
                <w:color w:val="000000"/>
              </w:rPr>
            </w:pPr>
            <w:r w:rsidRPr="00164187">
              <w:rPr>
                <w:b/>
                <w:bCs/>
              </w:rPr>
              <w:t>Comments</w:t>
            </w:r>
          </w:p>
        </w:tc>
      </w:tr>
      <w:tr w:rsidR="00164187" w:rsidRPr="00164187" w14:paraId="1300663D" w14:textId="77777777" w:rsidTr="005D70E6">
        <w:tc>
          <w:tcPr>
            <w:tcW w:w="3402" w:type="dxa"/>
          </w:tcPr>
          <w:p w14:paraId="2AB74EB8" w14:textId="77777777" w:rsidR="00662289" w:rsidRDefault="00662289" w:rsidP="00164187">
            <w:pPr>
              <w:kinsoku w:val="0"/>
              <w:overflowPunct w:val="0"/>
              <w:ind w:right="409"/>
              <w:rPr>
                <w:b/>
                <w:bCs/>
              </w:rPr>
            </w:pPr>
          </w:p>
          <w:p w14:paraId="0F12E130" w14:textId="20B3BF1C" w:rsidR="00D17CA7" w:rsidRPr="00EF4DB3" w:rsidRDefault="00D17CA7" w:rsidP="00164187">
            <w:pPr>
              <w:kinsoku w:val="0"/>
              <w:overflowPunct w:val="0"/>
              <w:ind w:right="409"/>
              <w:rPr>
                <w:color w:val="000000"/>
                <w:u w:val="single"/>
              </w:rPr>
            </w:pPr>
            <w:r w:rsidRPr="00EF4DB3">
              <w:rPr>
                <w:b/>
                <w:bCs/>
                <w:u w:val="single"/>
              </w:rPr>
              <w:t>Budget</w:t>
            </w:r>
          </w:p>
        </w:tc>
        <w:tc>
          <w:tcPr>
            <w:tcW w:w="432" w:type="dxa"/>
          </w:tcPr>
          <w:p w14:paraId="0680A65B" w14:textId="77777777" w:rsidR="00662289" w:rsidRDefault="00662289" w:rsidP="00164187">
            <w:pPr>
              <w:kinsoku w:val="0"/>
              <w:overflowPunct w:val="0"/>
              <w:jc w:val="center"/>
              <w:rPr>
                <w:sz w:val="20"/>
                <w:szCs w:val="20"/>
              </w:rPr>
            </w:pPr>
          </w:p>
          <w:p w14:paraId="7718EFC5" w14:textId="5553AF80" w:rsidR="00D17CA7" w:rsidRPr="00FD5306" w:rsidRDefault="00164187" w:rsidP="00164187">
            <w:pPr>
              <w:kinsoku w:val="0"/>
              <w:overflowPunct w:val="0"/>
              <w:jc w:val="center"/>
              <w:rPr>
                <w:color w:val="000000"/>
                <w:sz w:val="20"/>
                <w:szCs w:val="20"/>
              </w:rPr>
            </w:pPr>
            <w:r w:rsidRPr="00FD5306">
              <w:rPr>
                <w:sz w:val="20"/>
                <w:szCs w:val="20"/>
              </w:rPr>
              <w:t>100%</w:t>
            </w:r>
          </w:p>
        </w:tc>
        <w:tc>
          <w:tcPr>
            <w:tcW w:w="846" w:type="dxa"/>
          </w:tcPr>
          <w:p w14:paraId="4ED58D1C" w14:textId="77777777" w:rsidR="00662289" w:rsidRDefault="00662289" w:rsidP="00164187">
            <w:pPr>
              <w:kinsoku w:val="0"/>
              <w:overflowPunct w:val="0"/>
              <w:jc w:val="center"/>
              <w:rPr>
                <w:sz w:val="20"/>
                <w:szCs w:val="20"/>
              </w:rPr>
            </w:pPr>
          </w:p>
          <w:p w14:paraId="6255B34B" w14:textId="107AB745" w:rsidR="00D17CA7" w:rsidRPr="00FD5306" w:rsidRDefault="00164187" w:rsidP="00164187">
            <w:pPr>
              <w:kinsoku w:val="0"/>
              <w:overflowPunct w:val="0"/>
              <w:jc w:val="center"/>
              <w:rPr>
                <w:color w:val="000000"/>
                <w:sz w:val="20"/>
                <w:szCs w:val="20"/>
              </w:rPr>
            </w:pPr>
            <w:r w:rsidRPr="00FD5306">
              <w:rPr>
                <w:sz w:val="20"/>
                <w:szCs w:val="20"/>
              </w:rPr>
              <w:t>0%</w:t>
            </w:r>
          </w:p>
        </w:tc>
        <w:tc>
          <w:tcPr>
            <w:tcW w:w="4536" w:type="dxa"/>
          </w:tcPr>
          <w:p w14:paraId="0967A791" w14:textId="77777777" w:rsidR="00662289" w:rsidRDefault="00662289" w:rsidP="009007D3">
            <w:pPr>
              <w:rPr>
                <w:sz w:val="20"/>
                <w:szCs w:val="20"/>
              </w:rPr>
            </w:pPr>
          </w:p>
          <w:p w14:paraId="0CCC41AE" w14:textId="02356675" w:rsidR="00650695" w:rsidRPr="00FD5306" w:rsidRDefault="00D17CA7" w:rsidP="009007D3">
            <w:pPr>
              <w:rPr>
                <w:sz w:val="20"/>
                <w:szCs w:val="20"/>
              </w:rPr>
            </w:pPr>
            <w:r w:rsidRPr="00FD5306">
              <w:rPr>
                <w:sz w:val="20"/>
                <w:szCs w:val="20"/>
              </w:rPr>
              <w:t>Service to ensure budget is in place prior to starting any exercise.  No exercise is to start without this. Authorisation obligation is dependent on value (see CSO 6.2)</w:t>
            </w:r>
          </w:p>
        </w:tc>
      </w:tr>
      <w:tr w:rsidR="00164187" w:rsidRPr="00164187" w14:paraId="7B1E1BEE" w14:textId="77777777" w:rsidTr="005D70E6">
        <w:tc>
          <w:tcPr>
            <w:tcW w:w="3402" w:type="dxa"/>
          </w:tcPr>
          <w:p w14:paraId="650187E7" w14:textId="77777777" w:rsidR="00D17CA7" w:rsidRPr="00164187" w:rsidRDefault="00D17CA7" w:rsidP="00164187">
            <w:pPr>
              <w:kinsoku w:val="0"/>
              <w:overflowPunct w:val="0"/>
              <w:ind w:right="-18"/>
              <w:rPr>
                <w:b/>
                <w:bCs/>
                <w:u w:val="single"/>
              </w:rPr>
            </w:pPr>
            <w:r w:rsidRPr="00164187">
              <w:rPr>
                <w:b/>
                <w:bCs/>
                <w:u w:val="single"/>
              </w:rPr>
              <w:t>User Intelligence Group</w:t>
            </w:r>
          </w:p>
          <w:p w14:paraId="115EE437" w14:textId="55A84FD3" w:rsidR="00650695" w:rsidRPr="005D70E6" w:rsidRDefault="00D17CA7" w:rsidP="00164187">
            <w:pPr>
              <w:kinsoku w:val="0"/>
              <w:overflowPunct w:val="0"/>
              <w:ind w:right="-18"/>
              <w:rPr>
                <w:sz w:val="20"/>
                <w:szCs w:val="20"/>
              </w:rPr>
            </w:pPr>
            <w:r w:rsidRPr="00FD5306">
              <w:rPr>
                <w:sz w:val="20"/>
                <w:szCs w:val="20"/>
              </w:rPr>
              <w:t>Agree individual roles and responsibilities and agree project management principles</w:t>
            </w:r>
          </w:p>
        </w:tc>
        <w:tc>
          <w:tcPr>
            <w:tcW w:w="432" w:type="dxa"/>
          </w:tcPr>
          <w:p w14:paraId="3A8ECCF8" w14:textId="77777777" w:rsidR="00662289" w:rsidRDefault="00662289" w:rsidP="00164187">
            <w:pPr>
              <w:kinsoku w:val="0"/>
              <w:overflowPunct w:val="0"/>
              <w:jc w:val="center"/>
              <w:rPr>
                <w:color w:val="000000"/>
                <w:sz w:val="20"/>
                <w:szCs w:val="20"/>
              </w:rPr>
            </w:pPr>
          </w:p>
          <w:p w14:paraId="01BBFA31" w14:textId="77777777" w:rsidR="00662289" w:rsidRDefault="00662289" w:rsidP="00164187">
            <w:pPr>
              <w:kinsoku w:val="0"/>
              <w:overflowPunct w:val="0"/>
              <w:jc w:val="center"/>
              <w:rPr>
                <w:color w:val="000000"/>
                <w:sz w:val="20"/>
                <w:szCs w:val="20"/>
              </w:rPr>
            </w:pPr>
          </w:p>
          <w:p w14:paraId="065B6424" w14:textId="135A13F3" w:rsidR="00D17CA7" w:rsidRPr="00FD5306" w:rsidRDefault="00164187" w:rsidP="00164187">
            <w:pPr>
              <w:kinsoku w:val="0"/>
              <w:overflowPunct w:val="0"/>
              <w:jc w:val="center"/>
              <w:rPr>
                <w:color w:val="000000"/>
                <w:sz w:val="20"/>
                <w:szCs w:val="20"/>
              </w:rPr>
            </w:pPr>
            <w:r w:rsidRPr="00FD5306">
              <w:rPr>
                <w:color w:val="000000"/>
                <w:sz w:val="20"/>
                <w:szCs w:val="20"/>
              </w:rPr>
              <w:t>50%</w:t>
            </w:r>
          </w:p>
        </w:tc>
        <w:tc>
          <w:tcPr>
            <w:tcW w:w="846" w:type="dxa"/>
          </w:tcPr>
          <w:p w14:paraId="162D72D5" w14:textId="77777777" w:rsidR="00662289" w:rsidRDefault="00662289" w:rsidP="00164187">
            <w:pPr>
              <w:kinsoku w:val="0"/>
              <w:overflowPunct w:val="0"/>
              <w:jc w:val="center"/>
              <w:rPr>
                <w:color w:val="000000"/>
                <w:sz w:val="20"/>
                <w:szCs w:val="20"/>
              </w:rPr>
            </w:pPr>
          </w:p>
          <w:p w14:paraId="1E39B089" w14:textId="77777777" w:rsidR="00662289" w:rsidRDefault="00662289" w:rsidP="00164187">
            <w:pPr>
              <w:kinsoku w:val="0"/>
              <w:overflowPunct w:val="0"/>
              <w:jc w:val="center"/>
              <w:rPr>
                <w:color w:val="000000"/>
                <w:sz w:val="20"/>
                <w:szCs w:val="20"/>
              </w:rPr>
            </w:pPr>
          </w:p>
          <w:p w14:paraId="0065D259" w14:textId="689B05C8" w:rsidR="00D17CA7" w:rsidRPr="00FD5306" w:rsidRDefault="00164187" w:rsidP="00164187">
            <w:pPr>
              <w:kinsoku w:val="0"/>
              <w:overflowPunct w:val="0"/>
              <w:jc w:val="center"/>
              <w:rPr>
                <w:color w:val="000000"/>
                <w:sz w:val="20"/>
                <w:szCs w:val="20"/>
              </w:rPr>
            </w:pPr>
            <w:r w:rsidRPr="00FD5306">
              <w:rPr>
                <w:color w:val="000000"/>
                <w:sz w:val="20"/>
                <w:szCs w:val="20"/>
              </w:rPr>
              <w:t>50%</w:t>
            </w:r>
          </w:p>
        </w:tc>
        <w:tc>
          <w:tcPr>
            <w:tcW w:w="4536" w:type="dxa"/>
          </w:tcPr>
          <w:p w14:paraId="16DD4497" w14:textId="77777777" w:rsidR="00662289" w:rsidRDefault="00662289" w:rsidP="009007D3">
            <w:pPr>
              <w:kinsoku w:val="0"/>
              <w:overflowPunct w:val="0"/>
              <w:rPr>
                <w:sz w:val="20"/>
                <w:szCs w:val="20"/>
              </w:rPr>
            </w:pPr>
          </w:p>
          <w:p w14:paraId="26ED4D03" w14:textId="77777777" w:rsidR="009B3709" w:rsidRDefault="009B3709" w:rsidP="009007D3">
            <w:pPr>
              <w:kinsoku w:val="0"/>
              <w:overflowPunct w:val="0"/>
              <w:rPr>
                <w:sz w:val="20"/>
                <w:szCs w:val="20"/>
              </w:rPr>
            </w:pPr>
          </w:p>
          <w:p w14:paraId="5D4354EE" w14:textId="6F72ECA4" w:rsidR="00D17CA7" w:rsidRPr="00FD5306" w:rsidRDefault="00D17CA7" w:rsidP="009007D3">
            <w:pPr>
              <w:kinsoku w:val="0"/>
              <w:overflowPunct w:val="0"/>
              <w:rPr>
                <w:color w:val="000000"/>
                <w:sz w:val="20"/>
                <w:szCs w:val="20"/>
              </w:rPr>
            </w:pPr>
            <w:r w:rsidRPr="00FD5306">
              <w:rPr>
                <w:sz w:val="20"/>
                <w:szCs w:val="20"/>
              </w:rPr>
              <w:t>No Conflict of interest confirmed at first meeting and no conflict-of-interest statements completed by members</w:t>
            </w:r>
          </w:p>
        </w:tc>
      </w:tr>
      <w:tr w:rsidR="00164187" w:rsidRPr="00164187" w14:paraId="6328A22B" w14:textId="77777777" w:rsidTr="005D70E6">
        <w:tc>
          <w:tcPr>
            <w:tcW w:w="3402" w:type="dxa"/>
          </w:tcPr>
          <w:p w14:paraId="0100A213" w14:textId="77777777" w:rsidR="00D17CA7" w:rsidRPr="00662289" w:rsidRDefault="00D17CA7" w:rsidP="00164187">
            <w:pPr>
              <w:kinsoku w:val="0"/>
              <w:overflowPunct w:val="0"/>
              <w:ind w:right="-18"/>
              <w:rPr>
                <w:b/>
                <w:bCs/>
                <w:u w:val="single"/>
              </w:rPr>
            </w:pPr>
            <w:r w:rsidRPr="00662289">
              <w:rPr>
                <w:b/>
                <w:bCs/>
                <w:u w:val="single"/>
              </w:rPr>
              <w:t>Contract Strategy</w:t>
            </w:r>
          </w:p>
          <w:p w14:paraId="197EED66" w14:textId="77777777" w:rsidR="00D17CA7" w:rsidRPr="00662289" w:rsidRDefault="00D17CA7" w:rsidP="00164187">
            <w:pPr>
              <w:kinsoku w:val="0"/>
              <w:overflowPunct w:val="0"/>
              <w:ind w:right="-18"/>
              <w:rPr>
                <w:b/>
                <w:bCs/>
                <w:sz w:val="20"/>
                <w:szCs w:val="20"/>
              </w:rPr>
            </w:pPr>
            <w:r w:rsidRPr="00662289">
              <w:rPr>
                <w:b/>
                <w:bCs/>
                <w:sz w:val="20"/>
                <w:szCs w:val="20"/>
              </w:rPr>
              <w:t>£50,000 and above (Goods and Services) £250,000 and above (Works)</w:t>
            </w:r>
          </w:p>
          <w:p w14:paraId="28F00D19" w14:textId="77777777" w:rsidR="00D17CA7" w:rsidRPr="00662289" w:rsidRDefault="00D17CA7" w:rsidP="00164187">
            <w:pPr>
              <w:kinsoku w:val="0"/>
              <w:overflowPunct w:val="0"/>
              <w:ind w:right="-18"/>
              <w:rPr>
                <w:color w:val="000000"/>
                <w:sz w:val="20"/>
                <w:szCs w:val="20"/>
                <w:u w:val="single"/>
              </w:rPr>
            </w:pPr>
          </w:p>
          <w:p w14:paraId="1C3332C1" w14:textId="23DDEF4C" w:rsidR="00D17CA7" w:rsidRPr="00662289" w:rsidRDefault="00D17CA7" w:rsidP="00164187">
            <w:pPr>
              <w:kinsoku w:val="0"/>
              <w:overflowPunct w:val="0"/>
              <w:ind w:right="35"/>
              <w:rPr>
                <w:sz w:val="20"/>
                <w:szCs w:val="20"/>
              </w:rPr>
            </w:pPr>
            <w:r w:rsidRPr="00662289">
              <w:rPr>
                <w:sz w:val="20"/>
                <w:szCs w:val="20"/>
              </w:rPr>
              <w:t>Identify initial requirement</w:t>
            </w:r>
          </w:p>
          <w:p w14:paraId="732ED234" w14:textId="77777777" w:rsidR="00D17CA7" w:rsidRPr="00662289" w:rsidRDefault="00D17CA7" w:rsidP="00164187">
            <w:pPr>
              <w:kinsoku w:val="0"/>
              <w:overflowPunct w:val="0"/>
              <w:ind w:right="35"/>
              <w:rPr>
                <w:color w:val="000000"/>
                <w:sz w:val="20"/>
                <w:szCs w:val="20"/>
              </w:rPr>
            </w:pPr>
          </w:p>
          <w:p w14:paraId="5F764640" w14:textId="77777777" w:rsidR="00164187" w:rsidRPr="00662289" w:rsidRDefault="00164187" w:rsidP="00164187">
            <w:pPr>
              <w:kinsoku w:val="0"/>
              <w:overflowPunct w:val="0"/>
              <w:ind w:right="35"/>
              <w:rPr>
                <w:color w:val="000000"/>
                <w:sz w:val="20"/>
                <w:szCs w:val="20"/>
              </w:rPr>
            </w:pPr>
          </w:p>
          <w:p w14:paraId="499EC376" w14:textId="77777777" w:rsidR="00164187" w:rsidRPr="00662289" w:rsidRDefault="00164187" w:rsidP="00164187">
            <w:pPr>
              <w:kinsoku w:val="0"/>
              <w:overflowPunct w:val="0"/>
              <w:ind w:right="35"/>
              <w:rPr>
                <w:color w:val="000000"/>
                <w:sz w:val="20"/>
                <w:szCs w:val="20"/>
              </w:rPr>
            </w:pPr>
          </w:p>
          <w:p w14:paraId="78BD495A" w14:textId="77777777" w:rsidR="00650695" w:rsidRPr="00662289" w:rsidRDefault="00650695" w:rsidP="00164187">
            <w:pPr>
              <w:kinsoku w:val="0"/>
              <w:overflowPunct w:val="0"/>
              <w:ind w:right="35"/>
              <w:rPr>
                <w:color w:val="000000"/>
                <w:sz w:val="20"/>
                <w:szCs w:val="20"/>
              </w:rPr>
            </w:pPr>
          </w:p>
          <w:p w14:paraId="769E9651" w14:textId="77777777" w:rsidR="00164187" w:rsidRPr="00662289" w:rsidRDefault="00164187" w:rsidP="00164187">
            <w:pPr>
              <w:kinsoku w:val="0"/>
              <w:overflowPunct w:val="0"/>
              <w:ind w:right="35"/>
              <w:rPr>
                <w:color w:val="000000"/>
                <w:sz w:val="20"/>
                <w:szCs w:val="20"/>
              </w:rPr>
            </w:pPr>
          </w:p>
          <w:p w14:paraId="664308A7" w14:textId="77777777" w:rsidR="00D17CA7" w:rsidRPr="00662289" w:rsidRDefault="00D17CA7" w:rsidP="009007D3">
            <w:pPr>
              <w:kinsoku w:val="0"/>
              <w:overflowPunct w:val="0"/>
              <w:ind w:right="-24"/>
              <w:rPr>
                <w:sz w:val="20"/>
                <w:szCs w:val="20"/>
              </w:rPr>
            </w:pPr>
            <w:r w:rsidRPr="00662289">
              <w:rPr>
                <w:sz w:val="20"/>
                <w:szCs w:val="20"/>
              </w:rPr>
              <w:t>Engage with stakeholders</w:t>
            </w:r>
          </w:p>
          <w:p w14:paraId="34AFE0EF" w14:textId="77777777" w:rsidR="00D17CA7" w:rsidRDefault="00D17CA7" w:rsidP="009007D3">
            <w:pPr>
              <w:kinsoku w:val="0"/>
              <w:overflowPunct w:val="0"/>
              <w:ind w:right="-24"/>
              <w:rPr>
                <w:color w:val="000000"/>
                <w:sz w:val="20"/>
                <w:szCs w:val="20"/>
              </w:rPr>
            </w:pPr>
          </w:p>
          <w:p w14:paraId="4C401810" w14:textId="77777777" w:rsidR="00EF4DB3" w:rsidRDefault="00EF4DB3" w:rsidP="009007D3">
            <w:pPr>
              <w:kinsoku w:val="0"/>
              <w:overflowPunct w:val="0"/>
              <w:ind w:right="-24"/>
              <w:rPr>
                <w:color w:val="000000"/>
                <w:sz w:val="20"/>
                <w:szCs w:val="20"/>
              </w:rPr>
            </w:pPr>
          </w:p>
          <w:p w14:paraId="5A550ABD" w14:textId="77777777" w:rsidR="00D17CA7" w:rsidRPr="00662289" w:rsidRDefault="00D17CA7" w:rsidP="009007D3">
            <w:pPr>
              <w:kinsoku w:val="0"/>
              <w:overflowPunct w:val="0"/>
              <w:ind w:right="-24"/>
              <w:rPr>
                <w:sz w:val="20"/>
                <w:szCs w:val="20"/>
              </w:rPr>
            </w:pPr>
            <w:r w:rsidRPr="00662289">
              <w:rPr>
                <w:sz w:val="20"/>
                <w:szCs w:val="20"/>
              </w:rPr>
              <w:t>Draft contract strategy</w:t>
            </w:r>
          </w:p>
          <w:p w14:paraId="0B89CD4E" w14:textId="77777777" w:rsidR="00D17CA7" w:rsidRPr="00662289" w:rsidRDefault="00D17CA7" w:rsidP="009007D3">
            <w:pPr>
              <w:kinsoku w:val="0"/>
              <w:overflowPunct w:val="0"/>
              <w:ind w:right="-24"/>
              <w:rPr>
                <w:color w:val="000000"/>
                <w:sz w:val="20"/>
                <w:szCs w:val="20"/>
              </w:rPr>
            </w:pPr>
          </w:p>
          <w:p w14:paraId="4095D83E" w14:textId="77777777" w:rsidR="00D17CA7" w:rsidRPr="00662289" w:rsidRDefault="00D17CA7" w:rsidP="009007D3">
            <w:pPr>
              <w:kinsoku w:val="0"/>
              <w:overflowPunct w:val="0"/>
              <w:ind w:right="-24"/>
              <w:rPr>
                <w:sz w:val="20"/>
                <w:szCs w:val="20"/>
              </w:rPr>
            </w:pPr>
            <w:r w:rsidRPr="00662289">
              <w:rPr>
                <w:sz w:val="20"/>
                <w:szCs w:val="20"/>
              </w:rPr>
              <w:t>Agree tender process</w:t>
            </w:r>
          </w:p>
          <w:p w14:paraId="4F95911F" w14:textId="77777777" w:rsidR="00D17CA7" w:rsidRPr="00662289" w:rsidRDefault="00D17CA7" w:rsidP="009007D3">
            <w:pPr>
              <w:kinsoku w:val="0"/>
              <w:overflowPunct w:val="0"/>
              <w:ind w:right="-24"/>
              <w:rPr>
                <w:color w:val="000000"/>
                <w:sz w:val="20"/>
                <w:szCs w:val="20"/>
              </w:rPr>
            </w:pPr>
          </w:p>
          <w:p w14:paraId="63EC2C84" w14:textId="77777777" w:rsidR="00D17CA7" w:rsidRPr="00662289" w:rsidRDefault="00D17CA7" w:rsidP="009007D3">
            <w:pPr>
              <w:kinsoku w:val="0"/>
              <w:overflowPunct w:val="0"/>
              <w:ind w:right="-24"/>
              <w:rPr>
                <w:sz w:val="20"/>
                <w:szCs w:val="20"/>
              </w:rPr>
            </w:pPr>
            <w:r w:rsidRPr="00662289">
              <w:rPr>
                <w:sz w:val="20"/>
                <w:szCs w:val="20"/>
              </w:rPr>
              <w:t>Finalise and sign off Contract Strategy &amp; tender approach</w:t>
            </w:r>
          </w:p>
          <w:p w14:paraId="4D227026" w14:textId="37ED40DB" w:rsidR="00650695" w:rsidRPr="00662289" w:rsidRDefault="00650695" w:rsidP="00164187">
            <w:pPr>
              <w:kinsoku w:val="0"/>
              <w:overflowPunct w:val="0"/>
              <w:ind w:right="-18"/>
              <w:rPr>
                <w:color w:val="000000"/>
                <w:sz w:val="20"/>
                <w:szCs w:val="20"/>
                <w:u w:val="single"/>
              </w:rPr>
            </w:pPr>
          </w:p>
        </w:tc>
        <w:tc>
          <w:tcPr>
            <w:tcW w:w="432" w:type="dxa"/>
          </w:tcPr>
          <w:p w14:paraId="3887A8AA" w14:textId="77777777" w:rsidR="00164187" w:rsidRPr="00662289" w:rsidRDefault="00164187" w:rsidP="00164187">
            <w:pPr>
              <w:kinsoku w:val="0"/>
              <w:overflowPunct w:val="0"/>
              <w:jc w:val="center"/>
              <w:rPr>
                <w:sz w:val="20"/>
                <w:szCs w:val="20"/>
              </w:rPr>
            </w:pPr>
          </w:p>
          <w:p w14:paraId="684EAC97" w14:textId="77777777" w:rsidR="00164187" w:rsidRPr="00662289" w:rsidRDefault="00164187" w:rsidP="00164187">
            <w:pPr>
              <w:kinsoku w:val="0"/>
              <w:overflowPunct w:val="0"/>
              <w:jc w:val="center"/>
              <w:rPr>
                <w:sz w:val="20"/>
                <w:szCs w:val="20"/>
              </w:rPr>
            </w:pPr>
          </w:p>
          <w:p w14:paraId="0802C03E" w14:textId="77777777" w:rsidR="00164187" w:rsidRPr="00662289" w:rsidRDefault="00164187" w:rsidP="00164187">
            <w:pPr>
              <w:kinsoku w:val="0"/>
              <w:overflowPunct w:val="0"/>
              <w:jc w:val="center"/>
              <w:rPr>
                <w:sz w:val="20"/>
                <w:szCs w:val="20"/>
              </w:rPr>
            </w:pPr>
          </w:p>
          <w:p w14:paraId="455F51ED" w14:textId="77777777" w:rsidR="00164187" w:rsidRPr="00662289" w:rsidRDefault="00164187" w:rsidP="00164187">
            <w:pPr>
              <w:kinsoku w:val="0"/>
              <w:overflowPunct w:val="0"/>
              <w:jc w:val="center"/>
              <w:rPr>
                <w:sz w:val="20"/>
                <w:szCs w:val="20"/>
              </w:rPr>
            </w:pPr>
          </w:p>
          <w:p w14:paraId="4160CA86" w14:textId="77777777" w:rsidR="00662289" w:rsidRPr="00662289" w:rsidRDefault="00662289" w:rsidP="00164187">
            <w:pPr>
              <w:kinsoku w:val="0"/>
              <w:overflowPunct w:val="0"/>
              <w:jc w:val="center"/>
              <w:rPr>
                <w:sz w:val="20"/>
                <w:szCs w:val="20"/>
              </w:rPr>
            </w:pPr>
          </w:p>
          <w:p w14:paraId="57585E4E" w14:textId="671380E5" w:rsidR="00164187" w:rsidRPr="00662289" w:rsidRDefault="00164187" w:rsidP="00164187">
            <w:pPr>
              <w:kinsoku w:val="0"/>
              <w:overflowPunct w:val="0"/>
              <w:jc w:val="center"/>
              <w:rPr>
                <w:sz w:val="20"/>
                <w:szCs w:val="20"/>
              </w:rPr>
            </w:pPr>
            <w:r w:rsidRPr="00662289">
              <w:rPr>
                <w:sz w:val="20"/>
                <w:szCs w:val="20"/>
              </w:rPr>
              <w:t>100%</w:t>
            </w:r>
          </w:p>
          <w:p w14:paraId="6A43ED50" w14:textId="77777777" w:rsidR="00164187" w:rsidRPr="00662289" w:rsidRDefault="00164187" w:rsidP="00164187">
            <w:pPr>
              <w:kinsoku w:val="0"/>
              <w:overflowPunct w:val="0"/>
              <w:jc w:val="center"/>
              <w:rPr>
                <w:sz w:val="20"/>
                <w:szCs w:val="20"/>
              </w:rPr>
            </w:pPr>
          </w:p>
          <w:p w14:paraId="30184092" w14:textId="77777777" w:rsidR="00164187" w:rsidRPr="00662289" w:rsidRDefault="00164187" w:rsidP="00164187">
            <w:pPr>
              <w:kinsoku w:val="0"/>
              <w:overflowPunct w:val="0"/>
              <w:jc w:val="center"/>
              <w:rPr>
                <w:sz w:val="20"/>
                <w:szCs w:val="20"/>
              </w:rPr>
            </w:pPr>
          </w:p>
          <w:p w14:paraId="082F914C" w14:textId="77777777" w:rsidR="00164187" w:rsidRPr="00662289" w:rsidRDefault="00164187" w:rsidP="00164187">
            <w:pPr>
              <w:kinsoku w:val="0"/>
              <w:overflowPunct w:val="0"/>
              <w:jc w:val="center"/>
              <w:rPr>
                <w:sz w:val="20"/>
                <w:szCs w:val="20"/>
              </w:rPr>
            </w:pPr>
          </w:p>
          <w:p w14:paraId="63A89283" w14:textId="77777777" w:rsidR="00650695" w:rsidRPr="00662289" w:rsidRDefault="00650695" w:rsidP="00164187">
            <w:pPr>
              <w:kinsoku w:val="0"/>
              <w:overflowPunct w:val="0"/>
              <w:jc w:val="center"/>
              <w:rPr>
                <w:sz w:val="20"/>
                <w:szCs w:val="20"/>
              </w:rPr>
            </w:pPr>
          </w:p>
          <w:p w14:paraId="4ED199C9" w14:textId="77777777" w:rsidR="00164187" w:rsidRPr="00662289" w:rsidRDefault="00164187" w:rsidP="00164187">
            <w:pPr>
              <w:kinsoku w:val="0"/>
              <w:overflowPunct w:val="0"/>
              <w:jc w:val="center"/>
              <w:rPr>
                <w:sz w:val="20"/>
                <w:szCs w:val="20"/>
              </w:rPr>
            </w:pPr>
          </w:p>
          <w:p w14:paraId="33239F1C" w14:textId="23E5D283" w:rsidR="00D17CA7" w:rsidRPr="00662289" w:rsidRDefault="00164187" w:rsidP="00164187">
            <w:pPr>
              <w:kinsoku w:val="0"/>
              <w:overflowPunct w:val="0"/>
              <w:jc w:val="center"/>
              <w:rPr>
                <w:sz w:val="20"/>
                <w:szCs w:val="20"/>
              </w:rPr>
            </w:pPr>
            <w:r w:rsidRPr="00662289">
              <w:rPr>
                <w:sz w:val="20"/>
                <w:szCs w:val="20"/>
              </w:rPr>
              <w:t>50%</w:t>
            </w:r>
          </w:p>
          <w:p w14:paraId="0C4E1E73" w14:textId="77777777" w:rsidR="00164187" w:rsidRDefault="00164187" w:rsidP="00164187">
            <w:pPr>
              <w:kinsoku w:val="0"/>
              <w:overflowPunct w:val="0"/>
              <w:jc w:val="center"/>
              <w:rPr>
                <w:sz w:val="20"/>
                <w:szCs w:val="20"/>
              </w:rPr>
            </w:pPr>
          </w:p>
          <w:p w14:paraId="02DDB0B9" w14:textId="77777777" w:rsidR="00EF4DB3" w:rsidRDefault="00EF4DB3" w:rsidP="00164187">
            <w:pPr>
              <w:kinsoku w:val="0"/>
              <w:overflowPunct w:val="0"/>
              <w:jc w:val="center"/>
              <w:rPr>
                <w:sz w:val="20"/>
                <w:szCs w:val="20"/>
              </w:rPr>
            </w:pPr>
          </w:p>
          <w:p w14:paraId="552E81D3" w14:textId="09DD4200" w:rsidR="00D17CA7" w:rsidRPr="00662289" w:rsidRDefault="00164187" w:rsidP="00164187">
            <w:pPr>
              <w:kinsoku w:val="0"/>
              <w:overflowPunct w:val="0"/>
              <w:jc w:val="center"/>
              <w:rPr>
                <w:sz w:val="20"/>
                <w:szCs w:val="20"/>
              </w:rPr>
            </w:pPr>
            <w:r w:rsidRPr="00662289">
              <w:rPr>
                <w:sz w:val="20"/>
                <w:szCs w:val="20"/>
              </w:rPr>
              <w:t>50%</w:t>
            </w:r>
          </w:p>
          <w:p w14:paraId="095BFA03" w14:textId="77777777" w:rsidR="00D17CA7" w:rsidRPr="00662289" w:rsidRDefault="00D17CA7" w:rsidP="00164187">
            <w:pPr>
              <w:kinsoku w:val="0"/>
              <w:overflowPunct w:val="0"/>
              <w:jc w:val="center"/>
              <w:rPr>
                <w:sz w:val="20"/>
                <w:szCs w:val="20"/>
              </w:rPr>
            </w:pPr>
          </w:p>
          <w:p w14:paraId="083CC77D" w14:textId="66118A39" w:rsidR="00D17CA7" w:rsidRPr="00662289" w:rsidRDefault="00164187" w:rsidP="00164187">
            <w:pPr>
              <w:kinsoku w:val="0"/>
              <w:overflowPunct w:val="0"/>
              <w:jc w:val="center"/>
              <w:rPr>
                <w:sz w:val="20"/>
                <w:szCs w:val="20"/>
              </w:rPr>
            </w:pPr>
            <w:r w:rsidRPr="00662289">
              <w:rPr>
                <w:sz w:val="20"/>
                <w:szCs w:val="20"/>
              </w:rPr>
              <w:t>25%</w:t>
            </w:r>
          </w:p>
          <w:p w14:paraId="2C2431FF" w14:textId="77777777" w:rsidR="00D17CA7" w:rsidRDefault="00D17CA7" w:rsidP="00164187">
            <w:pPr>
              <w:jc w:val="center"/>
              <w:rPr>
                <w:sz w:val="20"/>
                <w:szCs w:val="20"/>
              </w:rPr>
            </w:pPr>
          </w:p>
          <w:p w14:paraId="6032777F" w14:textId="77777777" w:rsidR="005D70E6" w:rsidRPr="00662289" w:rsidRDefault="005D70E6" w:rsidP="00164187">
            <w:pPr>
              <w:jc w:val="center"/>
              <w:rPr>
                <w:sz w:val="20"/>
                <w:szCs w:val="20"/>
              </w:rPr>
            </w:pPr>
          </w:p>
          <w:p w14:paraId="32E2F4DF" w14:textId="30CC015A" w:rsidR="00164187" w:rsidRPr="00662289" w:rsidRDefault="00164187" w:rsidP="00164187">
            <w:pPr>
              <w:jc w:val="center"/>
              <w:rPr>
                <w:sz w:val="20"/>
                <w:szCs w:val="20"/>
              </w:rPr>
            </w:pPr>
            <w:r w:rsidRPr="00662289">
              <w:rPr>
                <w:sz w:val="20"/>
                <w:szCs w:val="20"/>
              </w:rPr>
              <w:t>25%</w:t>
            </w:r>
          </w:p>
        </w:tc>
        <w:tc>
          <w:tcPr>
            <w:tcW w:w="846" w:type="dxa"/>
          </w:tcPr>
          <w:p w14:paraId="03B783C1" w14:textId="77777777" w:rsidR="00D17CA7" w:rsidRPr="00662289" w:rsidRDefault="00D17CA7" w:rsidP="00164187">
            <w:pPr>
              <w:kinsoku w:val="0"/>
              <w:overflowPunct w:val="0"/>
              <w:jc w:val="center"/>
              <w:rPr>
                <w:color w:val="000000"/>
                <w:sz w:val="20"/>
                <w:szCs w:val="20"/>
              </w:rPr>
            </w:pPr>
          </w:p>
          <w:p w14:paraId="4884093A" w14:textId="77777777" w:rsidR="00164187" w:rsidRPr="00662289" w:rsidRDefault="00164187" w:rsidP="00164187">
            <w:pPr>
              <w:kinsoku w:val="0"/>
              <w:overflowPunct w:val="0"/>
              <w:jc w:val="center"/>
              <w:rPr>
                <w:color w:val="000000"/>
                <w:sz w:val="20"/>
                <w:szCs w:val="20"/>
              </w:rPr>
            </w:pPr>
          </w:p>
          <w:p w14:paraId="48B76DD2" w14:textId="77777777" w:rsidR="00164187" w:rsidRPr="00662289" w:rsidRDefault="00164187" w:rsidP="00164187">
            <w:pPr>
              <w:kinsoku w:val="0"/>
              <w:overflowPunct w:val="0"/>
              <w:jc w:val="center"/>
              <w:rPr>
                <w:color w:val="000000"/>
                <w:sz w:val="20"/>
                <w:szCs w:val="20"/>
              </w:rPr>
            </w:pPr>
          </w:p>
          <w:p w14:paraId="65C977AA" w14:textId="77777777" w:rsidR="00164187" w:rsidRPr="00662289" w:rsidRDefault="00164187" w:rsidP="00164187">
            <w:pPr>
              <w:kinsoku w:val="0"/>
              <w:overflowPunct w:val="0"/>
              <w:jc w:val="center"/>
              <w:rPr>
                <w:color w:val="000000"/>
                <w:sz w:val="20"/>
                <w:szCs w:val="20"/>
              </w:rPr>
            </w:pPr>
          </w:p>
          <w:p w14:paraId="1E593C7B" w14:textId="77777777" w:rsidR="00164187" w:rsidRPr="00662289" w:rsidRDefault="00164187" w:rsidP="00164187">
            <w:pPr>
              <w:kinsoku w:val="0"/>
              <w:overflowPunct w:val="0"/>
              <w:jc w:val="center"/>
              <w:rPr>
                <w:color w:val="000000"/>
                <w:sz w:val="20"/>
                <w:szCs w:val="20"/>
              </w:rPr>
            </w:pPr>
          </w:p>
          <w:p w14:paraId="14C4E32F" w14:textId="77777777" w:rsidR="00164187" w:rsidRPr="00662289" w:rsidRDefault="00164187" w:rsidP="00164187">
            <w:pPr>
              <w:kinsoku w:val="0"/>
              <w:overflowPunct w:val="0"/>
              <w:jc w:val="center"/>
              <w:rPr>
                <w:color w:val="000000"/>
                <w:sz w:val="20"/>
                <w:szCs w:val="20"/>
              </w:rPr>
            </w:pPr>
            <w:r w:rsidRPr="00662289">
              <w:rPr>
                <w:color w:val="000000"/>
                <w:sz w:val="20"/>
                <w:szCs w:val="20"/>
              </w:rPr>
              <w:t>0%</w:t>
            </w:r>
          </w:p>
          <w:p w14:paraId="67A668C5" w14:textId="77777777" w:rsidR="00164187" w:rsidRPr="00662289" w:rsidRDefault="00164187" w:rsidP="00164187">
            <w:pPr>
              <w:kinsoku w:val="0"/>
              <w:overflowPunct w:val="0"/>
              <w:jc w:val="center"/>
              <w:rPr>
                <w:color w:val="000000"/>
                <w:sz w:val="20"/>
                <w:szCs w:val="20"/>
              </w:rPr>
            </w:pPr>
          </w:p>
          <w:p w14:paraId="6BDF8F06" w14:textId="77777777" w:rsidR="00164187" w:rsidRPr="00662289" w:rsidRDefault="00164187" w:rsidP="00164187">
            <w:pPr>
              <w:kinsoku w:val="0"/>
              <w:overflowPunct w:val="0"/>
              <w:jc w:val="center"/>
              <w:rPr>
                <w:color w:val="000000"/>
                <w:sz w:val="20"/>
                <w:szCs w:val="20"/>
              </w:rPr>
            </w:pPr>
          </w:p>
          <w:p w14:paraId="6BC8BFFD" w14:textId="77777777" w:rsidR="00164187" w:rsidRPr="00662289" w:rsidRDefault="00164187" w:rsidP="00164187">
            <w:pPr>
              <w:kinsoku w:val="0"/>
              <w:overflowPunct w:val="0"/>
              <w:jc w:val="center"/>
              <w:rPr>
                <w:color w:val="000000"/>
                <w:sz w:val="20"/>
                <w:szCs w:val="20"/>
              </w:rPr>
            </w:pPr>
          </w:p>
          <w:p w14:paraId="6A6D31D4" w14:textId="77777777" w:rsidR="00650695" w:rsidRPr="00662289" w:rsidRDefault="00650695" w:rsidP="00164187">
            <w:pPr>
              <w:kinsoku w:val="0"/>
              <w:overflowPunct w:val="0"/>
              <w:jc w:val="center"/>
              <w:rPr>
                <w:color w:val="000000"/>
                <w:sz w:val="20"/>
                <w:szCs w:val="20"/>
              </w:rPr>
            </w:pPr>
          </w:p>
          <w:p w14:paraId="226D9F1B" w14:textId="77777777" w:rsidR="00164187" w:rsidRPr="00662289" w:rsidRDefault="00164187" w:rsidP="00164187">
            <w:pPr>
              <w:kinsoku w:val="0"/>
              <w:overflowPunct w:val="0"/>
              <w:jc w:val="center"/>
              <w:rPr>
                <w:color w:val="000000"/>
                <w:sz w:val="20"/>
                <w:szCs w:val="20"/>
              </w:rPr>
            </w:pPr>
          </w:p>
          <w:p w14:paraId="628D3414" w14:textId="0F7A43F9" w:rsidR="00164187" w:rsidRPr="00662289" w:rsidRDefault="00164187" w:rsidP="00164187">
            <w:pPr>
              <w:kinsoku w:val="0"/>
              <w:overflowPunct w:val="0"/>
              <w:jc w:val="center"/>
              <w:rPr>
                <w:color w:val="000000"/>
                <w:sz w:val="20"/>
                <w:szCs w:val="20"/>
              </w:rPr>
            </w:pPr>
            <w:r w:rsidRPr="00662289">
              <w:rPr>
                <w:color w:val="000000"/>
                <w:sz w:val="20"/>
                <w:szCs w:val="20"/>
              </w:rPr>
              <w:t>50%</w:t>
            </w:r>
          </w:p>
          <w:p w14:paraId="38A356EB" w14:textId="77777777" w:rsidR="00164187" w:rsidRDefault="00164187" w:rsidP="00164187">
            <w:pPr>
              <w:kinsoku w:val="0"/>
              <w:overflowPunct w:val="0"/>
              <w:jc w:val="center"/>
              <w:rPr>
                <w:color w:val="000000"/>
                <w:sz w:val="20"/>
                <w:szCs w:val="20"/>
              </w:rPr>
            </w:pPr>
          </w:p>
          <w:p w14:paraId="61BEBCEF" w14:textId="77777777" w:rsidR="00EF4DB3" w:rsidRDefault="00EF4DB3" w:rsidP="00164187">
            <w:pPr>
              <w:kinsoku w:val="0"/>
              <w:overflowPunct w:val="0"/>
              <w:jc w:val="center"/>
              <w:rPr>
                <w:color w:val="000000"/>
                <w:sz w:val="20"/>
                <w:szCs w:val="20"/>
              </w:rPr>
            </w:pPr>
          </w:p>
          <w:p w14:paraId="460920C8" w14:textId="77777777" w:rsidR="00164187" w:rsidRPr="00662289" w:rsidRDefault="00164187" w:rsidP="00164187">
            <w:pPr>
              <w:kinsoku w:val="0"/>
              <w:overflowPunct w:val="0"/>
              <w:jc w:val="center"/>
              <w:rPr>
                <w:color w:val="000000"/>
                <w:sz w:val="20"/>
                <w:szCs w:val="20"/>
              </w:rPr>
            </w:pPr>
            <w:r w:rsidRPr="00662289">
              <w:rPr>
                <w:color w:val="000000"/>
                <w:sz w:val="20"/>
                <w:szCs w:val="20"/>
              </w:rPr>
              <w:t>50%</w:t>
            </w:r>
          </w:p>
          <w:p w14:paraId="0AC885E8" w14:textId="77777777" w:rsidR="00650695" w:rsidRPr="00662289" w:rsidRDefault="00650695" w:rsidP="00164187">
            <w:pPr>
              <w:kinsoku w:val="0"/>
              <w:overflowPunct w:val="0"/>
              <w:jc w:val="center"/>
              <w:rPr>
                <w:color w:val="000000"/>
                <w:sz w:val="20"/>
                <w:szCs w:val="20"/>
              </w:rPr>
            </w:pPr>
          </w:p>
          <w:p w14:paraId="55CD95E3" w14:textId="77777777" w:rsidR="00164187" w:rsidRPr="00662289" w:rsidRDefault="00164187" w:rsidP="00164187">
            <w:pPr>
              <w:kinsoku w:val="0"/>
              <w:overflowPunct w:val="0"/>
              <w:jc w:val="center"/>
              <w:rPr>
                <w:color w:val="000000"/>
                <w:sz w:val="20"/>
                <w:szCs w:val="20"/>
              </w:rPr>
            </w:pPr>
            <w:r w:rsidRPr="00662289">
              <w:rPr>
                <w:color w:val="000000"/>
                <w:sz w:val="20"/>
                <w:szCs w:val="20"/>
              </w:rPr>
              <w:t>75%</w:t>
            </w:r>
          </w:p>
          <w:p w14:paraId="40E88039" w14:textId="77777777" w:rsidR="00164187" w:rsidRDefault="00164187" w:rsidP="00164187">
            <w:pPr>
              <w:kinsoku w:val="0"/>
              <w:overflowPunct w:val="0"/>
              <w:jc w:val="center"/>
              <w:rPr>
                <w:color w:val="000000"/>
                <w:sz w:val="20"/>
                <w:szCs w:val="20"/>
              </w:rPr>
            </w:pPr>
          </w:p>
          <w:p w14:paraId="46FA4E36" w14:textId="77777777" w:rsidR="005D70E6" w:rsidRPr="00662289" w:rsidRDefault="005D70E6" w:rsidP="00164187">
            <w:pPr>
              <w:kinsoku w:val="0"/>
              <w:overflowPunct w:val="0"/>
              <w:jc w:val="center"/>
              <w:rPr>
                <w:color w:val="000000"/>
                <w:sz w:val="20"/>
                <w:szCs w:val="20"/>
              </w:rPr>
            </w:pPr>
          </w:p>
          <w:p w14:paraId="3D3530DB" w14:textId="11C74009" w:rsidR="00164187" w:rsidRPr="00662289" w:rsidRDefault="00164187" w:rsidP="00164187">
            <w:pPr>
              <w:kinsoku w:val="0"/>
              <w:overflowPunct w:val="0"/>
              <w:jc w:val="center"/>
              <w:rPr>
                <w:color w:val="000000"/>
                <w:sz w:val="20"/>
                <w:szCs w:val="20"/>
              </w:rPr>
            </w:pPr>
            <w:r w:rsidRPr="00662289">
              <w:rPr>
                <w:color w:val="000000"/>
                <w:sz w:val="20"/>
                <w:szCs w:val="20"/>
              </w:rPr>
              <w:t>75%</w:t>
            </w:r>
          </w:p>
        </w:tc>
        <w:tc>
          <w:tcPr>
            <w:tcW w:w="4536" w:type="dxa"/>
          </w:tcPr>
          <w:p w14:paraId="42A92EF6" w14:textId="77777777" w:rsidR="00D17CA7" w:rsidRPr="00662289" w:rsidRDefault="00D17CA7" w:rsidP="009007D3">
            <w:pPr>
              <w:kinsoku w:val="0"/>
              <w:overflowPunct w:val="0"/>
              <w:rPr>
                <w:color w:val="000000"/>
                <w:sz w:val="20"/>
                <w:szCs w:val="20"/>
              </w:rPr>
            </w:pPr>
          </w:p>
          <w:p w14:paraId="6A5EDB5A" w14:textId="77777777" w:rsidR="00164187" w:rsidRPr="00662289" w:rsidRDefault="00164187" w:rsidP="009007D3">
            <w:pPr>
              <w:kinsoku w:val="0"/>
              <w:overflowPunct w:val="0"/>
              <w:rPr>
                <w:color w:val="000000"/>
                <w:sz w:val="20"/>
                <w:szCs w:val="20"/>
              </w:rPr>
            </w:pPr>
          </w:p>
          <w:p w14:paraId="4E29843C" w14:textId="77777777" w:rsidR="00164187" w:rsidRPr="00662289" w:rsidRDefault="00164187" w:rsidP="009007D3">
            <w:pPr>
              <w:kinsoku w:val="0"/>
              <w:overflowPunct w:val="0"/>
              <w:rPr>
                <w:color w:val="000000"/>
                <w:sz w:val="20"/>
                <w:szCs w:val="20"/>
              </w:rPr>
            </w:pPr>
          </w:p>
          <w:p w14:paraId="3013C903" w14:textId="77777777" w:rsidR="00164187" w:rsidRPr="00662289" w:rsidRDefault="00164187" w:rsidP="009007D3">
            <w:pPr>
              <w:kinsoku w:val="0"/>
              <w:overflowPunct w:val="0"/>
              <w:rPr>
                <w:color w:val="000000"/>
                <w:sz w:val="20"/>
                <w:szCs w:val="20"/>
              </w:rPr>
            </w:pPr>
          </w:p>
          <w:p w14:paraId="35C89C59" w14:textId="77777777" w:rsidR="00164187" w:rsidRPr="00662289" w:rsidRDefault="00164187" w:rsidP="009007D3">
            <w:pPr>
              <w:kinsoku w:val="0"/>
              <w:overflowPunct w:val="0"/>
              <w:rPr>
                <w:color w:val="000000"/>
                <w:sz w:val="20"/>
                <w:szCs w:val="20"/>
              </w:rPr>
            </w:pPr>
          </w:p>
          <w:p w14:paraId="6C22CA0A" w14:textId="2768B56B" w:rsidR="00164187" w:rsidRPr="00662289" w:rsidRDefault="00164187" w:rsidP="009007D3">
            <w:pPr>
              <w:rPr>
                <w:sz w:val="20"/>
                <w:szCs w:val="20"/>
              </w:rPr>
            </w:pPr>
            <w:r w:rsidRPr="00662289">
              <w:rPr>
                <w:sz w:val="20"/>
                <w:szCs w:val="20"/>
              </w:rPr>
              <w:t>Service initiates contact with CPU / DRT to advise of requirement</w:t>
            </w:r>
            <w:r w:rsidR="00662289">
              <w:rPr>
                <w:sz w:val="20"/>
                <w:szCs w:val="20"/>
              </w:rPr>
              <w:t>, p</w:t>
            </w:r>
            <w:r w:rsidRPr="00662289">
              <w:rPr>
                <w:sz w:val="20"/>
                <w:szCs w:val="20"/>
              </w:rPr>
              <w:t>rovid</w:t>
            </w:r>
            <w:r w:rsidR="00662289">
              <w:rPr>
                <w:sz w:val="20"/>
                <w:szCs w:val="20"/>
              </w:rPr>
              <w:t>ing</w:t>
            </w:r>
            <w:r w:rsidRPr="00662289">
              <w:rPr>
                <w:sz w:val="20"/>
                <w:szCs w:val="20"/>
              </w:rPr>
              <w:t xml:space="preserve"> the </w:t>
            </w:r>
            <w:r w:rsidR="00662289">
              <w:rPr>
                <w:sz w:val="20"/>
                <w:szCs w:val="20"/>
              </w:rPr>
              <w:t>required</w:t>
            </w:r>
            <w:r w:rsidRPr="00662289">
              <w:rPr>
                <w:sz w:val="20"/>
                <w:szCs w:val="20"/>
              </w:rPr>
              <w:t xml:space="preserve"> details (background; spend; roles; timescales, etc).</w:t>
            </w:r>
            <w:r w:rsidR="00662289">
              <w:rPr>
                <w:sz w:val="20"/>
                <w:szCs w:val="20"/>
              </w:rPr>
              <w:t xml:space="preserve">  </w:t>
            </w:r>
            <w:r w:rsidRPr="00662289">
              <w:rPr>
                <w:sz w:val="20"/>
                <w:szCs w:val="20"/>
              </w:rPr>
              <w:t>Early engagement is crucial</w:t>
            </w:r>
          </w:p>
          <w:p w14:paraId="57675A45" w14:textId="77777777" w:rsidR="00164187" w:rsidRPr="00662289" w:rsidRDefault="00164187" w:rsidP="009007D3">
            <w:pPr>
              <w:kinsoku w:val="0"/>
              <w:overflowPunct w:val="0"/>
              <w:rPr>
                <w:color w:val="000000"/>
                <w:sz w:val="20"/>
                <w:szCs w:val="20"/>
              </w:rPr>
            </w:pPr>
          </w:p>
          <w:p w14:paraId="309897B9" w14:textId="77777777" w:rsidR="00164187" w:rsidRPr="00662289" w:rsidRDefault="00164187" w:rsidP="009007D3">
            <w:pPr>
              <w:rPr>
                <w:sz w:val="20"/>
                <w:szCs w:val="20"/>
              </w:rPr>
            </w:pPr>
            <w:r w:rsidRPr="00662289">
              <w:rPr>
                <w:sz w:val="20"/>
                <w:szCs w:val="20"/>
              </w:rPr>
              <w:t>UIG Members to represent their Service and obtain all information necessary to feed into tendering activity</w:t>
            </w:r>
          </w:p>
          <w:p w14:paraId="1DE31B21" w14:textId="6247A47C" w:rsidR="00164187" w:rsidRPr="00662289" w:rsidRDefault="00650695" w:rsidP="009007D3">
            <w:pPr>
              <w:kinsoku w:val="0"/>
              <w:overflowPunct w:val="0"/>
              <w:rPr>
                <w:color w:val="000000"/>
                <w:sz w:val="20"/>
                <w:szCs w:val="20"/>
              </w:rPr>
            </w:pPr>
            <w:r w:rsidRPr="00662289">
              <w:rPr>
                <w:color w:val="000000"/>
                <w:sz w:val="20"/>
                <w:szCs w:val="20"/>
              </w:rPr>
              <w:t>-</w:t>
            </w:r>
          </w:p>
          <w:p w14:paraId="59C8826C" w14:textId="77777777" w:rsidR="00164187" w:rsidRDefault="00164187" w:rsidP="009007D3">
            <w:pPr>
              <w:kinsoku w:val="0"/>
              <w:overflowPunct w:val="0"/>
              <w:rPr>
                <w:color w:val="000000"/>
                <w:sz w:val="20"/>
                <w:szCs w:val="20"/>
              </w:rPr>
            </w:pPr>
          </w:p>
          <w:p w14:paraId="21594C4C" w14:textId="79D0BE2C" w:rsidR="00EF4DB3" w:rsidRDefault="00EF4DB3" w:rsidP="009007D3">
            <w:pPr>
              <w:kinsoku w:val="0"/>
              <w:overflowPunct w:val="0"/>
              <w:rPr>
                <w:color w:val="000000"/>
                <w:sz w:val="20"/>
                <w:szCs w:val="20"/>
              </w:rPr>
            </w:pPr>
            <w:r>
              <w:rPr>
                <w:color w:val="000000"/>
                <w:sz w:val="20"/>
                <w:szCs w:val="20"/>
              </w:rPr>
              <w:t>-</w:t>
            </w:r>
          </w:p>
          <w:p w14:paraId="5B079F1D" w14:textId="77777777" w:rsidR="00EF4DB3" w:rsidRDefault="00EF4DB3" w:rsidP="009007D3">
            <w:pPr>
              <w:kinsoku w:val="0"/>
              <w:overflowPunct w:val="0"/>
              <w:rPr>
                <w:color w:val="000000"/>
                <w:sz w:val="20"/>
                <w:szCs w:val="20"/>
              </w:rPr>
            </w:pPr>
          </w:p>
          <w:p w14:paraId="3CA00D3D" w14:textId="47B6E4DD" w:rsidR="00164187" w:rsidRPr="00662289" w:rsidRDefault="00164187" w:rsidP="009007D3">
            <w:pPr>
              <w:rPr>
                <w:sz w:val="20"/>
                <w:szCs w:val="20"/>
              </w:rPr>
            </w:pPr>
            <w:r w:rsidRPr="00662289">
              <w:rPr>
                <w:sz w:val="20"/>
                <w:szCs w:val="20"/>
              </w:rPr>
              <w:t>Joint sign off of Contract Strategy between Service &amp; CPU / DRT.</w:t>
            </w:r>
          </w:p>
        </w:tc>
      </w:tr>
      <w:tr w:rsidR="00164187" w:rsidRPr="00164187" w14:paraId="2388D51E" w14:textId="77777777" w:rsidTr="005D70E6">
        <w:tc>
          <w:tcPr>
            <w:tcW w:w="3402" w:type="dxa"/>
          </w:tcPr>
          <w:p w14:paraId="40E3744B" w14:textId="77048510" w:rsidR="00D17CA7" w:rsidRDefault="00650695" w:rsidP="00650695">
            <w:pPr>
              <w:kinsoku w:val="0"/>
              <w:overflowPunct w:val="0"/>
              <w:ind w:right="-18"/>
              <w:rPr>
                <w:b/>
                <w:bCs/>
              </w:rPr>
            </w:pPr>
            <w:r w:rsidRPr="00650695">
              <w:rPr>
                <w:b/>
                <w:bCs/>
                <w:u w:val="single"/>
              </w:rPr>
              <w:t>Contract Strategy</w:t>
            </w:r>
            <w:r w:rsidRPr="00650695">
              <w:rPr>
                <w:b/>
                <w:bCs/>
                <w:u w:val="single"/>
              </w:rPr>
              <w:br/>
            </w:r>
            <w:r w:rsidRPr="00662289">
              <w:rPr>
                <w:b/>
                <w:bCs/>
                <w:sz w:val="20"/>
                <w:szCs w:val="20"/>
              </w:rPr>
              <w:t>(£7,500,000 and above or where Chief Officer considers it to be of such significance)</w:t>
            </w:r>
          </w:p>
          <w:p w14:paraId="3840F184" w14:textId="77777777" w:rsidR="009007D3" w:rsidRDefault="009007D3" w:rsidP="00650695">
            <w:pPr>
              <w:rPr>
                <w:sz w:val="20"/>
                <w:szCs w:val="20"/>
              </w:rPr>
            </w:pPr>
          </w:p>
          <w:p w14:paraId="70F125CE" w14:textId="7BBDB7CB" w:rsidR="00650695" w:rsidRPr="00662289" w:rsidRDefault="00650695" w:rsidP="00650695">
            <w:pPr>
              <w:rPr>
                <w:sz w:val="20"/>
                <w:szCs w:val="20"/>
              </w:rPr>
            </w:pPr>
            <w:r w:rsidRPr="00662289">
              <w:rPr>
                <w:sz w:val="20"/>
                <w:szCs w:val="20"/>
              </w:rPr>
              <w:t>Service to complete prior to any tendering activity commencing.</w:t>
            </w:r>
          </w:p>
          <w:p w14:paraId="28E230A0" w14:textId="0371A3B0" w:rsidR="00650695" w:rsidRPr="00662289" w:rsidRDefault="00650695" w:rsidP="00650695">
            <w:pPr>
              <w:kinsoku w:val="0"/>
              <w:overflowPunct w:val="0"/>
              <w:ind w:right="-18"/>
              <w:rPr>
                <w:sz w:val="20"/>
                <w:szCs w:val="20"/>
              </w:rPr>
            </w:pPr>
            <w:r w:rsidRPr="00662289">
              <w:rPr>
                <w:sz w:val="20"/>
                <w:szCs w:val="20"/>
              </w:rPr>
              <w:t>This includes ensuring that a prior consideration report is presented to the Executive.</w:t>
            </w:r>
          </w:p>
        </w:tc>
        <w:tc>
          <w:tcPr>
            <w:tcW w:w="432" w:type="dxa"/>
          </w:tcPr>
          <w:p w14:paraId="0992AA6A" w14:textId="77777777" w:rsidR="00D17CA7" w:rsidRPr="00662289" w:rsidRDefault="00D17CA7" w:rsidP="00650695">
            <w:pPr>
              <w:kinsoku w:val="0"/>
              <w:overflowPunct w:val="0"/>
              <w:jc w:val="center"/>
              <w:rPr>
                <w:color w:val="000000"/>
                <w:sz w:val="20"/>
                <w:szCs w:val="20"/>
              </w:rPr>
            </w:pPr>
          </w:p>
          <w:p w14:paraId="2BEE8573" w14:textId="77777777" w:rsidR="00650695" w:rsidRPr="00662289" w:rsidRDefault="00650695" w:rsidP="00650695">
            <w:pPr>
              <w:kinsoku w:val="0"/>
              <w:overflowPunct w:val="0"/>
              <w:jc w:val="center"/>
              <w:rPr>
                <w:color w:val="000000"/>
                <w:sz w:val="20"/>
                <w:szCs w:val="20"/>
              </w:rPr>
            </w:pPr>
          </w:p>
          <w:p w14:paraId="387D4890" w14:textId="77777777" w:rsidR="00650695" w:rsidRPr="00662289" w:rsidRDefault="00650695" w:rsidP="00650695">
            <w:pPr>
              <w:kinsoku w:val="0"/>
              <w:overflowPunct w:val="0"/>
              <w:jc w:val="center"/>
              <w:rPr>
                <w:color w:val="000000"/>
                <w:sz w:val="20"/>
                <w:szCs w:val="20"/>
              </w:rPr>
            </w:pPr>
          </w:p>
          <w:p w14:paraId="20044F28" w14:textId="77777777" w:rsidR="00650695" w:rsidRDefault="00650695" w:rsidP="00650695">
            <w:pPr>
              <w:kinsoku w:val="0"/>
              <w:overflowPunct w:val="0"/>
              <w:jc w:val="center"/>
              <w:rPr>
                <w:color w:val="000000"/>
                <w:sz w:val="20"/>
                <w:szCs w:val="20"/>
              </w:rPr>
            </w:pPr>
          </w:p>
          <w:p w14:paraId="675CD640" w14:textId="77777777" w:rsidR="005D70E6" w:rsidRPr="00662289" w:rsidRDefault="005D70E6" w:rsidP="00650695">
            <w:pPr>
              <w:kinsoku w:val="0"/>
              <w:overflowPunct w:val="0"/>
              <w:jc w:val="center"/>
              <w:rPr>
                <w:color w:val="000000"/>
                <w:sz w:val="20"/>
                <w:szCs w:val="20"/>
              </w:rPr>
            </w:pPr>
          </w:p>
          <w:p w14:paraId="7DAD64B8" w14:textId="77777777" w:rsidR="00650695" w:rsidRPr="00662289" w:rsidRDefault="00650695" w:rsidP="00650695">
            <w:pPr>
              <w:kinsoku w:val="0"/>
              <w:overflowPunct w:val="0"/>
              <w:jc w:val="center"/>
              <w:rPr>
                <w:color w:val="000000"/>
                <w:sz w:val="20"/>
                <w:szCs w:val="20"/>
              </w:rPr>
            </w:pPr>
          </w:p>
          <w:p w14:paraId="65811ADA" w14:textId="3CD0130C" w:rsidR="00650695" w:rsidRPr="00662289" w:rsidRDefault="00650695" w:rsidP="00650695">
            <w:pPr>
              <w:kinsoku w:val="0"/>
              <w:overflowPunct w:val="0"/>
              <w:jc w:val="center"/>
              <w:rPr>
                <w:color w:val="000000"/>
                <w:sz w:val="20"/>
                <w:szCs w:val="20"/>
              </w:rPr>
            </w:pPr>
            <w:r w:rsidRPr="00662289">
              <w:rPr>
                <w:color w:val="000000"/>
                <w:sz w:val="20"/>
                <w:szCs w:val="20"/>
              </w:rPr>
              <w:t>100%</w:t>
            </w:r>
          </w:p>
        </w:tc>
        <w:tc>
          <w:tcPr>
            <w:tcW w:w="846" w:type="dxa"/>
          </w:tcPr>
          <w:p w14:paraId="10000092" w14:textId="77777777" w:rsidR="00650695" w:rsidRPr="00662289" w:rsidRDefault="00650695" w:rsidP="00650695">
            <w:pPr>
              <w:kinsoku w:val="0"/>
              <w:overflowPunct w:val="0"/>
              <w:jc w:val="center"/>
              <w:rPr>
                <w:color w:val="000000"/>
                <w:sz w:val="20"/>
                <w:szCs w:val="20"/>
              </w:rPr>
            </w:pPr>
          </w:p>
          <w:p w14:paraId="32E724C4" w14:textId="77777777" w:rsidR="00650695" w:rsidRPr="00662289" w:rsidRDefault="00650695" w:rsidP="00650695">
            <w:pPr>
              <w:kinsoku w:val="0"/>
              <w:overflowPunct w:val="0"/>
              <w:jc w:val="center"/>
              <w:rPr>
                <w:color w:val="000000"/>
                <w:sz w:val="20"/>
                <w:szCs w:val="20"/>
              </w:rPr>
            </w:pPr>
          </w:p>
          <w:p w14:paraId="37186E99" w14:textId="77777777" w:rsidR="00650695" w:rsidRPr="00662289" w:rsidRDefault="00650695" w:rsidP="00650695">
            <w:pPr>
              <w:kinsoku w:val="0"/>
              <w:overflowPunct w:val="0"/>
              <w:jc w:val="center"/>
              <w:rPr>
                <w:color w:val="000000"/>
                <w:sz w:val="20"/>
                <w:szCs w:val="20"/>
              </w:rPr>
            </w:pPr>
          </w:p>
          <w:p w14:paraId="25975810" w14:textId="77777777" w:rsidR="00650695" w:rsidRDefault="00650695" w:rsidP="00650695">
            <w:pPr>
              <w:kinsoku w:val="0"/>
              <w:overflowPunct w:val="0"/>
              <w:jc w:val="center"/>
              <w:rPr>
                <w:color w:val="000000"/>
                <w:sz w:val="20"/>
                <w:szCs w:val="20"/>
              </w:rPr>
            </w:pPr>
          </w:p>
          <w:p w14:paraId="2845F8D3" w14:textId="77777777" w:rsidR="005D70E6" w:rsidRPr="00662289" w:rsidRDefault="005D70E6" w:rsidP="00650695">
            <w:pPr>
              <w:kinsoku w:val="0"/>
              <w:overflowPunct w:val="0"/>
              <w:jc w:val="center"/>
              <w:rPr>
                <w:color w:val="000000"/>
                <w:sz w:val="20"/>
                <w:szCs w:val="20"/>
              </w:rPr>
            </w:pPr>
          </w:p>
          <w:p w14:paraId="2339B314" w14:textId="77777777" w:rsidR="00650695" w:rsidRPr="00662289" w:rsidRDefault="00650695" w:rsidP="00650695">
            <w:pPr>
              <w:kinsoku w:val="0"/>
              <w:overflowPunct w:val="0"/>
              <w:jc w:val="center"/>
              <w:rPr>
                <w:color w:val="000000"/>
                <w:sz w:val="20"/>
                <w:szCs w:val="20"/>
              </w:rPr>
            </w:pPr>
          </w:p>
          <w:p w14:paraId="08703E46" w14:textId="7797DD1B" w:rsidR="00D17CA7" w:rsidRPr="00662289" w:rsidRDefault="00650695" w:rsidP="00650695">
            <w:pPr>
              <w:kinsoku w:val="0"/>
              <w:overflowPunct w:val="0"/>
              <w:jc w:val="center"/>
              <w:rPr>
                <w:color w:val="000000"/>
                <w:sz w:val="20"/>
                <w:szCs w:val="20"/>
              </w:rPr>
            </w:pPr>
            <w:r w:rsidRPr="00662289">
              <w:rPr>
                <w:color w:val="000000"/>
                <w:sz w:val="20"/>
                <w:szCs w:val="20"/>
              </w:rPr>
              <w:t>0%</w:t>
            </w:r>
          </w:p>
        </w:tc>
        <w:tc>
          <w:tcPr>
            <w:tcW w:w="4536" w:type="dxa"/>
          </w:tcPr>
          <w:p w14:paraId="2A9C8720" w14:textId="77777777" w:rsidR="00D17CA7" w:rsidRPr="00662289" w:rsidRDefault="00D17CA7" w:rsidP="009007D3">
            <w:pPr>
              <w:kinsoku w:val="0"/>
              <w:overflowPunct w:val="0"/>
              <w:rPr>
                <w:color w:val="000000"/>
                <w:sz w:val="20"/>
                <w:szCs w:val="20"/>
              </w:rPr>
            </w:pPr>
          </w:p>
          <w:p w14:paraId="4993EBC2" w14:textId="77777777" w:rsidR="00650695" w:rsidRPr="00662289" w:rsidRDefault="00650695" w:rsidP="009007D3">
            <w:pPr>
              <w:kinsoku w:val="0"/>
              <w:overflowPunct w:val="0"/>
              <w:rPr>
                <w:sz w:val="20"/>
                <w:szCs w:val="20"/>
              </w:rPr>
            </w:pPr>
          </w:p>
          <w:p w14:paraId="01826E27" w14:textId="77777777" w:rsidR="00650695" w:rsidRPr="00662289" w:rsidRDefault="00650695" w:rsidP="009007D3">
            <w:pPr>
              <w:kinsoku w:val="0"/>
              <w:overflowPunct w:val="0"/>
              <w:rPr>
                <w:sz w:val="20"/>
                <w:szCs w:val="20"/>
              </w:rPr>
            </w:pPr>
          </w:p>
          <w:p w14:paraId="3E676583" w14:textId="77777777" w:rsidR="00650695" w:rsidRDefault="00650695" w:rsidP="009007D3">
            <w:pPr>
              <w:kinsoku w:val="0"/>
              <w:overflowPunct w:val="0"/>
              <w:rPr>
                <w:sz w:val="20"/>
                <w:szCs w:val="20"/>
              </w:rPr>
            </w:pPr>
          </w:p>
          <w:p w14:paraId="5F36B073" w14:textId="77777777" w:rsidR="005D70E6" w:rsidRPr="00662289" w:rsidRDefault="005D70E6" w:rsidP="009007D3">
            <w:pPr>
              <w:kinsoku w:val="0"/>
              <w:overflowPunct w:val="0"/>
              <w:rPr>
                <w:sz w:val="20"/>
                <w:szCs w:val="20"/>
              </w:rPr>
            </w:pPr>
          </w:p>
          <w:p w14:paraId="5E70BFCA" w14:textId="77777777" w:rsidR="00650695" w:rsidRPr="00662289" w:rsidRDefault="00650695" w:rsidP="009007D3">
            <w:pPr>
              <w:kinsoku w:val="0"/>
              <w:overflowPunct w:val="0"/>
              <w:rPr>
                <w:sz w:val="20"/>
                <w:szCs w:val="20"/>
              </w:rPr>
            </w:pPr>
          </w:p>
          <w:p w14:paraId="5511B63B" w14:textId="21C64128" w:rsidR="00650695" w:rsidRPr="00662289" w:rsidRDefault="00650695" w:rsidP="009007D3">
            <w:pPr>
              <w:kinsoku w:val="0"/>
              <w:overflowPunct w:val="0"/>
              <w:rPr>
                <w:color w:val="000000"/>
                <w:sz w:val="20"/>
                <w:szCs w:val="20"/>
              </w:rPr>
            </w:pPr>
            <w:r w:rsidRPr="00662289">
              <w:rPr>
                <w:sz w:val="20"/>
                <w:szCs w:val="20"/>
              </w:rPr>
              <w:t>See Contract Standing Order 6.2 (ii)</w:t>
            </w:r>
          </w:p>
        </w:tc>
      </w:tr>
      <w:tr w:rsidR="00164187" w:rsidRPr="00650695" w14:paraId="4F2C4FA1" w14:textId="77777777" w:rsidTr="005D70E6">
        <w:tc>
          <w:tcPr>
            <w:tcW w:w="3402" w:type="dxa"/>
          </w:tcPr>
          <w:p w14:paraId="26F2191F" w14:textId="3B48F430" w:rsidR="00D17CA7" w:rsidRPr="00662289" w:rsidRDefault="00650695" w:rsidP="00EF4DB3">
            <w:pPr>
              <w:kinsoku w:val="0"/>
              <w:overflowPunct w:val="0"/>
              <w:ind w:right="-24"/>
              <w:rPr>
                <w:b/>
                <w:bCs/>
                <w:u w:val="single"/>
              </w:rPr>
            </w:pPr>
            <w:r w:rsidRPr="00662289">
              <w:rPr>
                <w:b/>
                <w:bCs/>
                <w:u w:val="single"/>
              </w:rPr>
              <w:lastRenderedPageBreak/>
              <w:t xml:space="preserve">Tender </w:t>
            </w:r>
            <w:r w:rsidR="009007D3">
              <w:rPr>
                <w:b/>
                <w:bCs/>
                <w:u w:val="single"/>
              </w:rPr>
              <w:t>d</w:t>
            </w:r>
            <w:r w:rsidRPr="00662289">
              <w:rPr>
                <w:b/>
                <w:bCs/>
                <w:u w:val="single"/>
              </w:rPr>
              <w:t xml:space="preserve">evelopment and </w:t>
            </w:r>
            <w:r w:rsidR="009007D3">
              <w:rPr>
                <w:b/>
                <w:bCs/>
                <w:u w:val="single"/>
              </w:rPr>
              <w:t>p</w:t>
            </w:r>
            <w:r w:rsidRPr="00662289">
              <w:rPr>
                <w:b/>
                <w:bCs/>
                <w:u w:val="single"/>
              </w:rPr>
              <w:t>rocedure</w:t>
            </w:r>
          </w:p>
          <w:p w14:paraId="7B52DA5B" w14:textId="77777777" w:rsidR="00650695" w:rsidRPr="00662289" w:rsidRDefault="00650695" w:rsidP="00EF4DB3">
            <w:pPr>
              <w:kinsoku w:val="0"/>
              <w:overflowPunct w:val="0"/>
              <w:ind w:right="-24"/>
              <w:rPr>
                <w:b/>
                <w:bCs/>
                <w:color w:val="000000"/>
                <w:sz w:val="20"/>
                <w:szCs w:val="20"/>
                <w:u w:val="single"/>
              </w:rPr>
            </w:pPr>
          </w:p>
          <w:p w14:paraId="1819B380" w14:textId="77777777" w:rsidR="00650695" w:rsidRPr="00662289" w:rsidRDefault="00650695" w:rsidP="00EF4DB3">
            <w:pPr>
              <w:kinsoku w:val="0"/>
              <w:overflowPunct w:val="0"/>
              <w:ind w:right="-24"/>
              <w:rPr>
                <w:sz w:val="20"/>
                <w:szCs w:val="20"/>
              </w:rPr>
            </w:pPr>
            <w:r w:rsidRPr="00662289">
              <w:rPr>
                <w:sz w:val="20"/>
                <w:szCs w:val="20"/>
              </w:rPr>
              <w:t>Agree selection and award criteria &amp; weightings</w:t>
            </w:r>
          </w:p>
          <w:p w14:paraId="254D7BCD" w14:textId="77777777" w:rsidR="00650695" w:rsidRPr="00662289" w:rsidRDefault="00650695" w:rsidP="00EF4DB3">
            <w:pPr>
              <w:kinsoku w:val="0"/>
              <w:overflowPunct w:val="0"/>
              <w:ind w:right="-24"/>
              <w:rPr>
                <w:color w:val="000000"/>
                <w:sz w:val="20"/>
                <w:szCs w:val="20"/>
                <w:u w:val="single"/>
              </w:rPr>
            </w:pPr>
          </w:p>
          <w:p w14:paraId="3F09414C" w14:textId="77777777" w:rsidR="00650695" w:rsidRPr="00662289" w:rsidRDefault="00650695" w:rsidP="00EF4DB3">
            <w:pPr>
              <w:kinsoku w:val="0"/>
              <w:overflowPunct w:val="0"/>
              <w:ind w:right="-24"/>
              <w:rPr>
                <w:color w:val="000000"/>
                <w:sz w:val="20"/>
                <w:szCs w:val="20"/>
                <w:u w:val="single"/>
              </w:rPr>
            </w:pPr>
          </w:p>
          <w:p w14:paraId="5F0A3623" w14:textId="77777777" w:rsidR="00650695" w:rsidRPr="00662289" w:rsidRDefault="00650695" w:rsidP="00EF4DB3">
            <w:pPr>
              <w:kinsoku w:val="0"/>
              <w:overflowPunct w:val="0"/>
              <w:ind w:right="-24"/>
              <w:rPr>
                <w:color w:val="000000"/>
                <w:sz w:val="20"/>
                <w:szCs w:val="20"/>
                <w:u w:val="single"/>
              </w:rPr>
            </w:pPr>
          </w:p>
          <w:p w14:paraId="363680D0" w14:textId="77777777" w:rsidR="00C4698C" w:rsidRPr="00662289" w:rsidRDefault="00C4698C" w:rsidP="00EF4DB3">
            <w:pPr>
              <w:kinsoku w:val="0"/>
              <w:overflowPunct w:val="0"/>
              <w:ind w:right="-24"/>
              <w:rPr>
                <w:color w:val="000000"/>
                <w:sz w:val="20"/>
                <w:szCs w:val="20"/>
                <w:u w:val="single"/>
              </w:rPr>
            </w:pPr>
          </w:p>
          <w:p w14:paraId="68A34514" w14:textId="77777777" w:rsidR="00C4698C" w:rsidRPr="00662289" w:rsidRDefault="00C4698C" w:rsidP="00EF4DB3">
            <w:pPr>
              <w:kinsoku w:val="0"/>
              <w:overflowPunct w:val="0"/>
              <w:ind w:right="-24"/>
              <w:rPr>
                <w:color w:val="000000"/>
                <w:sz w:val="20"/>
                <w:szCs w:val="20"/>
                <w:u w:val="single"/>
              </w:rPr>
            </w:pPr>
          </w:p>
          <w:p w14:paraId="6D4783AF" w14:textId="77777777" w:rsidR="00650695" w:rsidRPr="00662289" w:rsidRDefault="00650695" w:rsidP="00EF4DB3">
            <w:pPr>
              <w:kinsoku w:val="0"/>
              <w:overflowPunct w:val="0"/>
              <w:ind w:right="-24"/>
              <w:rPr>
                <w:sz w:val="20"/>
                <w:szCs w:val="20"/>
              </w:rPr>
            </w:pPr>
            <w:r w:rsidRPr="00662289">
              <w:rPr>
                <w:sz w:val="20"/>
                <w:szCs w:val="20"/>
              </w:rPr>
              <w:t>Define specification &amp; service level expectations</w:t>
            </w:r>
          </w:p>
          <w:p w14:paraId="1D33BCB4" w14:textId="77777777" w:rsidR="00650695" w:rsidRPr="00662289" w:rsidRDefault="00650695" w:rsidP="00EF4DB3">
            <w:pPr>
              <w:kinsoku w:val="0"/>
              <w:overflowPunct w:val="0"/>
              <w:ind w:right="-24"/>
              <w:rPr>
                <w:color w:val="000000"/>
                <w:sz w:val="20"/>
                <w:szCs w:val="20"/>
                <w:u w:val="single"/>
              </w:rPr>
            </w:pPr>
          </w:p>
          <w:p w14:paraId="791A32DB" w14:textId="77777777" w:rsidR="00650695" w:rsidRPr="00662289" w:rsidRDefault="00650695" w:rsidP="00EF4DB3">
            <w:pPr>
              <w:kinsoku w:val="0"/>
              <w:overflowPunct w:val="0"/>
              <w:ind w:right="-24"/>
              <w:rPr>
                <w:sz w:val="20"/>
                <w:szCs w:val="20"/>
              </w:rPr>
            </w:pPr>
            <w:r w:rsidRPr="00662289">
              <w:rPr>
                <w:sz w:val="20"/>
                <w:szCs w:val="20"/>
              </w:rPr>
              <w:t>Create tender documentation</w:t>
            </w:r>
          </w:p>
          <w:p w14:paraId="01A98117" w14:textId="77777777" w:rsidR="00650695" w:rsidRPr="00662289" w:rsidRDefault="00650695" w:rsidP="00EF4DB3">
            <w:pPr>
              <w:kinsoku w:val="0"/>
              <w:overflowPunct w:val="0"/>
              <w:ind w:right="-24"/>
              <w:rPr>
                <w:color w:val="000000"/>
                <w:sz w:val="20"/>
                <w:szCs w:val="20"/>
                <w:u w:val="single"/>
              </w:rPr>
            </w:pPr>
          </w:p>
          <w:p w14:paraId="072A1A82" w14:textId="77777777" w:rsidR="00650695" w:rsidRPr="00662289" w:rsidRDefault="00650695" w:rsidP="00EF4DB3">
            <w:pPr>
              <w:kinsoku w:val="0"/>
              <w:overflowPunct w:val="0"/>
              <w:ind w:right="-24"/>
              <w:rPr>
                <w:sz w:val="20"/>
                <w:szCs w:val="20"/>
              </w:rPr>
            </w:pPr>
            <w:r w:rsidRPr="00662289">
              <w:rPr>
                <w:sz w:val="20"/>
                <w:szCs w:val="20"/>
              </w:rPr>
              <w:t>Publish contract notice / tender documentation on PCS</w:t>
            </w:r>
          </w:p>
          <w:p w14:paraId="58D5C096" w14:textId="77777777" w:rsidR="00650695" w:rsidRPr="00662289" w:rsidRDefault="00650695" w:rsidP="00EF4DB3">
            <w:pPr>
              <w:kinsoku w:val="0"/>
              <w:overflowPunct w:val="0"/>
              <w:ind w:right="-24"/>
              <w:rPr>
                <w:color w:val="000000"/>
                <w:sz w:val="20"/>
                <w:szCs w:val="20"/>
                <w:u w:val="single"/>
              </w:rPr>
            </w:pPr>
          </w:p>
          <w:p w14:paraId="156BDEFD" w14:textId="17685639" w:rsidR="00650695" w:rsidRPr="00662289" w:rsidRDefault="00650695" w:rsidP="00EF4DB3">
            <w:pPr>
              <w:kinsoku w:val="0"/>
              <w:overflowPunct w:val="0"/>
              <w:ind w:right="-24"/>
              <w:rPr>
                <w:color w:val="000000"/>
                <w:sz w:val="20"/>
                <w:szCs w:val="20"/>
              </w:rPr>
            </w:pPr>
            <w:r w:rsidRPr="00662289">
              <w:rPr>
                <w:color w:val="000000"/>
                <w:sz w:val="20"/>
                <w:szCs w:val="20"/>
              </w:rPr>
              <w:t>Monitor tender Questions area on PCS and provide updates</w:t>
            </w:r>
          </w:p>
          <w:p w14:paraId="5364B803" w14:textId="5ECA1244" w:rsidR="00650695" w:rsidRPr="00662289" w:rsidRDefault="00650695" w:rsidP="00EF4DB3">
            <w:pPr>
              <w:kinsoku w:val="0"/>
              <w:overflowPunct w:val="0"/>
              <w:ind w:right="-24"/>
              <w:rPr>
                <w:color w:val="000000"/>
                <w:sz w:val="20"/>
                <w:szCs w:val="20"/>
                <w:u w:val="single"/>
              </w:rPr>
            </w:pPr>
          </w:p>
        </w:tc>
        <w:tc>
          <w:tcPr>
            <w:tcW w:w="432" w:type="dxa"/>
          </w:tcPr>
          <w:p w14:paraId="553944F9" w14:textId="77777777" w:rsidR="00D17CA7" w:rsidRPr="00662289" w:rsidRDefault="00D17CA7" w:rsidP="00650695">
            <w:pPr>
              <w:kinsoku w:val="0"/>
              <w:overflowPunct w:val="0"/>
              <w:jc w:val="center"/>
              <w:rPr>
                <w:color w:val="000000"/>
                <w:sz w:val="20"/>
                <w:szCs w:val="20"/>
              </w:rPr>
            </w:pPr>
          </w:p>
          <w:p w14:paraId="5EF0D62A" w14:textId="77777777" w:rsidR="00650695" w:rsidRPr="00662289" w:rsidRDefault="00650695" w:rsidP="00650695">
            <w:pPr>
              <w:kinsoku w:val="0"/>
              <w:overflowPunct w:val="0"/>
              <w:jc w:val="center"/>
              <w:rPr>
                <w:color w:val="000000"/>
                <w:sz w:val="20"/>
                <w:szCs w:val="20"/>
              </w:rPr>
            </w:pPr>
          </w:p>
          <w:p w14:paraId="507BDBD4" w14:textId="77777777" w:rsidR="009007D3" w:rsidRPr="00662289" w:rsidRDefault="009007D3" w:rsidP="00650695">
            <w:pPr>
              <w:kinsoku w:val="0"/>
              <w:overflowPunct w:val="0"/>
              <w:jc w:val="center"/>
              <w:rPr>
                <w:color w:val="000000"/>
                <w:sz w:val="20"/>
                <w:szCs w:val="20"/>
              </w:rPr>
            </w:pPr>
          </w:p>
          <w:p w14:paraId="059176BD" w14:textId="77777777" w:rsidR="00650695" w:rsidRPr="00662289" w:rsidRDefault="00650695" w:rsidP="00650695">
            <w:pPr>
              <w:kinsoku w:val="0"/>
              <w:overflowPunct w:val="0"/>
              <w:jc w:val="center"/>
              <w:rPr>
                <w:color w:val="000000"/>
                <w:sz w:val="20"/>
                <w:szCs w:val="20"/>
              </w:rPr>
            </w:pPr>
            <w:r w:rsidRPr="00662289">
              <w:rPr>
                <w:color w:val="000000"/>
                <w:sz w:val="20"/>
                <w:szCs w:val="20"/>
              </w:rPr>
              <w:t>25%</w:t>
            </w:r>
          </w:p>
          <w:p w14:paraId="5B76384D" w14:textId="77777777" w:rsidR="00650695" w:rsidRPr="00662289" w:rsidRDefault="00650695" w:rsidP="00650695">
            <w:pPr>
              <w:kinsoku w:val="0"/>
              <w:overflowPunct w:val="0"/>
              <w:jc w:val="center"/>
              <w:rPr>
                <w:color w:val="000000"/>
                <w:sz w:val="20"/>
                <w:szCs w:val="20"/>
              </w:rPr>
            </w:pPr>
          </w:p>
          <w:p w14:paraId="73F1C90E" w14:textId="77777777" w:rsidR="00650695" w:rsidRPr="00662289" w:rsidRDefault="00650695" w:rsidP="00650695">
            <w:pPr>
              <w:kinsoku w:val="0"/>
              <w:overflowPunct w:val="0"/>
              <w:jc w:val="center"/>
              <w:rPr>
                <w:color w:val="000000"/>
                <w:sz w:val="20"/>
                <w:szCs w:val="20"/>
              </w:rPr>
            </w:pPr>
          </w:p>
          <w:p w14:paraId="2D329DE4" w14:textId="77777777" w:rsidR="00650695" w:rsidRPr="00662289" w:rsidRDefault="00650695" w:rsidP="00650695">
            <w:pPr>
              <w:kinsoku w:val="0"/>
              <w:overflowPunct w:val="0"/>
              <w:jc w:val="center"/>
              <w:rPr>
                <w:color w:val="000000"/>
                <w:sz w:val="20"/>
                <w:szCs w:val="20"/>
              </w:rPr>
            </w:pPr>
          </w:p>
          <w:p w14:paraId="559F5812" w14:textId="77777777" w:rsidR="00650695" w:rsidRPr="00662289" w:rsidRDefault="00650695" w:rsidP="00C4698C">
            <w:pPr>
              <w:kinsoku w:val="0"/>
              <w:overflowPunct w:val="0"/>
              <w:rPr>
                <w:color w:val="000000"/>
                <w:sz w:val="20"/>
                <w:szCs w:val="20"/>
              </w:rPr>
            </w:pPr>
          </w:p>
          <w:p w14:paraId="5002F383" w14:textId="77777777" w:rsidR="00C4698C" w:rsidRPr="00662289" w:rsidRDefault="00C4698C" w:rsidP="00650695">
            <w:pPr>
              <w:kinsoku w:val="0"/>
              <w:overflowPunct w:val="0"/>
              <w:jc w:val="center"/>
              <w:rPr>
                <w:color w:val="000000"/>
                <w:sz w:val="20"/>
                <w:szCs w:val="20"/>
              </w:rPr>
            </w:pPr>
          </w:p>
          <w:p w14:paraId="7AE254AC" w14:textId="77777777" w:rsidR="00C4698C" w:rsidRPr="00662289" w:rsidRDefault="00C4698C" w:rsidP="00650695">
            <w:pPr>
              <w:kinsoku w:val="0"/>
              <w:overflowPunct w:val="0"/>
              <w:jc w:val="center"/>
              <w:rPr>
                <w:color w:val="000000"/>
                <w:sz w:val="20"/>
                <w:szCs w:val="20"/>
              </w:rPr>
            </w:pPr>
          </w:p>
          <w:p w14:paraId="3336E234" w14:textId="77777777" w:rsidR="00650695" w:rsidRPr="00662289" w:rsidRDefault="00650695" w:rsidP="00650695">
            <w:pPr>
              <w:kinsoku w:val="0"/>
              <w:overflowPunct w:val="0"/>
              <w:jc w:val="center"/>
              <w:rPr>
                <w:color w:val="000000"/>
                <w:sz w:val="20"/>
                <w:szCs w:val="20"/>
              </w:rPr>
            </w:pPr>
            <w:r w:rsidRPr="00662289">
              <w:rPr>
                <w:color w:val="000000"/>
                <w:sz w:val="20"/>
                <w:szCs w:val="20"/>
              </w:rPr>
              <w:t>75%</w:t>
            </w:r>
          </w:p>
          <w:p w14:paraId="59BE4B71" w14:textId="77777777" w:rsidR="00650695" w:rsidRPr="00662289" w:rsidRDefault="00650695" w:rsidP="00650695">
            <w:pPr>
              <w:kinsoku w:val="0"/>
              <w:overflowPunct w:val="0"/>
              <w:jc w:val="center"/>
              <w:rPr>
                <w:color w:val="000000"/>
                <w:sz w:val="20"/>
                <w:szCs w:val="20"/>
              </w:rPr>
            </w:pPr>
          </w:p>
          <w:p w14:paraId="4C3E878E" w14:textId="77777777" w:rsidR="00650695" w:rsidRPr="00662289" w:rsidRDefault="00650695" w:rsidP="00650695">
            <w:pPr>
              <w:kinsoku w:val="0"/>
              <w:overflowPunct w:val="0"/>
              <w:jc w:val="center"/>
              <w:rPr>
                <w:color w:val="000000"/>
                <w:sz w:val="20"/>
                <w:szCs w:val="20"/>
              </w:rPr>
            </w:pPr>
          </w:p>
          <w:p w14:paraId="1EF53161" w14:textId="77777777" w:rsidR="00650695" w:rsidRPr="00662289" w:rsidRDefault="00650695" w:rsidP="00650695">
            <w:pPr>
              <w:kinsoku w:val="0"/>
              <w:overflowPunct w:val="0"/>
              <w:jc w:val="center"/>
              <w:rPr>
                <w:color w:val="000000"/>
                <w:sz w:val="20"/>
                <w:szCs w:val="20"/>
              </w:rPr>
            </w:pPr>
            <w:r w:rsidRPr="00662289">
              <w:rPr>
                <w:color w:val="000000"/>
                <w:sz w:val="20"/>
                <w:szCs w:val="20"/>
              </w:rPr>
              <w:t>0%</w:t>
            </w:r>
          </w:p>
          <w:p w14:paraId="63858D8E" w14:textId="77777777" w:rsidR="00650695" w:rsidRPr="00662289" w:rsidRDefault="00650695" w:rsidP="00650695">
            <w:pPr>
              <w:kinsoku w:val="0"/>
              <w:overflowPunct w:val="0"/>
              <w:jc w:val="center"/>
              <w:rPr>
                <w:color w:val="000000"/>
                <w:sz w:val="20"/>
                <w:szCs w:val="20"/>
              </w:rPr>
            </w:pPr>
          </w:p>
          <w:p w14:paraId="77A5B609" w14:textId="77777777" w:rsidR="00650695" w:rsidRPr="00662289" w:rsidRDefault="00650695" w:rsidP="00650695">
            <w:pPr>
              <w:kinsoku w:val="0"/>
              <w:overflowPunct w:val="0"/>
              <w:jc w:val="center"/>
              <w:rPr>
                <w:color w:val="000000"/>
                <w:sz w:val="20"/>
                <w:szCs w:val="20"/>
              </w:rPr>
            </w:pPr>
          </w:p>
          <w:p w14:paraId="5BBB145B" w14:textId="77777777" w:rsidR="00650695" w:rsidRPr="00662289" w:rsidRDefault="00650695" w:rsidP="00650695">
            <w:pPr>
              <w:kinsoku w:val="0"/>
              <w:overflowPunct w:val="0"/>
              <w:jc w:val="center"/>
              <w:rPr>
                <w:color w:val="000000"/>
                <w:sz w:val="20"/>
                <w:szCs w:val="20"/>
              </w:rPr>
            </w:pPr>
            <w:r w:rsidRPr="00662289">
              <w:rPr>
                <w:color w:val="000000"/>
                <w:sz w:val="20"/>
                <w:szCs w:val="20"/>
              </w:rPr>
              <w:t>0%</w:t>
            </w:r>
          </w:p>
          <w:p w14:paraId="744CCD29" w14:textId="77777777" w:rsidR="00650695" w:rsidRPr="00662289" w:rsidRDefault="00650695" w:rsidP="00650695">
            <w:pPr>
              <w:kinsoku w:val="0"/>
              <w:overflowPunct w:val="0"/>
              <w:jc w:val="center"/>
              <w:rPr>
                <w:color w:val="000000"/>
                <w:sz w:val="20"/>
                <w:szCs w:val="20"/>
              </w:rPr>
            </w:pPr>
          </w:p>
          <w:p w14:paraId="54FAEBCC" w14:textId="77777777" w:rsidR="009007D3" w:rsidRDefault="009007D3" w:rsidP="00650695">
            <w:pPr>
              <w:kinsoku w:val="0"/>
              <w:overflowPunct w:val="0"/>
              <w:jc w:val="center"/>
              <w:rPr>
                <w:color w:val="000000"/>
                <w:sz w:val="20"/>
                <w:szCs w:val="20"/>
              </w:rPr>
            </w:pPr>
          </w:p>
          <w:p w14:paraId="2654D564" w14:textId="6F92274F" w:rsidR="00650695" w:rsidRPr="00662289" w:rsidRDefault="00650695" w:rsidP="00650695">
            <w:pPr>
              <w:kinsoku w:val="0"/>
              <w:overflowPunct w:val="0"/>
              <w:jc w:val="center"/>
              <w:rPr>
                <w:color w:val="000000"/>
                <w:sz w:val="20"/>
                <w:szCs w:val="20"/>
              </w:rPr>
            </w:pPr>
            <w:r w:rsidRPr="00662289">
              <w:rPr>
                <w:color w:val="000000"/>
                <w:sz w:val="20"/>
                <w:szCs w:val="20"/>
              </w:rPr>
              <w:t>25%</w:t>
            </w:r>
          </w:p>
        </w:tc>
        <w:tc>
          <w:tcPr>
            <w:tcW w:w="846" w:type="dxa"/>
          </w:tcPr>
          <w:p w14:paraId="1E2F5233" w14:textId="77777777" w:rsidR="00D17CA7" w:rsidRPr="00662289" w:rsidRDefault="00D17CA7" w:rsidP="00650695">
            <w:pPr>
              <w:kinsoku w:val="0"/>
              <w:overflowPunct w:val="0"/>
              <w:jc w:val="center"/>
              <w:rPr>
                <w:color w:val="000000"/>
                <w:sz w:val="20"/>
                <w:szCs w:val="20"/>
              </w:rPr>
            </w:pPr>
          </w:p>
          <w:p w14:paraId="4B2064C5" w14:textId="77777777" w:rsidR="00650695" w:rsidRDefault="00650695" w:rsidP="00650695">
            <w:pPr>
              <w:kinsoku w:val="0"/>
              <w:overflowPunct w:val="0"/>
              <w:jc w:val="center"/>
              <w:rPr>
                <w:color w:val="000000"/>
                <w:sz w:val="20"/>
                <w:szCs w:val="20"/>
              </w:rPr>
            </w:pPr>
          </w:p>
          <w:p w14:paraId="481C5496" w14:textId="77777777" w:rsidR="00650695" w:rsidRPr="00662289" w:rsidRDefault="00650695" w:rsidP="00650695">
            <w:pPr>
              <w:kinsoku w:val="0"/>
              <w:overflowPunct w:val="0"/>
              <w:jc w:val="center"/>
              <w:rPr>
                <w:color w:val="000000"/>
                <w:sz w:val="20"/>
                <w:szCs w:val="20"/>
              </w:rPr>
            </w:pPr>
          </w:p>
          <w:p w14:paraId="27E55FAE" w14:textId="77777777" w:rsidR="00650695" w:rsidRPr="00662289" w:rsidRDefault="00650695" w:rsidP="00650695">
            <w:pPr>
              <w:kinsoku w:val="0"/>
              <w:overflowPunct w:val="0"/>
              <w:jc w:val="center"/>
              <w:rPr>
                <w:color w:val="000000"/>
                <w:sz w:val="20"/>
                <w:szCs w:val="20"/>
              </w:rPr>
            </w:pPr>
            <w:r w:rsidRPr="00662289">
              <w:rPr>
                <w:color w:val="000000"/>
                <w:sz w:val="20"/>
                <w:szCs w:val="20"/>
              </w:rPr>
              <w:t>75%</w:t>
            </w:r>
          </w:p>
          <w:p w14:paraId="4A733634" w14:textId="77777777" w:rsidR="00650695" w:rsidRPr="00662289" w:rsidRDefault="00650695" w:rsidP="00650695">
            <w:pPr>
              <w:kinsoku w:val="0"/>
              <w:overflowPunct w:val="0"/>
              <w:jc w:val="center"/>
              <w:rPr>
                <w:color w:val="000000"/>
                <w:sz w:val="20"/>
                <w:szCs w:val="20"/>
              </w:rPr>
            </w:pPr>
          </w:p>
          <w:p w14:paraId="52283104" w14:textId="77777777" w:rsidR="00650695" w:rsidRPr="00662289" w:rsidRDefault="00650695" w:rsidP="00650695">
            <w:pPr>
              <w:kinsoku w:val="0"/>
              <w:overflowPunct w:val="0"/>
              <w:jc w:val="center"/>
              <w:rPr>
                <w:color w:val="000000"/>
                <w:sz w:val="20"/>
                <w:szCs w:val="20"/>
              </w:rPr>
            </w:pPr>
          </w:p>
          <w:p w14:paraId="2A4F945A" w14:textId="77777777" w:rsidR="00650695" w:rsidRPr="00662289" w:rsidRDefault="00650695" w:rsidP="00650695">
            <w:pPr>
              <w:kinsoku w:val="0"/>
              <w:overflowPunct w:val="0"/>
              <w:jc w:val="center"/>
              <w:rPr>
                <w:color w:val="000000"/>
                <w:sz w:val="20"/>
                <w:szCs w:val="20"/>
              </w:rPr>
            </w:pPr>
          </w:p>
          <w:p w14:paraId="3E55EC8D" w14:textId="77777777" w:rsidR="00650695" w:rsidRPr="00662289" w:rsidRDefault="00650695" w:rsidP="00650695">
            <w:pPr>
              <w:kinsoku w:val="0"/>
              <w:overflowPunct w:val="0"/>
              <w:jc w:val="center"/>
              <w:rPr>
                <w:color w:val="000000"/>
                <w:sz w:val="20"/>
                <w:szCs w:val="20"/>
              </w:rPr>
            </w:pPr>
          </w:p>
          <w:p w14:paraId="736A945D" w14:textId="77777777" w:rsidR="00650695" w:rsidRPr="00662289" w:rsidRDefault="00650695" w:rsidP="00C4698C">
            <w:pPr>
              <w:kinsoku w:val="0"/>
              <w:overflowPunct w:val="0"/>
              <w:rPr>
                <w:color w:val="000000"/>
                <w:sz w:val="20"/>
                <w:szCs w:val="20"/>
              </w:rPr>
            </w:pPr>
          </w:p>
          <w:p w14:paraId="2E2B4567" w14:textId="77777777" w:rsidR="00650695" w:rsidRPr="00662289" w:rsidRDefault="00650695" w:rsidP="00650695">
            <w:pPr>
              <w:kinsoku w:val="0"/>
              <w:overflowPunct w:val="0"/>
              <w:jc w:val="center"/>
              <w:rPr>
                <w:color w:val="000000"/>
                <w:sz w:val="20"/>
                <w:szCs w:val="20"/>
              </w:rPr>
            </w:pPr>
          </w:p>
          <w:p w14:paraId="01DB4A1A" w14:textId="77777777" w:rsidR="00650695" w:rsidRPr="00662289" w:rsidRDefault="00650695" w:rsidP="00650695">
            <w:pPr>
              <w:kinsoku w:val="0"/>
              <w:overflowPunct w:val="0"/>
              <w:jc w:val="center"/>
              <w:rPr>
                <w:color w:val="000000"/>
                <w:sz w:val="20"/>
                <w:szCs w:val="20"/>
              </w:rPr>
            </w:pPr>
            <w:r w:rsidRPr="00662289">
              <w:rPr>
                <w:color w:val="000000"/>
                <w:sz w:val="20"/>
                <w:szCs w:val="20"/>
              </w:rPr>
              <w:t>25%</w:t>
            </w:r>
          </w:p>
          <w:p w14:paraId="7665CF1D" w14:textId="77777777" w:rsidR="00650695" w:rsidRPr="00662289" w:rsidRDefault="00650695" w:rsidP="00650695">
            <w:pPr>
              <w:kinsoku w:val="0"/>
              <w:overflowPunct w:val="0"/>
              <w:jc w:val="center"/>
              <w:rPr>
                <w:color w:val="000000"/>
                <w:sz w:val="20"/>
                <w:szCs w:val="20"/>
              </w:rPr>
            </w:pPr>
          </w:p>
          <w:p w14:paraId="1BB25F70" w14:textId="77777777" w:rsidR="00650695" w:rsidRPr="00662289" w:rsidRDefault="00650695" w:rsidP="00650695">
            <w:pPr>
              <w:kinsoku w:val="0"/>
              <w:overflowPunct w:val="0"/>
              <w:jc w:val="center"/>
              <w:rPr>
                <w:color w:val="000000"/>
                <w:sz w:val="20"/>
                <w:szCs w:val="20"/>
              </w:rPr>
            </w:pPr>
          </w:p>
          <w:p w14:paraId="5D8A875A" w14:textId="77777777" w:rsidR="00650695" w:rsidRPr="00662289" w:rsidRDefault="00650695" w:rsidP="00650695">
            <w:pPr>
              <w:kinsoku w:val="0"/>
              <w:overflowPunct w:val="0"/>
              <w:jc w:val="center"/>
              <w:rPr>
                <w:color w:val="000000"/>
                <w:sz w:val="20"/>
                <w:szCs w:val="20"/>
              </w:rPr>
            </w:pPr>
            <w:r w:rsidRPr="00662289">
              <w:rPr>
                <w:color w:val="000000"/>
                <w:sz w:val="20"/>
                <w:szCs w:val="20"/>
              </w:rPr>
              <w:t>100%</w:t>
            </w:r>
          </w:p>
          <w:p w14:paraId="4CAC1907" w14:textId="77777777" w:rsidR="00650695" w:rsidRPr="00662289" w:rsidRDefault="00650695" w:rsidP="00650695">
            <w:pPr>
              <w:kinsoku w:val="0"/>
              <w:overflowPunct w:val="0"/>
              <w:jc w:val="center"/>
              <w:rPr>
                <w:color w:val="000000"/>
                <w:sz w:val="20"/>
                <w:szCs w:val="20"/>
              </w:rPr>
            </w:pPr>
          </w:p>
          <w:p w14:paraId="68A9E738" w14:textId="77777777" w:rsidR="00650695" w:rsidRPr="00662289" w:rsidRDefault="00650695" w:rsidP="00650695">
            <w:pPr>
              <w:kinsoku w:val="0"/>
              <w:overflowPunct w:val="0"/>
              <w:jc w:val="center"/>
              <w:rPr>
                <w:color w:val="000000"/>
                <w:sz w:val="20"/>
                <w:szCs w:val="20"/>
              </w:rPr>
            </w:pPr>
          </w:p>
          <w:p w14:paraId="59EA0A84" w14:textId="77777777" w:rsidR="00650695" w:rsidRPr="00662289" w:rsidRDefault="00650695" w:rsidP="00650695">
            <w:pPr>
              <w:kinsoku w:val="0"/>
              <w:overflowPunct w:val="0"/>
              <w:jc w:val="center"/>
              <w:rPr>
                <w:color w:val="000000"/>
                <w:sz w:val="20"/>
                <w:szCs w:val="20"/>
              </w:rPr>
            </w:pPr>
            <w:r w:rsidRPr="00662289">
              <w:rPr>
                <w:color w:val="000000"/>
                <w:sz w:val="20"/>
                <w:szCs w:val="20"/>
              </w:rPr>
              <w:t>100%</w:t>
            </w:r>
          </w:p>
          <w:p w14:paraId="2A3A0471" w14:textId="77777777" w:rsidR="00650695" w:rsidRPr="00662289" w:rsidRDefault="00650695" w:rsidP="00650695">
            <w:pPr>
              <w:kinsoku w:val="0"/>
              <w:overflowPunct w:val="0"/>
              <w:jc w:val="center"/>
              <w:rPr>
                <w:color w:val="000000"/>
                <w:sz w:val="20"/>
                <w:szCs w:val="20"/>
              </w:rPr>
            </w:pPr>
          </w:p>
          <w:p w14:paraId="41BB6843" w14:textId="77777777" w:rsidR="00650695" w:rsidRPr="00662289" w:rsidRDefault="00650695" w:rsidP="00650695">
            <w:pPr>
              <w:kinsoku w:val="0"/>
              <w:overflowPunct w:val="0"/>
              <w:jc w:val="center"/>
              <w:rPr>
                <w:color w:val="000000"/>
                <w:sz w:val="20"/>
                <w:szCs w:val="20"/>
              </w:rPr>
            </w:pPr>
          </w:p>
          <w:p w14:paraId="59F43C4E" w14:textId="4720F25D" w:rsidR="00650695" w:rsidRPr="00662289" w:rsidRDefault="00650695" w:rsidP="00650695">
            <w:pPr>
              <w:kinsoku w:val="0"/>
              <w:overflowPunct w:val="0"/>
              <w:jc w:val="center"/>
              <w:rPr>
                <w:color w:val="000000"/>
                <w:sz w:val="20"/>
                <w:szCs w:val="20"/>
              </w:rPr>
            </w:pPr>
            <w:r w:rsidRPr="00662289">
              <w:rPr>
                <w:color w:val="000000"/>
                <w:sz w:val="20"/>
                <w:szCs w:val="20"/>
              </w:rPr>
              <w:t>75%</w:t>
            </w:r>
          </w:p>
        </w:tc>
        <w:tc>
          <w:tcPr>
            <w:tcW w:w="4536" w:type="dxa"/>
          </w:tcPr>
          <w:p w14:paraId="06FA0BB0" w14:textId="77777777" w:rsidR="00D17CA7" w:rsidRPr="00662289" w:rsidRDefault="00D17CA7" w:rsidP="009007D3">
            <w:pPr>
              <w:kinsoku w:val="0"/>
              <w:overflowPunct w:val="0"/>
              <w:rPr>
                <w:color w:val="000000"/>
                <w:sz w:val="20"/>
                <w:szCs w:val="20"/>
              </w:rPr>
            </w:pPr>
          </w:p>
          <w:p w14:paraId="0E97FDED" w14:textId="77777777" w:rsidR="00650695" w:rsidRPr="00662289" w:rsidRDefault="00650695" w:rsidP="009007D3">
            <w:pPr>
              <w:kinsoku w:val="0"/>
              <w:overflowPunct w:val="0"/>
              <w:rPr>
                <w:color w:val="000000"/>
                <w:sz w:val="20"/>
                <w:szCs w:val="20"/>
              </w:rPr>
            </w:pPr>
          </w:p>
          <w:p w14:paraId="7DAB8ABC" w14:textId="77777777" w:rsidR="009007D3" w:rsidRPr="00662289" w:rsidRDefault="009007D3" w:rsidP="009007D3">
            <w:pPr>
              <w:kinsoku w:val="0"/>
              <w:overflowPunct w:val="0"/>
              <w:rPr>
                <w:color w:val="000000"/>
                <w:sz w:val="20"/>
                <w:szCs w:val="20"/>
              </w:rPr>
            </w:pPr>
          </w:p>
          <w:p w14:paraId="5898B0EC" w14:textId="77777777" w:rsidR="00650695" w:rsidRPr="00662289" w:rsidRDefault="00650695" w:rsidP="009007D3">
            <w:pPr>
              <w:ind w:left="34" w:hanging="34"/>
              <w:rPr>
                <w:sz w:val="20"/>
                <w:szCs w:val="20"/>
              </w:rPr>
            </w:pPr>
            <w:r w:rsidRPr="00662289">
              <w:rPr>
                <w:sz w:val="20"/>
                <w:szCs w:val="20"/>
                <w:u w:val="single"/>
              </w:rPr>
              <w:t>Open tender</w:t>
            </w:r>
            <w:r w:rsidRPr="00662289">
              <w:rPr>
                <w:sz w:val="20"/>
                <w:szCs w:val="20"/>
              </w:rPr>
              <w:t xml:space="preserve"> (one stage): </w:t>
            </w:r>
          </w:p>
          <w:p w14:paraId="331CAC20" w14:textId="6F878FF2" w:rsidR="00650695" w:rsidRPr="00662289" w:rsidRDefault="00650695" w:rsidP="009007D3">
            <w:pPr>
              <w:ind w:left="34" w:hanging="34"/>
              <w:rPr>
                <w:sz w:val="20"/>
                <w:szCs w:val="20"/>
              </w:rPr>
            </w:pPr>
            <w:r w:rsidRPr="00662289">
              <w:rPr>
                <w:sz w:val="20"/>
                <w:szCs w:val="20"/>
              </w:rPr>
              <w:t>Both selection (SPD) &amp; award criteria apply</w:t>
            </w:r>
          </w:p>
          <w:p w14:paraId="63CB8F0A" w14:textId="77777777" w:rsidR="00C4698C" w:rsidRPr="00662289" w:rsidRDefault="00C4698C" w:rsidP="009007D3">
            <w:pPr>
              <w:ind w:left="34" w:hanging="34"/>
              <w:rPr>
                <w:sz w:val="20"/>
                <w:szCs w:val="20"/>
              </w:rPr>
            </w:pPr>
          </w:p>
          <w:p w14:paraId="6E041EB0" w14:textId="14237279" w:rsidR="00650695" w:rsidRPr="00662289" w:rsidRDefault="00650695" w:rsidP="009007D3">
            <w:pPr>
              <w:ind w:left="34" w:hanging="34"/>
              <w:rPr>
                <w:sz w:val="20"/>
                <w:szCs w:val="20"/>
              </w:rPr>
            </w:pPr>
            <w:r w:rsidRPr="00662289">
              <w:rPr>
                <w:sz w:val="20"/>
                <w:szCs w:val="20"/>
                <w:u w:val="single"/>
              </w:rPr>
              <w:t>Restricted tender</w:t>
            </w:r>
            <w:r w:rsidRPr="00662289">
              <w:rPr>
                <w:sz w:val="20"/>
                <w:szCs w:val="20"/>
              </w:rPr>
              <w:t xml:space="preserve"> (two stages): </w:t>
            </w:r>
            <w:r w:rsidR="00EF4DB3">
              <w:rPr>
                <w:sz w:val="20"/>
                <w:szCs w:val="20"/>
              </w:rPr>
              <w:br/>
            </w:r>
            <w:r w:rsidRPr="00662289">
              <w:rPr>
                <w:sz w:val="20"/>
                <w:szCs w:val="20"/>
              </w:rPr>
              <w:t>Selection criteria applies to stage 1 (SPD) and award criteria applies to stage 2 (ITT)</w:t>
            </w:r>
          </w:p>
          <w:p w14:paraId="19612D55" w14:textId="77777777" w:rsidR="00650695" w:rsidRPr="00662289" w:rsidRDefault="00650695" w:rsidP="009007D3">
            <w:pPr>
              <w:kinsoku w:val="0"/>
              <w:overflowPunct w:val="0"/>
              <w:rPr>
                <w:color w:val="000000"/>
                <w:sz w:val="20"/>
                <w:szCs w:val="20"/>
              </w:rPr>
            </w:pPr>
          </w:p>
          <w:p w14:paraId="7BF891A3" w14:textId="77777777" w:rsidR="00650695" w:rsidRPr="00662289" w:rsidRDefault="00650695" w:rsidP="009007D3">
            <w:pPr>
              <w:kinsoku w:val="0"/>
              <w:overflowPunct w:val="0"/>
              <w:rPr>
                <w:color w:val="000000"/>
                <w:sz w:val="20"/>
                <w:szCs w:val="20"/>
              </w:rPr>
            </w:pPr>
          </w:p>
          <w:p w14:paraId="0C4E6150" w14:textId="77777777" w:rsidR="00650695" w:rsidRPr="00662289" w:rsidRDefault="00650695" w:rsidP="009007D3">
            <w:pPr>
              <w:kinsoku w:val="0"/>
              <w:overflowPunct w:val="0"/>
              <w:rPr>
                <w:color w:val="000000"/>
                <w:sz w:val="20"/>
                <w:szCs w:val="20"/>
              </w:rPr>
            </w:pPr>
          </w:p>
          <w:p w14:paraId="056EA124" w14:textId="77777777" w:rsidR="00650695" w:rsidRPr="00662289" w:rsidRDefault="00650695" w:rsidP="009007D3">
            <w:pPr>
              <w:kinsoku w:val="0"/>
              <w:overflowPunct w:val="0"/>
              <w:rPr>
                <w:color w:val="000000"/>
                <w:sz w:val="20"/>
                <w:szCs w:val="20"/>
              </w:rPr>
            </w:pPr>
          </w:p>
          <w:p w14:paraId="31E40467" w14:textId="77777777" w:rsidR="00650695" w:rsidRPr="00662289" w:rsidRDefault="00650695" w:rsidP="009007D3">
            <w:pPr>
              <w:kinsoku w:val="0"/>
              <w:overflowPunct w:val="0"/>
              <w:rPr>
                <w:color w:val="000000"/>
                <w:sz w:val="20"/>
                <w:szCs w:val="20"/>
              </w:rPr>
            </w:pPr>
          </w:p>
          <w:p w14:paraId="253A1807" w14:textId="77777777" w:rsidR="00650695" w:rsidRPr="00662289" w:rsidRDefault="00650695" w:rsidP="009007D3">
            <w:pPr>
              <w:kinsoku w:val="0"/>
              <w:overflowPunct w:val="0"/>
              <w:rPr>
                <w:color w:val="000000"/>
                <w:sz w:val="20"/>
                <w:szCs w:val="20"/>
              </w:rPr>
            </w:pPr>
          </w:p>
          <w:p w14:paraId="059847AA" w14:textId="77777777" w:rsidR="00650695" w:rsidRPr="00662289" w:rsidRDefault="00650695" w:rsidP="009007D3">
            <w:pPr>
              <w:kinsoku w:val="0"/>
              <w:overflowPunct w:val="0"/>
              <w:rPr>
                <w:color w:val="000000"/>
                <w:sz w:val="20"/>
                <w:szCs w:val="20"/>
              </w:rPr>
            </w:pPr>
          </w:p>
          <w:p w14:paraId="6E65F2E7" w14:textId="77777777" w:rsidR="00650695" w:rsidRPr="00662289" w:rsidRDefault="00650695" w:rsidP="009007D3">
            <w:pPr>
              <w:kinsoku w:val="0"/>
              <w:overflowPunct w:val="0"/>
              <w:rPr>
                <w:color w:val="000000"/>
                <w:sz w:val="20"/>
                <w:szCs w:val="20"/>
              </w:rPr>
            </w:pPr>
          </w:p>
          <w:p w14:paraId="0BFFC504" w14:textId="77777777" w:rsidR="00650695" w:rsidRPr="00662289" w:rsidRDefault="00650695" w:rsidP="009007D3">
            <w:pPr>
              <w:kinsoku w:val="0"/>
              <w:overflowPunct w:val="0"/>
              <w:rPr>
                <w:color w:val="000000"/>
                <w:sz w:val="20"/>
                <w:szCs w:val="20"/>
              </w:rPr>
            </w:pPr>
          </w:p>
          <w:p w14:paraId="647354F8" w14:textId="77777777" w:rsidR="00650695" w:rsidRPr="00662289" w:rsidRDefault="00650695" w:rsidP="009007D3">
            <w:pPr>
              <w:kinsoku w:val="0"/>
              <w:overflowPunct w:val="0"/>
              <w:rPr>
                <w:color w:val="000000"/>
                <w:sz w:val="20"/>
                <w:szCs w:val="20"/>
              </w:rPr>
            </w:pPr>
          </w:p>
          <w:p w14:paraId="51382ECA" w14:textId="77777777" w:rsidR="00650695" w:rsidRPr="00662289" w:rsidRDefault="00650695" w:rsidP="009007D3">
            <w:pPr>
              <w:rPr>
                <w:sz w:val="20"/>
                <w:szCs w:val="20"/>
              </w:rPr>
            </w:pPr>
            <w:r w:rsidRPr="00662289">
              <w:rPr>
                <w:sz w:val="20"/>
                <w:szCs w:val="20"/>
              </w:rPr>
              <w:t>CPU / DRT will monitor and update, but Service will be required to provide technical responses to questions asked by tenderers.</w:t>
            </w:r>
          </w:p>
          <w:p w14:paraId="09BA67C9" w14:textId="77777777" w:rsidR="00650695" w:rsidRPr="00662289" w:rsidRDefault="00650695" w:rsidP="009007D3">
            <w:pPr>
              <w:kinsoku w:val="0"/>
              <w:overflowPunct w:val="0"/>
              <w:rPr>
                <w:color w:val="000000"/>
                <w:sz w:val="20"/>
                <w:szCs w:val="20"/>
              </w:rPr>
            </w:pPr>
          </w:p>
        </w:tc>
      </w:tr>
      <w:tr w:rsidR="00650695" w:rsidRPr="00164187" w14:paraId="36B755B0" w14:textId="77777777" w:rsidTr="005D70E6">
        <w:tc>
          <w:tcPr>
            <w:tcW w:w="3402" w:type="dxa"/>
          </w:tcPr>
          <w:p w14:paraId="03765E95" w14:textId="5F8CA70A" w:rsidR="00650695" w:rsidRPr="00662289" w:rsidRDefault="00C4698C" w:rsidP="00EF4DB3">
            <w:pPr>
              <w:kinsoku w:val="0"/>
              <w:overflowPunct w:val="0"/>
              <w:rPr>
                <w:b/>
                <w:bCs/>
                <w:u w:val="single"/>
              </w:rPr>
            </w:pPr>
            <w:r w:rsidRPr="00662289">
              <w:rPr>
                <w:b/>
                <w:bCs/>
                <w:u w:val="single"/>
              </w:rPr>
              <w:t xml:space="preserve">Tender </w:t>
            </w:r>
            <w:r w:rsidR="009007D3">
              <w:rPr>
                <w:b/>
                <w:bCs/>
                <w:u w:val="single"/>
              </w:rPr>
              <w:t>e</w:t>
            </w:r>
            <w:r w:rsidRPr="00662289">
              <w:rPr>
                <w:b/>
                <w:bCs/>
                <w:u w:val="single"/>
              </w:rPr>
              <w:t>valuation Open Procedure</w:t>
            </w:r>
          </w:p>
          <w:p w14:paraId="60E092E3" w14:textId="77777777" w:rsidR="00FD5306" w:rsidRPr="00662289" w:rsidRDefault="00FD5306" w:rsidP="00EF4DB3">
            <w:pPr>
              <w:kinsoku w:val="0"/>
              <w:overflowPunct w:val="0"/>
              <w:rPr>
                <w:b/>
                <w:bCs/>
                <w:sz w:val="20"/>
                <w:szCs w:val="20"/>
                <w:u w:val="single"/>
              </w:rPr>
            </w:pPr>
          </w:p>
          <w:p w14:paraId="601B4F91" w14:textId="119E8FAF" w:rsidR="00C4698C" w:rsidRPr="00662289" w:rsidRDefault="00FD5306" w:rsidP="00EF4DB3">
            <w:pPr>
              <w:kinsoku w:val="0"/>
              <w:overflowPunct w:val="0"/>
              <w:rPr>
                <w:sz w:val="20"/>
                <w:szCs w:val="20"/>
              </w:rPr>
            </w:pPr>
            <w:r w:rsidRPr="00662289">
              <w:rPr>
                <w:sz w:val="20"/>
                <w:szCs w:val="20"/>
              </w:rPr>
              <w:t>C</w:t>
            </w:r>
            <w:r w:rsidR="00C4698C" w:rsidRPr="00662289">
              <w:rPr>
                <w:sz w:val="20"/>
                <w:szCs w:val="20"/>
              </w:rPr>
              <w:t>ommercial evaluation</w:t>
            </w:r>
          </w:p>
          <w:p w14:paraId="2DA5087D" w14:textId="77777777" w:rsidR="00FD5306" w:rsidRPr="00662289" w:rsidRDefault="00FD5306" w:rsidP="00EF4DB3">
            <w:pPr>
              <w:kinsoku w:val="0"/>
              <w:overflowPunct w:val="0"/>
              <w:rPr>
                <w:sz w:val="20"/>
                <w:szCs w:val="20"/>
                <w:u w:val="single"/>
              </w:rPr>
            </w:pPr>
          </w:p>
          <w:p w14:paraId="4B5F6F77" w14:textId="77777777" w:rsidR="00FD5306" w:rsidRPr="00662289" w:rsidRDefault="00FD5306" w:rsidP="00EF4DB3">
            <w:pPr>
              <w:kinsoku w:val="0"/>
              <w:overflowPunct w:val="0"/>
              <w:rPr>
                <w:sz w:val="20"/>
                <w:szCs w:val="20"/>
                <w:u w:val="single"/>
              </w:rPr>
            </w:pPr>
          </w:p>
          <w:p w14:paraId="76C2A1B3" w14:textId="77777777" w:rsidR="00FD5306" w:rsidRPr="00662289" w:rsidRDefault="00FD5306" w:rsidP="00EF4DB3">
            <w:pPr>
              <w:kinsoku w:val="0"/>
              <w:overflowPunct w:val="0"/>
              <w:rPr>
                <w:sz w:val="20"/>
                <w:szCs w:val="20"/>
                <w:u w:val="single"/>
              </w:rPr>
            </w:pPr>
          </w:p>
          <w:p w14:paraId="69DB212C" w14:textId="77777777" w:rsidR="009007D3" w:rsidRPr="00662289" w:rsidRDefault="009007D3" w:rsidP="00EF4DB3">
            <w:pPr>
              <w:kinsoku w:val="0"/>
              <w:overflowPunct w:val="0"/>
              <w:rPr>
                <w:sz w:val="20"/>
                <w:szCs w:val="20"/>
                <w:u w:val="single"/>
              </w:rPr>
            </w:pPr>
          </w:p>
          <w:p w14:paraId="1D10A5AE" w14:textId="77777777" w:rsidR="00FD5306" w:rsidRPr="00662289" w:rsidRDefault="00FD5306" w:rsidP="00EF4DB3">
            <w:pPr>
              <w:kinsoku w:val="0"/>
              <w:overflowPunct w:val="0"/>
              <w:rPr>
                <w:sz w:val="20"/>
                <w:szCs w:val="20"/>
                <w:u w:val="single"/>
              </w:rPr>
            </w:pPr>
          </w:p>
          <w:p w14:paraId="2C8D3A3B" w14:textId="77777777" w:rsidR="00FD5306" w:rsidRDefault="00FD5306" w:rsidP="00EF4DB3">
            <w:pPr>
              <w:kinsoku w:val="0"/>
              <w:overflowPunct w:val="0"/>
              <w:rPr>
                <w:sz w:val="20"/>
                <w:szCs w:val="20"/>
              </w:rPr>
            </w:pPr>
            <w:r w:rsidRPr="00662289">
              <w:rPr>
                <w:sz w:val="20"/>
                <w:szCs w:val="20"/>
              </w:rPr>
              <w:t>Technical evaluation</w:t>
            </w:r>
          </w:p>
          <w:p w14:paraId="2EA86977" w14:textId="77777777" w:rsidR="009007D3" w:rsidRDefault="009007D3" w:rsidP="00EF4DB3">
            <w:pPr>
              <w:kinsoku w:val="0"/>
              <w:overflowPunct w:val="0"/>
              <w:rPr>
                <w:color w:val="000000"/>
                <w:sz w:val="20"/>
                <w:szCs w:val="20"/>
                <w:u w:val="single"/>
              </w:rPr>
            </w:pPr>
          </w:p>
          <w:p w14:paraId="50AC96B2" w14:textId="77777777" w:rsidR="009007D3" w:rsidRDefault="009007D3" w:rsidP="00EF4DB3">
            <w:pPr>
              <w:kinsoku w:val="0"/>
              <w:overflowPunct w:val="0"/>
              <w:rPr>
                <w:color w:val="000000"/>
                <w:sz w:val="20"/>
                <w:szCs w:val="20"/>
                <w:u w:val="single"/>
              </w:rPr>
            </w:pPr>
          </w:p>
          <w:p w14:paraId="5A1E4749" w14:textId="77777777" w:rsidR="009007D3" w:rsidRDefault="009007D3" w:rsidP="00EF4DB3">
            <w:pPr>
              <w:kinsoku w:val="0"/>
              <w:overflowPunct w:val="0"/>
              <w:rPr>
                <w:color w:val="000000"/>
                <w:sz w:val="20"/>
                <w:szCs w:val="20"/>
                <w:u w:val="single"/>
              </w:rPr>
            </w:pPr>
          </w:p>
          <w:p w14:paraId="111C6E63" w14:textId="77777777" w:rsidR="009007D3" w:rsidRDefault="009007D3" w:rsidP="00EF4DB3">
            <w:pPr>
              <w:kinsoku w:val="0"/>
              <w:overflowPunct w:val="0"/>
              <w:rPr>
                <w:color w:val="000000"/>
                <w:sz w:val="20"/>
                <w:szCs w:val="20"/>
                <w:u w:val="single"/>
              </w:rPr>
            </w:pPr>
          </w:p>
          <w:p w14:paraId="02BC593F" w14:textId="77777777" w:rsidR="009007D3" w:rsidRDefault="009007D3" w:rsidP="00EF4DB3">
            <w:pPr>
              <w:kinsoku w:val="0"/>
              <w:overflowPunct w:val="0"/>
              <w:rPr>
                <w:color w:val="000000"/>
                <w:sz w:val="20"/>
                <w:szCs w:val="20"/>
                <w:u w:val="single"/>
              </w:rPr>
            </w:pPr>
          </w:p>
          <w:p w14:paraId="3A859080" w14:textId="2BA9C848" w:rsidR="009007D3" w:rsidRDefault="009007D3" w:rsidP="00EF4DB3">
            <w:pPr>
              <w:kinsoku w:val="0"/>
              <w:overflowPunct w:val="0"/>
              <w:rPr>
                <w:sz w:val="20"/>
                <w:szCs w:val="20"/>
              </w:rPr>
            </w:pPr>
            <w:r w:rsidRPr="009007D3">
              <w:rPr>
                <w:sz w:val="20"/>
                <w:szCs w:val="20"/>
              </w:rPr>
              <w:t xml:space="preserve">Amalgamate both </w:t>
            </w:r>
            <w:r w:rsidR="00EF4DB3">
              <w:rPr>
                <w:sz w:val="20"/>
                <w:szCs w:val="20"/>
              </w:rPr>
              <w:t xml:space="preserve">completed </w:t>
            </w:r>
            <w:r w:rsidRPr="009007D3">
              <w:rPr>
                <w:sz w:val="20"/>
                <w:szCs w:val="20"/>
              </w:rPr>
              <w:t>commercial and technical elements to obtain most economical advantageous tender / ranking.</w:t>
            </w:r>
          </w:p>
          <w:p w14:paraId="340C9F6F" w14:textId="77777777" w:rsidR="009007D3" w:rsidRDefault="009007D3" w:rsidP="00EF4DB3">
            <w:pPr>
              <w:kinsoku w:val="0"/>
              <w:overflowPunct w:val="0"/>
              <w:rPr>
                <w:color w:val="000000"/>
                <w:sz w:val="20"/>
                <w:szCs w:val="20"/>
                <w:u w:val="single"/>
              </w:rPr>
            </w:pPr>
          </w:p>
          <w:p w14:paraId="7A234A8D" w14:textId="77777777" w:rsidR="009007D3" w:rsidRDefault="009007D3" w:rsidP="00EF4DB3">
            <w:pPr>
              <w:kinsoku w:val="0"/>
              <w:overflowPunct w:val="0"/>
              <w:rPr>
                <w:sz w:val="20"/>
                <w:szCs w:val="20"/>
              </w:rPr>
            </w:pPr>
            <w:r w:rsidRPr="009007D3">
              <w:rPr>
                <w:sz w:val="20"/>
                <w:szCs w:val="20"/>
              </w:rPr>
              <w:t>Obtain and evaluate SPD / additional selection stage documentation for successful suppliers.</w:t>
            </w:r>
          </w:p>
          <w:p w14:paraId="3235ED89" w14:textId="77777777" w:rsidR="009007D3" w:rsidRDefault="009007D3" w:rsidP="00EF4DB3">
            <w:pPr>
              <w:kinsoku w:val="0"/>
              <w:overflowPunct w:val="0"/>
              <w:rPr>
                <w:sz w:val="20"/>
                <w:szCs w:val="20"/>
                <w:u w:val="single"/>
              </w:rPr>
            </w:pPr>
          </w:p>
          <w:p w14:paraId="0DC67C4A" w14:textId="77777777" w:rsidR="009007D3" w:rsidRDefault="009007D3" w:rsidP="00EF4DB3">
            <w:pPr>
              <w:kinsoku w:val="0"/>
              <w:overflowPunct w:val="0"/>
              <w:rPr>
                <w:sz w:val="20"/>
                <w:szCs w:val="20"/>
              </w:rPr>
            </w:pPr>
            <w:r w:rsidRPr="009007D3">
              <w:rPr>
                <w:sz w:val="20"/>
                <w:szCs w:val="20"/>
              </w:rPr>
              <w:t>Draft &amp; issue standstill letters.</w:t>
            </w:r>
          </w:p>
          <w:p w14:paraId="5B07031B" w14:textId="77777777" w:rsidR="009007D3" w:rsidRDefault="009007D3" w:rsidP="00EF4DB3">
            <w:pPr>
              <w:kinsoku w:val="0"/>
              <w:overflowPunct w:val="0"/>
              <w:rPr>
                <w:sz w:val="20"/>
                <w:szCs w:val="20"/>
                <w:u w:val="single"/>
              </w:rPr>
            </w:pPr>
          </w:p>
          <w:p w14:paraId="25EC122C" w14:textId="77777777" w:rsidR="009007D3" w:rsidRDefault="009007D3" w:rsidP="00EF4DB3">
            <w:pPr>
              <w:kinsoku w:val="0"/>
              <w:overflowPunct w:val="0"/>
              <w:rPr>
                <w:sz w:val="20"/>
                <w:szCs w:val="20"/>
                <w:u w:val="single"/>
              </w:rPr>
            </w:pPr>
          </w:p>
          <w:p w14:paraId="5C548A59" w14:textId="77777777" w:rsidR="009007D3" w:rsidRDefault="009007D3" w:rsidP="00EF4DB3">
            <w:pPr>
              <w:kinsoku w:val="0"/>
              <w:overflowPunct w:val="0"/>
              <w:rPr>
                <w:sz w:val="20"/>
                <w:szCs w:val="20"/>
                <w:u w:val="single"/>
              </w:rPr>
            </w:pPr>
          </w:p>
          <w:p w14:paraId="6B32FBF4" w14:textId="77777777" w:rsidR="009007D3" w:rsidRDefault="009007D3" w:rsidP="00EF4DB3">
            <w:pPr>
              <w:kinsoku w:val="0"/>
              <w:overflowPunct w:val="0"/>
              <w:rPr>
                <w:sz w:val="20"/>
                <w:szCs w:val="20"/>
              </w:rPr>
            </w:pPr>
            <w:r w:rsidRPr="009007D3">
              <w:rPr>
                <w:sz w:val="20"/>
                <w:szCs w:val="20"/>
              </w:rPr>
              <w:t>Conduct tender debriefs</w:t>
            </w:r>
          </w:p>
          <w:p w14:paraId="682FD275" w14:textId="77777777" w:rsidR="009007D3" w:rsidRDefault="009007D3" w:rsidP="00EF4DB3">
            <w:pPr>
              <w:kinsoku w:val="0"/>
              <w:overflowPunct w:val="0"/>
              <w:rPr>
                <w:sz w:val="20"/>
                <w:szCs w:val="20"/>
                <w:u w:val="single"/>
              </w:rPr>
            </w:pPr>
          </w:p>
          <w:p w14:paraId="270F2588" w14:textId="77777777" w:rsidR="009007D3" w:rsidRDefault="009007D3" w:rsidP="00EF4DB3">
            <w:pPr>
              <w:kinsoku w:val="0"/>
              <w:overflowPunct w:val="0"/>
              <w:rPr>
                <w:sz w:val="20"/>
                <w:szCs w:val="20"/>
              </w:rPr>
            </w:pPr>
            <w:r w:rsidRPr="009007D3">
              <w:rPr>
                <w:sz w:val="20"/>
                <w:szCs w:val="20"/>
              </w:rPr>
              <w:t>Draft &amp; issue award confirmation letters.</w:t>
            </w:r>
          </w:p>
          <w:p w14:paraId="586D8693" w14:textId="77777777" w:rsidR="00EF4DB3" w:rsidRDefault="00EF4DB3" w:rsidP="00EF4DB3">
            <w:pPr>
              <w:kinsoku w:val="0"/>
              <w:overflowPunct w:val="0"/>
              <w:rPr>
                <w:color w:val="000000"/>
                <w:sz w:val="20"/>
                <w:szCs w:val="20"/>
              </w:rPr>
            </w:pPr>
          </w:p>
          <w:p w14:paraId="6BCE6442" w14:textId="77777777" w:rsidR="00EF4DB3" w:rsidRDefault="00EF4DB3" w:rsidP="00EF4DB3">
            <w:pPr>
              <w:kinsoku w:val="0"/>
              <w:overflowPunct w:val="0"/>
              <w:rPr>
                <w:color w:val="000000"/>
                <w:sz w:val="20"/>
                <w:szCs w:val="20"/>
              </w:rPr>
            </w:pPr>
          </w:p>
          <w:p w14:paraId="75403AF1" w14:textId="77777777" w:rsidR="00EF4DB3" w:rsidRDefault="00EF4DB3" w:rsidP="00EF4DB3">
            <w:pPr>
              <w:kinsoku w:val="0"/>
              <w:overflowPunct w:val="0"/>
              <w:rPr>
                <w:color w:val="000000"/>
                <w:sz w:val="20"/>
                <w:szCs w:val="20"/>
              </w:rPr>
            </w:pPr>
          </w:p>
          <w:p w14:paraId="56B954FF" w14:textId="0DA9B590" w:rsidR="00EF4DB3" w:rsidRPr="00662289" w:rsidRDefault="00EF4DB3" w:rsidP="00EF4DB3">
            <w:pPr>
              <w:kinsoku w:val="0"/>
              <w:overflowPunct w:val="0"/>
              <w:rPr>
                <w:color w:val="000000"/>
                <w:sz w:val="20"/>
                <w:szCs w:val="20"/>
                <w:u w:val="single"/>
              </w:rPr>
            </w:pPr>
          </w:p>
        </w:tc>
        <w:tc>
          <w:tcPr>
            <w:tcW w:w="432" w:type="dxa"/>
          </w:tcPr>
          <w:p w14:paraId="3A2A0A44" w14:textId="77777777" w:rsidR="00650695" w:rsidRPr="00662289" w:rsidRDefault="00650695" w:rsidP="00164187">
            <w:pPr>
              <w:kinsoku w:val="0"/>
              <w:overflowPunct w:val="0"/>
              <w:jc w:val="center"/>
              <w:rPr>
                <w:color w:val="000000"/>
                <w:sz w:val="20"/>
                <w:szCs w:val="20"/>
              </w:rPr>
            </w:pPr>
          </w:p>
          <w:p w14:paraId="098B14B9" w14:textId="77777777" w:rsidR="00FD5306" w:rsidRPr="00662289" w:rsidRDefault="00FD5306" w:rsidP="00164187">
            <w:pPr>
              <w:kinsoku w:val="0"/>
              <w:overflowPunct w:val="0"/>
              <w:jc w:val="center"/>
              <w:rPr>
                <w:color w:val="000000"/>
                <w:sz w:val="20"/>
                <w:szCs w:val="20"/>
              </w:rPr>
            </w:pPr>
          </w:p>
          <w:p w14:paraId="0FCC8726" w14:textId="77777777" w:rsidR="00FD5306" w:rsidRPr="00662289" w:rsidRDefault="00FD5306" w:rsidP="00164187">
            <w:pPr>
              <w:kinsoku w:val="0"/>
              <w:overflowPunct w:val="0"/>
              <w:jc w:val="center"/>
              <w:rPr>
                <w:color w:val="000000"/>
                <w:sz w:val="20"/>
                <w:szCs w:val="20"/>
              </w:rPr>
            </w:pPr>
          </w:p>
          <w:p w14:paraId="49F319A9" w14:textId="77777777" w:rsidR="00FD5306" w:rsidRPr="00662289" w:rsidRDefault="00FD5306" w:rsidP="00164187">
            <w:pPr>
              <w:kinsoku w:val="0"/>
              <w:overflowPunct w:val="0"/>
              <w:jc w:val="center"/>
              <w:rPr>
                <w:color w:val="000000"/>
                <w:sz w:val="20"/>
                <w:szCs w:val="20"/>
              </w:rPr>
            </w:pPr>
            <w:r w:rsidRPr="00662289">
              <w:rPr>
                <w:color w:val="000000"/>
                <w:sz w:val="20"/>
                <w:szCs w:val="20"/>
              </w:rPr>
              <w:t>0%</w:t>
            </w:r>
          </w:p>
          <w:p w14:paraId="54D2F400" w14:textId="77777777" w:rsidR="00FD5306" w:rsidRPr="00662289" w:rsidRDefault="00FD5306" w:rsidP="00164187">
            <w:pPr>
              <w:kinsoku w:val="0"/>
              <w:overflowPunct w:val="0"/>
              <w:jc w:val="center"/>
              <w:rPr>
                <w:color w:val="000000"/>
                <w:sz w:val="20"/>
                <w:szCs w:val="20"/>
              </w:rPr>
            </w:pPr>
          </w:p>
          <w:p w14:paraId="3BB9686F" w14:textId="77777777" w:rsidR="00FD5306" w:rsidRPr="00662289" w:rsidRDefault="00FD5306" w:rsidP="00164187">
            <w:pPr>
              <w:kinsoku w:val="0"/>
              <w:overflowPunct w:val="0"/>
              <w:jc w:val="center"/>
              <w:rPr>
                <w:color w:val="000000"/>
                <w:sz w:val="20"/>
                <w:szCs w:val="20"/>
              </w:rPr>
            </w:pPr>
          </w:p>
          <w:p w14:paraId="3010B906" w14:textId="77777777" w:rsidR="00FD5306" w:rsidRPr="00662289" w:rsidRDefault="00FD5306" w:rsidP="00164187">
            <w:pPr>
              <w:kinsoku w:val="0"/>
              <w:overflowPunct w:val="0"/>
              <w:jc w:val="center"/>
              <w:rPr>
                <w:color w:val="000000"/>
                <w:sz w:val="20"/>
                <w:szCs w:val="20"/>
              </w:rPr>
            </w:pPr>
          </w:p>
          <w:p w14:paraId="122C4191" w14:textId="77777777" w:rsidR="00FD5306" w:rsidRPr="00662289" w:rsidRDefault="00FD5306" w:rsidP="00164187">
            <w:pPr>
              <w:kinsoku w:val="0"/>
              <w:overflowPunct w:val="0"/>
              <w:jc w:val="center"/>
              <w:rPr>
                <w:color w:val="000000"/>
                <w:sz w:val="20"/>
                <w:szCs w:val="20"/>
              </w:rPr>
            </w:pPr>
          </w:p>
          <w:p w14:paraId="10976A1B" w14:textId="77777777" w:rsidR="00FD5306" w:rsidRPr="00662289" w:rsidRDefault="00FD5306" w:rsidP="00164187">
            <w:pPr>
              <w:kinsoku w:val="0"/>
              <w:overflowPunct w:val="0"/>
              <w:jc w:val="center"/>
              <w:rPr>
                <w:color w:val="000000"/>
                <w:sz w:val="20"/>
                <w:szCs w:val="20"/>
              </w:rPr>
            </w:pPr>
          </w:p>
          <w:p w14:paraId="1061C6C6" w14:textId="77777777" w:rsidR="00FD5306" w:rsidRDefault="00FD5306" w:rsidP="00164187">
            <w:pPr>
              <w:kinsoku w:val="0"/>
              <w:overflowPunct w:val="0"/>
              <w:jc w:val="center"/>
              <w:rPr>
                <w:color w:val="000000"/>
                <w:sz w:val="20"/>
                <w:szCs w:val="20"/>
              </w:rPr>
            </w:pPr>
            <w:r w:rsidRPr="00662289">
              <w:rPr>
                <w:color w:val="000000"/>
                <w:sz w:val="20"/>
                <w:szCs w:val="20"/>
              </w:rPr>
              <w:t>100%</w:t>
            </w:r>
          </w:p>
          <w:p w14:paraId="0B760A79" w14:textId="77777777" w:rsidR="009007D3" w:rsidRDefault="009007D3" w:rsidP="00164187">
            <w:pPr>
              <w:kinsoku w:val="0"/>
              <w:overflowPunct w:val="0"/>
              <w:jc w:val="center"/>
              <w:rPr>
                <w:color w:val="000000"/>
                <w:sz w:val="20"/>
                <w:szCs w:val="20"/>
              </w:rPr>
            </w:pPr>
          </w:p>
          <w:p w14:paraId="226C411B" w14:textId="77777777" w:rsidR="009007D3" w:rsidRDefault="009007D3" w:rsidP="00164187">
            <w:pPr>
              <w:kinsoku w:val="0"/>
              <w:overflowPunct w:val="0"/>
              <w:jc w:val="center"/>
              <w:rPr>
                <w:color w:val="000000"/>
                <w:sz w:val="20"/>
                <w:szCs w:val="20"/>
              </w:rPr>
            </w:pPr>
          </w:p>
          <w:p w14:paraId="0C723BE5" w14:textId="77777777" w:rsidR="009007D3" w:rsidRDefault="009007D3" w:rsidP="00164187">
            <w:pPr>
              <w:kinsoku w:val="0"/>
              <w:overflowPunct w:val="0"/>
              <w:jc w:val="center"/>
              <w:rPr>
                <w:color w:val="000000"/>
                <w:sz w:val="20"/>
                <w:szCs w:val="20"/>
              </w:rPr>
            </w:pPr>
          </w:p>
          <w:p w14:paraId="15827F43" w14:textId="77777777" w:rsidR="009007D3" w:rsidRDefault="009007D3" w:rsidP="00164187">
            <w:pPr>
              <w:kinsoku w:val="0"/>
              <w:overflowPunct w:val="0"/>
              <w:jc w:val="center"/>
              <w:rPr>
                <w:color w:val="000000"/>
                <w:sz w:val="20"/>
                <w:szCs w:val="20"/>
              </w:rPr>
            </w:pPr>
          </w:p>
          <w:p w14:paraId="5EAB6C61" w14:textId="77777777" w:rsidR="009007D3" w:rsidRDefault="009007D3" w:rsidP="00164187">
            <w:pPr>
              <w:kinsoku w:val="0"/>
              <w:overflowPunct w:val="0"/>
              <w:jc w:val="center"/>
              <w:rPr>
                <w:color w:val="000000"/>
                <w:sz w:val="20"/>
                <w:szCs w:val="20"/>
              </w:rPr>
            </w:pPr>
          </w:p>
          <w:p w14:paraId="7ED173DC" w14:textId="726FF671" w:rsidR="009007D3" w:rsidRDefault="009007D3" w:rsidP="00164187">
            <w:pPr>
              <w:kinsoku w:val="0"/>
              <w:overflowPunct w:val="0"/>
              <w:jc w:val="center"/>
              <w:rPr>
                <w:color w:val="000000"/>
                <w:sz w:val="20"/>
                <w:szCs w:val="20"/>
              </w:rPr>
            </w:pPr>
            <w:r>
              <w:rPr>
                <w:color w:val="000000"/>
                <w:sz w:val="20"/>
                <w:szCs w:val="20"/>
              </w:rPr>
              <w:t>50%</w:t>
            </w:r>
          </w:p>
          <w:p w14:paraId="1DC6B686" w14:textId="77777777" w:rsidR="009007D3" w:rsidRDefault="009007D3" w:rsidP="00164187">
            <w:pPr>
              <w:kinsoku w:val="0"/>
              <w:overflowPunct w:val="0"/>
              <w:jc w:val="center"/>
              <w:rPr>
                <w:color w:val="000000"/>
                <w:sz w:val="20"/>
                <w:szCs w:val="20"/>
              </w:rPr>
            </w:pPr>
          </w:p>
          <w:p w14:paraId="3278E4EE" w14:textId="77777777" w:rsidR="009007D3" w:rsidRDefault="009007D3" w:rsidP="00164187">
            <w:pPr>
              <w:kinsoku w:val="0"/>
              <w:overflowPunct w:val="0"/>
              <w:jc w:val="center"/>
              <w:rPr>
                <w:color w:val="000000"/>
                <w:sz w:val="20"/>
                <w:szCs w:val="20"/>
              </w:rPr>
            </w:pPr>
          </w:p>
          <w:p w14:paraId="2A226F95" w14:textId="77777777" w:rsidR="009007D3" w:rsidRDefault="009007D3" w:rsidP="00164187">
            <w:pPr>
              <w:kinsoku w:val="0"/>
              <w:overflowPunct w:val="0"/>
              <w:jc w:val="center"/>
              <w:rPr>
                <w:color w:val="000000"/>
                <w:sz w:val="20"/>
                <w:szCs w:val="20"/>
              </w:rPr>
            </w:pPr>
          </w:p>
          <w:p w14:paraId="7CFD714E" w14:textId="77777777" w:rsidR="009007D3" w:rsidRDefault="009007D3" w:rsidP="00164187">
            <w:pPr>
              <w:kinsoku w:val="0"/>
              <w:overflowPunct w:val="0"/>
              <w:jc w:val="center"/>
              <w:rPr>
                <w:color w:val="000000"/>
                <w:sz w:val="20"/>
                <w:szCs w:val="20"/>
              </w:rPr>
            </w:pPr>
          </w:p>
          <w:p w14:paraId="288ACC93" w14:textId="77777777" w:rsidR="009007D3" w:rsidRDefault="009007D3" w:rsidP="00164187">
            <w:pPr>
              <w:kinsoku w:val="0"/>
              <w:overflowPunct w:val="0"/>
              <w:jc w:val="center"/>
              <w:rPr>
                <w:color w:val="000000"/>
                <w:sz w:val="20"/>
                <w:szCs w:val="20"/>
              </w:rPr>
            </w:pPr>
          </w:p>
          <w:p w14:paraId="24B2B139" w14:textId="3DE13C4F" w:rsidR="009007D3" w:rsidRDefault="009007D3" w:rsidP="00164187">
            <w:pPr>
              <w:kinsoku w:val="0"/>
              <w:overflowPunct w:val="0"/>
              <w:jc w:val="center"/>
              <w:rPr>
                <w:color w:val="000000"/>
                <w:sz w:val="20"/>
                <w:szCs w:val="20"/>
              </w:rPr>
            </w:pPr>
            <w:r>
              <w:rPr>
                <w:color w:val="000000"/>
                <w:sz w:val="20"/>
                <w:szCs w:val="20"/>
              </w:rPr>
              <w:t>75%</w:t>
            </w:r>
          </w:p>
          <w:p w14:paraId="5DA7F14E" w14:textId="77777777" w:rsidR="009007D3" w:rsidRDefault="009007D3" w:rsidP="00164187">
            <w:pPr>
              <w:kinsoku w:val="0"/>
              <w:overflowPunct w:val="0"/>
              <w:jc w:val="center"/>
              <w:rPr>
                <w:color w:val="000000"/>
                <w:sz w:val="20"/>
                <w:szCs w:val="20"/>
              </w:rPr>
            </w:pPr>
          </w:p>
          <w:p w14:paraId="6F6D868C" w14:textId="77777777" w:rsidR="009007D3" w:rsidRDefault="009007D3" w:rsidP="00164187">
            <w:pPr>
              <w:kinsoku w:val="0"/>
              <w:overflowPunct w:val="0"/>
              <w:jc w:val="center"/>
              <w:rPr>
                <w:color w:val="000000"/>
                <w:sz w:val="20"/>
                <w:szCs w:val="20"/>
              </w:rPr>
            </w:pPr>
          </w:p>
          <w:p w14:paraId="52D530BC" w14:textId="77777777" w:rsidR="009007D3" w:rsidRDefault="009007D3" w:rsidP="00164187">
            <w:pPr>
              <w:kinsoku w:val="0"/>
              <w:overflowPunct w:val="0"/>
              <w:jc w:val="center"/>
              <w:rPr>
                <w:color w:val="000000"/>
                <w:sz w:val="20"/>
                <w:szCs w:val="20"/>
              </w:rPr>
            </w:pPr>
          </w:p>
          <w:p w14:paraId="4D45932C" w14:textId="77777777" w:rsidR="009007D3" w:rsidRDefault="009007D3" w:rsidP="00164187">
            <w:pPr>
              <w:kinsoku w:val="0"/>
              <w:overflowPunct w:val="0"/>
              <w:jc w:val="center"/>
              <w:rPr>
                <w:color w:val="000000"/>
                <w:sz w:val="20"/>
                <w:szCs w:val="20"/>
              </w:rPr>
            </w:pPr>
          </w:p>
          <w:p w14:paraId="09F34AC9" w14:textId="75DAEF88" w:rsidR="009007D3" w:rsidRDefault="009007D3" w:rsidP="00164187">
            <w:pPr>
              <w:kinsoku w:val="0"/>
              <w:overflowPunct w:val="0"/>
              <w:jc w:val="center"/>
              <w:rPr>
                <w:color w:val="000000"/>
                <w:sz w:val="20"/>
                <w:szCs w:val="20"/>
              </w:rPr>
            </w:pPr>
            <w:r>
              <w:rPr>
                <w:color w:val="000000"/>
                <w:sz w:val="20"/>
                <w:szCs w:val="20"/>
              </w:rPr>
              <w:t>0%</w:t>
            </w:r>
          </w:p>
          <w:p w14:paraId="78AC675E" w14:textId="77777777" w:rsidR="009007D3" w:rsidRDefault="009007D3" w:rsidP="00164187">
            <w:pPr>
              <w:kinsoku w:val="0"/>
              <w:overflowPunct w:val="0"/>
              <w:jc w:val="center"/>
              <w:rPr>
                <w:color w:val="000000"/>
                <w:sz w:val="20"/>
                <w:szCs w:val="20"/>
              </w:rPr>
            </w:pPr>
          </w:p>
          <w:p w14:paraId="4D28D30E" w14:textId="77777777" w:rsidR="009007D3" w:rsidRDefault="009007D3" w:rsidP="00164187">
            <w:pPr>
              <w:kinsoku w:val="0"/>
              <w:overflowPunct w:val="0"/>
              <w:jc w:val="center"/>
              <w:rPr>
                <w:color w:val="000000"/>
                <w:sz w:val="20"/>
                <w:szCs w:val="20"/>
              </w:rPr>
            </w:pPr>
          </w:p>
          <w:p w14:paraId="36ED5D28" w14:textId="77777777" w:rsidR="009007D3" w:rsidRDefault="009007D3" w:rsidP="00164187">
            <w:pPr>
              <w:kinsoku w:val="0"/>
              <w:overflowPunct w:val="0"/>
              <w:jc w:val="center"/>
              <w:rPr>
                <w:color w:val="000000"/>
                <w:sz w:val="20"/>
                <w:szCs w:val="20"/>
              </w:rPr>
            </w:pPr>
          </w:p>
          <w:p w14:paraId="65D823DE" w14:textId="6BC941C6" w:rsidR="009007D3" w:rsidRDefault="009007D3" w:rsidP="00164187">
            <w:pPr>
              <w:kinsoku w:val="0"/>
              <w:overflowPunct w:val="0"/>
              <w:jc w:val="center"/>
              <w:rPr>
                <w:color w:val="000000"/>
                <w:sz w:val="20"/>
                <w:szCs w:val="20"/>
              </w:rPr>
            </w:pPr>
            <w:r>
              <w:rPr>
                <w:color w:val="000000"/>
                <w:sz w:val="20"/>
                <w:szCs w:val="20"/>
              </w:rPr>
              <w:t>50%</w:t>
            </w:r>
          </w:p>
          <w:p w14:paraId="00C2D5A4" w14:textId="77777777" w:rsidR="009007D3" w:rsidRDefault="009007D3" w:rsidP="00164187">
            <w:pPr>
              <w:kinsoku w:val="0"/>
              <w:overflowPunct w:val="0"/>
              <w:jc w:val="center"/>
              <w:rPr>
                <w:color w:val="000000"/>
                <w:sz w:val="20"/>
                <w:szCs w:val="20"/>
              </w:rPr>
            </w:pPr>
          </w:p>
          <w:p w14:paraId="5F4BA947" w14:textId="77777777" w:rsidR="009007D3" w:rsidRDefault="009007D3" w:rsidP="00164187">
            <w:pPr>
              <w:kinsoku w:val="0"/>
              <w:overflowPunct w:val="0"/>
              <w:jc w:val="center"/>
              <w:rPr>
                <w:color w:val="000000"/>
                <w:sz w:val="20"/>
                <w:szCs w:val="20"/>
              </w:rPr>
            </w:pPr>
          </w:p>
          <w:p w14:paraId="5C6946BB" w14:textId="0D2862F3" w:rsidR="009007D3" w:rsidRDefault="009007D3" w:rsidP="00164187">
            <w:pPr>
              <w:kinsoku w:val="0"/>
              <w:overflowPunct w:val="0"/>
              <w:jc w:val="center"/>
              <w:rPr>
                <w:color w:val="000000"/>
                <w:sz w:val="20"/>
                <w:szCs w:val="20"/>
              </w:rPr>
            </w:pPr>
            <w:r>
              <w:rPr>
                <w:color w:val="000000"/>
                <w:sz w:val="20"/>
                <w:szCs w:val="20"/>
              </w:rPr>
              <w:t>0%</w:t>
            </w:r>
          </w:p>
          <w:p w14:paraId="1EFEA796" w14:textId="393CE8DE" w:rsidR="009007D3" w:rsidRPr="00662289" w:rsidRDefault="009007D3" w:rsidP="009007D3">
            <w:pPr>
              <w:kinsoku w:val="0"/>
              <w:overflowPunct w:val="0"/>
              <w:rPr>
                <w:color w:val="000000"/>
                <w:sz w:val="20"/>
                <w:szCs w:val="20"/>
              </w:rPr>
            </w:pPr>
          </w:p>
        </w:tc>
        <w:tc>
          <w:tcPr>
            <w:tcW w:w="846" w:type="dxa"/>
          </w:tcPr>
          <w:p w14:paraId="4D9FFFA0" w14:textId="77777777" w:rsidR="00650695" w:rsidRPr="00662289" w:rsidRDefault="00650695" w:rsidP="00164187">
            <w:pPr>
              <w:kinsoku w:val="0"/>
              <w:overflowPunct w:val="0"/>
              <w:jc w:val="center"/>
              <w:rPr>
                <w:color w:val="000000"/>
                <w:sz w:val="20"/>
                <w:szCs w:val="20"/>
              </w:rPr>
            </w:pPr>
          </w:p>
          <w:p w14:paraId="400087D6" w14:textId="77777777" w:rsidR="00FD5306" w:rsidRPr="00662289" w:rsidRDefault="00FD5306" w:rsidP="00164187">
            <w:pPr>
              <w:kinsoku w:val="0"/>
              <w:overflowPunct w:val="0"/>
              <w:jc w:val="center"/>
              <w:rPr>
                <w:color w:val="000000"/>
                <w:sz w:val="20"/>
                <w:szCs w:val="20"/>
              </w:rPr>
            </w:pPr>
          </w:p>
          <w:p w14:paraId="02320664" w14:textId="77777777" w:rsidR="00FD5306" w:rsidRPr="00662289" w:rsidRDefault="00FD5306" w:rsidP="00164187">
            <w:pPr>
              <w:kinsoku w:val="0"/>
              <w:overflowPunct w:val="0"/>
              <w:jc w:val="center"/>
              <w:rPr>
                <w:color w:val="000000"/>
                <w:sz w:val="20"/>
                <w:szCs w:val="20"/>
              </w:rPr>
            </w:pPr>
          </w:p>
          <w:p w14:paraId="502460F9" w14:textId="77777777" w:rsidR="00FD5306" w:rsidRPr="00662289" w:rsidRDefault="00FD5306" w:rsidP="00164187">
            <w:pPr>
              <w:kinsoku w:val="0"/>
              <w:overflowPunct w:val="0"/>
              <w:jc w:val="center"/>
              <w:rPr>
                <w:color w:val="000000"/>
                <w:sz w:val="20"/>
                <w:szCs w:val="20"/>
              </w:rPr>
            </w:pPr>
            <w:r w:rsidRPr="00662289">
              <w:rPr>
                <w:color w:val="000000"/>
                <w:sz w:val="20"/>
                <w:szCs w:val="20"/>
              </w:rPr>
              <w:t>100%</w:t>
            </w:r>
          </w:p>
          <w:p w14:paraId="58A8F880" w14:textId="77777777" w:rsidR="00FD5306" w:rsidRPr="00662289" w:rsidRDefault="00FD5306" w:rsidP="00164187">
            <w:pPr>
              <w:kinsoku w:val="0"/>
              <w:overflowPunct w:val="0"/>
              <w:jc w:val="center"/>
              <w:rPr>
                <w:color w:val="000000"/>
                <w:sz w:val="20"/>
                <w:szCs w:val="20"/>
              </w:rPr>
            </w:pPr>
          </w:p>
          <w:p w14:paraId="1D1C5F58" w14:textId="77777777" w:rsidR="00FD5306" w:rsidRPr="00662289" w:rsidRDefault="00FD5306" w:rsidP="00164187">
            <w:pPr>
              <w:kinsoku w:val="0"/>
              <w:overflowPunct w:val="0"/>
              <w:jc w:val="center"/>
              <w:rPr>
                <w:color w:val="000000"/>
                <w:sz w:val="20"/>
                <w:szCs w:val="20"/>
              </w:rPr>
            </w:pPr>
          </w:p>
          <w:p w14:paraId="7E248118" w14:textId="77777777" w:rsidR="00FD5306" w:rsidRPr="00662289" w:rsidRDefault="00FD5306" w:rsidP="00164187">
            <w:pPr>
              <w:kinsoku w:val="0"/>
              <w:overflowPunct w:val="0"/>
              <w:jc w:val="center"/>
              <w:rPr>
                <w:color w:val="000000"/>
                <w:sz w:val="20"/>
                <w:szCs w:val="20"/>
              </w:rPr>
            </w:pPr>
          </w:p>
          <w:p w14:paraId="228E3D6A" w14:textId="77777777" w:rsidR="00FD5306" w:rsidRPr="00662289" w:rsidRDefault="00FD5306" w:rsidP="00164187">
            <w:pPr>
              <w:kinsoku w:val="0"/>
              <w:overflowPunct w:val="0"/>
              <w:jc w:val="center"/>
              <w:rPr>
                <w:color w:val="000000"/>
                <w:sz w:val="20"/>
                <w:szCs w:val="20"/>
              </w:rPr>
            </w:pPr>
          </w:p>
          <w:p w14:paraId="173FE19D" w14:textId="77777777" w:rsidR="00FD5306" w:rsidRPr="00662289" w:rsidRDefault="00FD5306" w:rsidP="00164187">
            <w:pPr>
              <w:kinsoku w:val="0"/>
              <w:overflowPunct w:val="0"/>
              <w:jc w:val="center"/>
              <w:rPr>
                <w:color w:val="000000"/>
                <w:sz w:val="20"/>
                <w:szCs w:val="20"/>
              </w:rPr>
            </w:pPr>
          </w:p>
          <w:p w14:paraId="72331127" w14:textId="77777777" w:rsidR="00FD5306" w:rsidRDefault="00FD5306" w:rsidP="00164187">
            <w:pPr>
              <w:kinsoku w:val="0"/>
              <w:overflowPunct w:val="0"/>
              <w:jc w:val="center"/>
              <w:rPr>
                <w:color w:val="000000"/>
                <w:sz w:val="20"/>
                <w:szCs w:val="20"/>
              </w:rPr>
            </w:pPr>
            <w:r w:rsidRPr="00662289">
              <w:rPr>
                <w:color w:val="000000"/>
                <w:sz w:val="20"/>
                <w:szCs w:val="20"/>
              </w:rPr>
              <w:t>0%</w:t>
            </w:r>
          </w:p>
          <w:p w14:paraId="46A3A21F" w14:textId="77777777" w:rsidR="009007D3" w:rsidRDefault="009007D3" w:rsidP="00164187">
            <w:pPr>
              <w:kinsoku w:val="0"/>
              <w:overflowPunct w:val="0"/>
              <w:jc w:val="center"/>
              <w:rPr>
                <w:color w:val="000000"/>
                <w:sz w:val="20"/>
                <w:szCs w:val="20"/>
              </w:rPr>
            </w:pPr>
          </w:p>
          <w:p w14:paraId="2DC71BB2" w14:textId="77777777" w:rsidR="009007D3" w:rsidRDefault="009007D3" w:rsidP="00164187">
            <w:pPr>
              <w:kinsoku w:val="0"/>
              <w:overflowPunct w:val="0"/>
              <w:jc w:val="center"/>
              <w:rPr>
                <w:color w:val="000000"/>
                <w:sz w:val="20"/>
                <w:szCs w:val="20"/>
              </w:rPr>
            </w:pPr>
          </w:p>
          <w:p w14:paraId="67E012DB" w14:textId="77777777" w:rsidR="009007D3" w:rsidRDefault="009007D3" w:rsidP="00164187">
            <w:pPr>
              <w:kinsoku w:val="0"/>
              <w:overflowPunct w:val="0"/>
              <w:jc w:val="center"/>
              <w:rPr>
                <w:color w:val="000000"/>
                <w:sz w:val="20"/>
                <w:szCs w:val="20"/>
              </w:rPr>
            </w:pPr>
          </w:p>
          <w:p w14:paraId="50C66BCD" w14:textId="77777777" w:rsidR="009007D3" w:rsidRDefault="009007D3" w:rsidP="00164187">
            <w:pPr>
              <w:kinsoku w:val="0"/>
              <w:overflowPunct w:val="0"/>
              <w:jc w:val="center"/>
              <w:rPr>
                <w:color w:val="000000"/>
                <w:sz w:val="20"/>
                <w:szCs w:val="20"/>
              </w:rPr>
            </w:pPr>
          </w:p>
          <w:p w14:paraId="30A98CFE" w14:textId="77777777" w:rsidR="009007D3" w:rsidRDefault="009007D3" w:rsidP="00164187">
            <w:pPr>
              <w:kinsoku w:val="0"/>
              <w:overflowPunct w:val="0"/>
              <w:jc w:val="center"/>
              <w:rPr>
                <w:color w:val="000000"/>
                <w:sz w:val="20"/>
                <w:szCs w:val="20"/>
              </w:rPr>
            </w:pPr>
          </w:p>
          <w:p w14:paraId="5E4C76C1" w14:textId="77777777" w:rsidR="009007D3" w:rsidRDefault="009007D3" w:rsidP="00164187">
            <w:pPr>
              <w:kinsoku w:val="0"/>
              <w:overflowPunct w:val="0"/>
              <w:jc w:val="center"/>
              <w:rPr>
                <w:color w:val="000000"/>
                <w:sz w:val="20"/>
                <w:szCs w:val="20"/>
              </w:rPr>
            </w:pPr>
            <w:r>
              <w:rPr>
                <w:color w:val="000000"/>
                <w:sz w:val="20"/>
                <w:szCs w:val="20"/>
              </w:rPr>
              <w:t>50%</w:t>
            </w:r>
          </w:p>
          <w:p w14:paraId="36045F52" w14:textId="77777777" w:rsidR="009007D3" w:rsidRDefault="009007D3" w:rsidP="00164187">
            <w:pPr>
              <w:kinsoku w:val="0"/>
              <w:overflowPunct w:val="0"/>
              <w:jc w:val="center"/>
              <w:rPr>
                <w:color w:val="000000"/>
                <w:sz w:val="20"/>
                <w:szCs w:val="20"/>
              </w:rPr>
            </w:pPr>
          </w:p>
          <w:p w14:paraId="2F920820" w14:textId="77777777" w:rsidR="009007D3" w:rsidRDefault="009007D3" w:rsidP="00164187">
            <w:pPr>
              <w:kinsoku w:val="0"/>
              <w:overflowPunct w:val="0"/>
              <w:jc w:val="center"/>
              <w:rPr>
                <w:color w:val="000000"/>
                <w:sz w:val="20"/>
                <w:szCs w:val="20"/>
              </w:rPr>
            </w:pPr>
          </w:p>
          <w:p w14:paraId="2BE17617" w14:textId="77777777" w:rsidR="009007D3" w:rsidRDefault="009007D3" w:rsidP="00164187">
            <w:pPr>
              <w:kinsoku w:val="0"/>
              <w:overflowPunct w:val="0"/>
              <w:jc w:val="center"/>
              <w:rPr>
                <w:color w:val="000000"/>
                <w:sz w:val="20"/>
                <w:szCs w:val="20"/>
              </w:rPr>
            </w:pPr>
          </w:p>
          <w:p w14:paraId="4D68B1F7" w14:textId="77777777" w:rsidR="009007D3" w:rsidRDefault="009007D3" w:rsidP="00164187">
            <w:pPr>
              <w:kinsoku w:val="0"/>
              <w:overflowPunct w:val="0"/>
              <w:jc w:val="center"/>
              <w:rPr>
                <w:color w:val="000000"/>
                <w:sz w:val="20"/>
                <w:szCs w:val="20"/>
              </w:rPr>
            </w:pPr>
          </w:p>
          <w:p w14:paraId="047ACE61" w14:textId="77777777" w:rsidR="009007D3" w:rsidRDefault="009007D3" w:rsidP="00164187">
            <w:pPr>
              <w:kinsoku w:val="0"/>
              <w:overflowPunct w:val="0"/>
              <w:jc w:val="center"/>
              <w:rPr>
                <w:color w:val="000000"/>
                <w:sz w:val="20"/>
                <w:szCs w:val="20"/>
              </w:rPr>
            </w:pPr>
          </w:p>
          <w:p w14:paraId="5DE17A63" w14:textId="45F79C6F" w:rsidR="009007D3" w:rsidRDefault="009007D3" w:rsidP="00164187">
            <w:pPr>
              <w:kinsoku w:val="0"/>
              <w:overflowPunct w:val="0"/>
              <w:jc w:val="center"/>
              <w:rPr>
                <w:color w:val="000000"/>
                <w:sz w:val="20"/>
                <w:szCs w:val="20"/>
              </w:rPr>
            </w:pPr>
            <w:r>
              <w:rPr>
                <w:color w:val="000000"/>
                <w:sz w:val="20"/>
                <w:szCs w:val="20"/>
              </w:rPr>
              <w:t>25%</w:t>
            </w:r>
          </w:p>
          <w:p w14:paraId="44184474" w14:textId="77777777" w:rsidR="009007D3" w:rsidRDefault="009007D3" w:rsidP="00164187">
            <w:pPr>
              <w:kinsoku w:val="0"/>
              <w:overflowPunct w:val="0"/>
              <w:jc w:val="center"/>
              <w:rPr>
                <w:color w:val="000000"/>
                <w:sz w:val="20"/>
                <w:szCs w:val="20"/>
              </w:rPr>
            </w:pPr>
          </w:p>
          <w:p w14:paraId="11E322D2" w14:textId="77777777" w:rsidR="009007D3" w:rsidRDefault="009007D3" w:rsidP="00164187">
            <w:pPr>
              <w:kinsoku w:val="0"/>
              <w:overflowPunct w:val="0"/>
              <w:jc w:val="center"/>
              <w:rPr>
                <w:color w:val="000000"/>
                <w:sz w:val="20"/>
                <w:szCs w:val="20"/>
              </w:rPr>
            </w:pPr>
          </w:p>
          <w:p w14:paraId="233DF3E9" w14:textId="77777777" w:rsidR="009007D3" w:rsidRDefault="009007D3" w:rsidP="00164187">
            <w:pPr>
              <w:kinsoku w:val="0"/>
              <w:overflowPunct w:val="0"/>
              <w:jc w:val="center"/>
              <w:rPr>
                <w:color w:val="000000"/>
                <w:sz w:val="20"/>
                <w:szCs w:val="20"/>
              </w:rPr>
            </w:pPr>
          </w:p>
          <w:p w14:paraId="4415CE54" w14:textId="77777777" w:rsidR="009007D3" w:rsidRDefault="009007D3" w:rsidP="00164187">
            <w:pPr>
              <w:kinsoku w:val="0"/>
              <w:overflowPunct w:val="0"/>
              <w:jc w:val="center"/>
              <w:rPr>
                <w:color w:val="000000"/>
                <w:sz w:val="20"/>
                <w:szCs w:val="20"/>
              </w:rPr>
            </w:pPr>
          </w:p>
          <w:p w14:paraId="788EF55A" w14:textId="4EFC1716" w:rsidR="009007D3" w:rsidRDefault="009007D3" w:rsidP="00164187">
            <w:pPr>
              <w:kinsoku w:val="0"/>
              <w:overflowPunct w:val="0"/>
              <w:jc w:val="center"/>
              <w:rPr>
                <w:color w:val="000000"/>
                <w:sz w:val="20"/>
                <w:szCs w:val="20"/>
              </w:rPr>
            </w:pPr>
            <w:r>
              <w:rPr>
                <w:color w:val="000000"/>
                <w:sz w:val="20"/>
                <w:szCs w:val="20"/>
              </w:rPr>
              <w:t>100%</w:t>
            </w:r>
          </w:p>
          <w:p w14:paraId="22EC54F6" w14:textId="77777777" w:rsidR="009007D3" w:rsidRDefault="009007D3" w:rsidP="00164187">
            <w:pPr>
              <w:kinsoku w:val="0"/>
              <w:overflowPunct w:val="0"/>
              <w:jc w:val="center"/>
              <w:rPr>
                <w:color w:val="000000"/>
                <w:sz w:val="20"/>
                <w:szCs w:val="20"/>
              </w:rPr>
            </w:pPr>
          </w:p>
          <w:p w14:paraId="4D256D5B" w14:textId="77777777" w:rsidR="009007D3" w:rsidRDefault="009007D3" w:rsidP="00164187">
            <w:pPr>
              <w:kinsoku w:val="0"/>
              <w:overflowPunct w:val="0"/>
              <w:jc w:val="center"/>
              <w:rPr>
                <w:color w:val="000000"/>
                <w:sz w:val="20"/>
                <w:szCs w:val="20"/>
              </w:rPr>
            </w:pPr>
          </w:p>
          <w:p w14:paraId="1DCE7A15" w14:textId="77777777" w:rsidR="009007D3" w:rsidRDefault="009007D3" w:rsidP="00164187">
            <w:pPr>
              <w:kinsoku w:val="0"/>
              <w:overflowPunct w:val="0"/>
              <w:jc w:val="center"/>
              <w:rPr>
                <w:color w:val="000000"/>
                <w:sz w:val="20"/>
                <w:szCs w:val="20"/>
              </w:rPr>
            </w:pPr>
          </w:p>
          <w:p w14:paraId="6D14469E" w14:textId="23B73CCD" w:rsidR="009007D3" w:rsidRDefault="009007D3" w:rsidP="00164187">
            <w:pPr>
              <w:kinsoku w:val="0"/>
              <w:overflowPunct w:val="0"/>
              <w:jc w:val="center"/>
              <w:rPr>
                <w:color w:val="000000"/>
                <w:sz w:val="20"/>
                <w:szCs w:val="20"/>
              </w:rPr>
            </w:pPr>
            <w:r>
              <w:rPr>
                <w:color w:val="000000"/>
                <w:sz w:val="20"/>
                <w:szCs w:val="20"/>
              </w:rPr>
              <w:t>50%</w:t>
            </w:r>
          </w:p>
          <w:p w14:paraId="04B517EA" w14:textId="77777777" w:rsidR="009007D3" w:rsidRDefault="009007D3" w:rsidP="00164187">
            <w:pPr>
              <w:kinsoku w:val="0"/>
              <w:overflowPunct w:val="0"/>
              <w:jc w:val="center"/>
              <w:rPr>
                <w:color w:val="000000"/>
                <w:sz w:val="20"/>
                <w:szCs w:val="20"/>
              </w:rPr>
            </w:pPr>
          </w:p>
          <w:p w14:paraId="35652725" w14:textId="77777777" w:rsidR="009007D3" w:rsidRDefault="009007D3" w:rsidP="00164187">
            <w:pPr>
              <w:kinsoku w:val="0"/>
              <w:overflowPunct w:val="0"/>
              <w:jc w:val="center"/>
              <w:rPr>
                <w:color w:val="000000"/>
                <w:sz w:val="20"/>
                <w:szCs w:val="20"/>
              </w:rPr>
            </w:pPr>
          </w:p>
          <w:p w14:paraId="1E5952AE" w14:textId="152E3D3D" w:rsidR="009007D3" w:rsidRDefault="009007D3" w:rsidP="009007D3">
            <w:pPr>
              <w:kinsoku w:val="0"/>
              <w:overflowPunct w:val="0"/>
              <w:jc w:val="center"/>
              <w:rPr>
                <w:color w:val="000000"/>
                <w:sz w:val="20"/>
                <w:szCs w:val="20"/>
              </w:rPr>
            </w:pPr>
            <w:r>
              <w:rPr>
                <w:color w:val="000000"/>
                <w:sz w:val="20"/>
                <w:szCs w:val="20"/>
              </w:rPr>
              <w:t>100%</w:t>
            </w:r>
          </w:p>
          <w:p w14:paraId="2A6FDD04" w14:textId="22052F67" w:rsidR="009007D3" w:rsidRPr="00662289" w:rsidRDefault="009007D3" w:rsidP="00164187">
            <w:pPr>
              <w:kinsoku w:val="0"/>
              <w:overflowPunct w:val="0"/>
              <w:jc w:val="center"/>
              <w:rPr>
                <w:color w:val="000000"/>
                <w:sz w:val="20"/>
                <w:szCs w:val="20"/>
              </w:rPr>
            </w:pPr>
          </w:p>
        </w:tc>
        <w:tc>
          <w:tcPr>
            <w:tcW w:w="4536" w:type="dxa"/>
          </w:tcPr>
          <w:p w14:paraId="1F06D00C" w14:textId="77777777" w:rsidR="00650695" w:rsidRPr="00662289" w:rsidRDefault="00650695" w:rsidP="009007D3">
            <w:pPr>
              <w:kinsoku w:val="0"/>
              <w:overflowPunct w:val="0"/>
              <w:rPr>
                <w:color w:val="000000"/>
                <w:sz w:val="20"/>
                <w:szCs w:val="20"/>
              </w:rPr>
            </w:pPr>
          </w:p>
          <w:p w14:paraId="2D36B3C2" w14:textId="77777777" w:rsidR="00FD5306" w:rsidRPr="00662289" w:rsidRDefault="00FD5306" w:rsidP="009007D3">
            <w:pPr>
              <w:kinsoku w:val="0"/>
              <w:overflowPunct w:val="0"/>
              <w:rPr>
                <w:color w:val="000000"/>
                <w:sz w:val="20"/>
                <w:szCs w:val="20"/>
              </w:rPr>
            </w:pPr>
          </w:p>
          <w:p w14:paraId="1CDAB120" w14:textId="77777777" w:rsidR="00FD5306" w:rsidRPr="00662289" w:rsidRDefault="00FD5306" w:rsidP="009007D3">
            <w:pPr>
              <w:kinsoku w:val="0"/>
              <w:overflowPunct w:val="0"/>
              <w:rPr>
                <w:color w:val="000000"/>
                <w:sz w:val="20"/>
                <w:szCs w:val="20"/>
              </w:rPr>
            </w:pPr>
          </w:p>
          <w:p w14:paraId="0CC9CD4E" w14:textId="0B409E92" w:rsidR="00FD5306" w:rsidRPr="00662289" w:rsidRDefault="00FD5306" w:rsidP="009007D3">
            <w:pPr>
              <w:rPr>
                <w:sz w:val="20"/>
                <w:szCs w:val="20"/>
              </w:rPr>
            </w:pPr>
            <w:r w:rsidRPr="00662289">
              <w:rPr>
                <w:sz w:val="20"/>
                <w:szCs w:val="20"/>
              </w:rPr>
              <w:t>Evaluate as per criteria weighting and methodology indicated in tender exercise.</w:t>
            </w:r>
            <w:r w:rsidRPr="00662289">
              <w:rPr>
                <w:sz w:val="20"/>
                <w:szCs w:val="20"/>
              </w:rPr>
              <w:br/>
              <w:t>Segregation of duties means that officers evaluating the Commercial element cannot evaluate the Technical element.</w:t>
            </w:r>
          </w:p>
          <w:p w14:paraId="372978F0" w14:textId="77777777" w:rsidR="00FD5306" w:rsidRPr="00662289" w:rsidRDefault="00FD5306" w:rsidP="009007D3">
            <w:pPr>
              <w:kinsoku w:val="0"/>
              <w:overflowPunct w:val="0"/>
              <w:rPr>
                <w:color w:val="000000"/>
                <w:sz w:val="20"/>
                <w:szCs w:val="20"/>
              </w:rPr>
            </w:pPr>
          </w:p>
          <w:p w14:paraId="4D1162F5" w14:textId="77777777" w:rsidR="00FD5306" w:rsidRDefault="00FD5306" w:rsidP="009007D3">
            <w:pPr>
              <w:rPr>
                <w:sz w:val="20"/>
                <w:szCs w:val="20"/>
              </w:rPr>
            </w:pPr>
            <w:r w:rsidRPr="00662289">
              <w:rPr>
                <w:sz w:val="20"/>
                <w:szCs w:val="20"/>
              </w:rPr>
              <w:t>Evaluate as per criteria weighting and methodology indicated in tender exercise.</w:t>
            </w:r>
            <w:r w:rsidRPr="00662289">
              <w:rPr>
                <w:sz w:val="20"/>
                <w:szCs w:val="20"/>
              </w:rPr>
              <w:br/>
              <w:t>Segregation of duties means that officers evaluating the Commercial element cannot evaluate the Technical element.</w:t>
            </w:r>
          </w:p>
          <w:p w14:paraId="56EBAC48" w14:textId="77777777" w:rsidR="009007D3" w:rsidRDefault="009007D3" w:rsidP="009007D3">
            <w:pPr>
              <w:rPr>
                <w:sz w:val="20"/>
                <w:szCs w:val="20"/>
              </w:rPr>
            </w:pPr>
          </w:p>
          <w:p w14:paraId="127E88B7" w14:textId="77777777" w:rsidR="009007D3" w:rsidRPr="009007D3" w:rsidRDefault="009007D3" w:rsidP="009007D3">
            <w:pPr>
              <w:ind w:right="34"/>
              <w:rPr>
                <w:sz w:val="20"/>
                <w:szCs w:val="20"/>
              </w:rPr>
            </w:pPr>
            <w:r w:rsidRPr="009007D3">
              <w:rPr>
                <w:sz w:val="20"/>
                <w:szCs w:val="20"/>
              </w:rPr>
              <w:t>Service to view whole commercial / technical submission of those they intend to award, to ensure there are no surprising elements.  Further clarification can be sought from tenderers at this stage.</w:t>
            </w:r>
          </w:p>
          <w:p w14:paraId="050456B1" w14:textId="77777777" w:rsidR="009007D3" w:rsidRPr="00662289" w:rsidRDefault="009007D3" w:rsidP="009007D3">
            <w:pPr>
              <w:rPr>
                <w:sz w:val="20"/>
                <w:szCs w:val="20"/>
              </w:rPr>
            </w:pPr>
          </w:p>
          <w:p w14:paraId="1FAA93D8" w14:textId="77777777" w:rsidR="009007D3" w:rsidRPr="009007D3" w:rsidRDefault="009007D3" w:rsidP="009007D3">
            <w:pPr>
              <w:ind w:right="34"/>
              <w:rPr>
                <w:sz w:val="20"/>
                <w:szCs w:val="20"/>
              </w:rPr>
            </w:pPr>
            <w:r w:rsidRPr="009007D3">
              <w:rPr>
                <w:sz w:val="20"/>
                <w:szCs w:val="20"/>
              </w:rPr>
              <w:t>Due diligence exercise required only for successful suppliers.</w:t>
            </w:r>
            <w:r w:rsidRPr="009007D3">
              <w:rPr>
                <w:sz w:val="20"/>
                <w:szCs w:val="20"/>
              </w:rPr>
              <w:br/>
              <w:t>Further clarification can be sought from tenderers at this stage.</w:t>
            </w:r>
          </w:p>
          <w:p w14:paraId="2F10C359" w14:textId="77777777" w:rsidR="00FD5306" w:rsidRDefault="00FD5306" w:rsidP="009007D3">
            <w:pPr>
              <w:kinsoku w:val="0"/>
              <w:overflowPunct w:val="0"/>
              <w:rPr>
                <w:color w:val="000000"/>
                <w:sz w:val="20"/>
                <w:szCs w:val="20"/>
              </w:rPr>
            </w:pPr>
          </w:p>
          <w:p w14:paraId="67B58EE2" w14:textId="77777777" w:rsidR="009007D3" w:rsidRDefault="009007D3" w:rsidP="009007D3">
            <w:pPr>
              <w:kinsoku w:val="0"/>
              <w:overflowPunct w:val="0"/>
              <w:rPr>
                <w:sz w:val="20"/>
                <w:szCs w:val="20"/>
              </w:rPr>
            </w:pPr>
            <w:r w:rsidRPr="009007D3">
              <w:rPr>
                <w:sz w:val="20"/>
                <w:szCs w:val="20"/>
              </w:rPr>
              <w:t>Service to provide adequate wording for standstill letters on the qualitative evaluation</w:t>
            </w:r>
            <w:r w:rsidR="00EF4DB3">
              <w:rPr>
                <w:sz w:val="20"/>
                <w:szCs w:val="20"/>
              </w:rPr>
              <w:t>.</w:t>
            </w:r>
          </w:p>
          <w:p w14:paraId="54BE5C53" w14:textId="77777777" w:rsidR="00EF4DB3" w:rsidRDefault="00EF4DB3" w:rsidP="009007D3">
            <w:pPr>
              <w:kinsoku w:val="0"/>
              <w:overflowPunct w:val="0"/>
              <w:rPr>
                <w:color w:val="000000"/>
                <w:sz w:val="20"/>
                <w:szCs w:val="20"/>
              </w:rPr>
            </w:pPr>
          </w:p>
          <w:p w14:paraId="69444D66" w14:textId="77777777" w:rsidR="00EF4DB3" w:rsidRDefault="00EF4DB3" w:rsidP="009007D3">
            <w:pPr>
              <w:kinsoku w:val="0"/>
              <w:overflowPunct w:val="0"/>
              <w:rPr>
                <w:color w:val="000000"/>
                <w:sz w:val="20"/>
                <w:szCs w:val="20"/>
              </w:rPr>
            </w:pPr>
            <w:r>
              <w:rPr>
                <w:color w:val="000000"/>
                <w:sz w:val="20"/>
                <w:szCs w:val="20"/>
              </w:rPr>
              <w:t>-</w:t>
            </w:r>
          </w:p>
          <w:p w14:paraId="293A62DD" w14:textId="77777777" w:rsidR="00EF4DB3" w:rsidRDefault="00EF4DB3" w:rsidP="009007D3">
            <w:pPr>
              <w:kinsoku w:val="0"/>
              <w:overflowPunct w:val="0"/>
              <w:rPr>
                <w:color w:val="000000"/>
                <w:sz w:val="20"/>
                <w:szCs w:val="20"/>
              </w:rPr>
            </w:pPr>
          </w:p>
          <w:p w14:paraId="6213C655" w14:textId="77777777" w:rsidR="00EF4DB3" w:rsidRDefault="00EF4DB3" w:rsidP="009007D3">
            <w:pPr>
              <w:kinsoku w:val="0"/>
              <w:overflowPunct w:val="0"/>
              <w:rPr>
                <w:color w:val="000000"/>
                <w:sz w:val="20"/>
                <w:szCs w:val="20"/>
              </w:rPr>
            </w:pPr>
          </w:p>
          <w:p w14:paraId="207EACC9" w14:textId="2BACA23E" w:rsidR="00EF4DB3" w:rsidRPr="00662289" w:rsidRDefault="00EF4DB3" w:rsidP="009007D3">
            <w:pPr>
              <w:kinsoku w:val="0"/>
              <w:overflowPunct w:val="0"/>
              <w:rPr>
                <w:color w:val="000000"/>
                <w:sz w:val="20"/>
                <w:szCs w:val="20"/>
              </w:rPr>
            </w:pPr>
            <w:r>
              <w:rPr>
                <w:color w:val="000000"/>
                <w:sz w:val="20"/>
                <w:szCs w:val="20"/>
              </w:rPr>
              <w:t>-</w:t>
            </w:r>
          </w:p>
        </w:tc>
      </w:tr>
      <w:tr w:rsidR="00650695" w:rsidRPr="00164187" w14:paraId="052E1E8C" w14:textId="77777777" w:rsidTr="005D70E6">
        <w:tc>
          <w:tcPr>
            <w:tcW w:w="3402" w:type="dxa"/>
          </w:tcPr>
          <w:p w14:paraId="57FCEC7C" w14:textId="77777777" w:rsidR="00650695" w:rsidRPr="00EF4DB3" w:rsidRDefault="00EF4DB3" w:rsidP="00EF4DB3">
            <w:pPr>
              <w:kinsoku w:val="0"/>
              <w:overflowPunct w:val="0"/>
              <w:rPr>
                <w:b/>
                <w:bCs/>
                <w:u w:val="single"/>
              </w:rPr>
            </w:pPr>
            <w:r w:rsidRPr="00EF4DB3">
              <w:rPr>
                <w:b/>
                <w:bCs/>
                <w:u w:val="single"/>
              </w:rPr>
              <w:lastRenderedPageBreak/>
              <w:t>Finalise Contract Award</w:t>
            </w:r>
          </w:p>
          <w:p w14:paraId="48BB69A4" w14:textId="77777777" w:rsidR="00EF4DB3" w:rsidRDefault="00EF4DB3" w:rsidP="00EF4DB3">
            <w:pPr>
              <w:kinsoku w:val="0"/>
              <w:overflowPunct w:val="0"/>
              <w:rPr>
                <w:sz w:val="20"/>
                <w:szCs w:val="20"/>
              </w:rPr>
            </w:pPr>
          </w:p>
          <w:p w14:paraId="4FF49D1F" w14:textId="717C4DA3" w:rsidR="00EF4DB3" w:rsidRPr="00EF4DB3" w:rsidRDefault="00EF4DB3" w:rsidP="00EF4DB3">
            <w:pPr>
              <w:kinsoku w:val="0"/>
              <w:overflowPunct w:val="0"/>
              <w:rPr>
                <w:color w:val="000000"/>
                <w:u w:val="single"/>
              </w:rPr>
            </w:pPr>
            <w:r w:rsidRPr="00EF4DB3">
              <w:rPr>
                <w:sz w:val="20"/>
                <w:szCs w:val="20"/>
              </w:rPr>
              <w:t>Complete contract award notice on PCS</w:t>
            </w:r>
          </w:p>
        </w:tc>
        <w:tc>
          <w:tcPr>
            <w:tcW w:w="432" w:type="dxa"/>
          </w:tcPr>
          <w:p w14:paraId="31A6A66B" w14:textId="77777777" w:rsidR="00650695" w:rsidRPr="00EF4DB3" w:rsidRDefault="00650695" w:rsidP="00650695">
            <w:pPr>
              <w:kinsoku w:val="0"/>
              <w:overflowPunct w:val="0"/>
              <w:jc w:val="center"/>
              <w:rPr>
                <w:color w:val="000000"/>
                <w:sz w:val="20"/>
                <w:szCs w:val="20"/>
              </w:rPr>
            </w:pPr>
          </w:p>
          <w:p w14:paraId="04892D36" w14:textId="77777777" w:rsidR="00EF4DB3" w:rsidRDefault="00EF4DB3" w:rsidP="00650695">
            <w:pPr>
              <w:kinsoku w:val="0"/>
              <w:overflowPunct w:val="0"/>
              <w:jc w:val="center"/>
              <w:rPr>
                <w:color w:val="000000"/>
                <w:sz w:val="20"/>
                <w:szCs w:val="20"/>
              </w:rPr>
            </w:pPr>
          </w:p>
          <w:p w14:paraId="1B849435" w14:textId="23AED0B3" w:rsidR="00EF4DB3" w:rsidRPr="00EF4DB3" w:rsidRDefault="00EF4DB3" w:rsidP="00650695">
            <w:pPr>
              <w:kinsoku w:val="0"/>
              <w:overflowPunct w:val="0"/>
              <w:jc w:val="center"/>
              <w:rPr>
                <w:color w:val="000000"/>
                <w:sz w:val="20"/>
                <w:szCs w:val="20"/>
              </w:rPr>
            </w:pPr>
            <w:r w:rsidRPr="00EF4DB3">
              <w:rPr>
                <w:color w:val="000000"/>
                <w:sz w:val="20"/>
                <w:szCs w:val="20"/>
              </w:rPr>
              <w:t>0%</w:t>
            </w:r>
          </w:p>
          <w:p w14:paraId="763C91EA" w14:textId="77777777" w:rsidR="00EF4DB3" w:rsidRPr="00EF4DB3" w:rsidRDefault="00EF4DB3" w:rsidP="00650695">
            <w:pPr>
              <w:kinsoku w:val="0"/>
              <w:overflowPunct w:val="0"/>
              <w:jc w:val="center"/>
              <w:rPr>
                <w:color w:val="000000"/>
                <w:sz w:val="20"/>
                <w:szCs w:val="20"/>
              </w:rPr>
            </w:pPr>
          </w:p>
        </w:tc>
        <w:tc>
          <w:tcPr>
            <w:tcW w:w="846" w:type="dxa"/>
          </w:tcPr>
          <w:p w14:paraId="53189E8D" w14:textId="77777777" w:rsidR="00650695" w:rsidRPr="00EF4DB3" w:rsidRDefault="00650695" w:rsidP="00650695">
            <w:pPr>
              <w:kinsoku w:val="0"/>
              <w:overflowPunct w:val="0"/>
              <w:jc w:val="center"/>
              <w:rPr>
                <w:color w:val="000000"/>
                <w:sz w:val="20"/>
                <w:szCs w:val="20"/>
              </w:rPr>
            </w:pPr>
          </w:p>
          <w:p w14:paraId="6FAACA07" w14:textId="77777777" w:rsidR="00EF4DB3" w:rsidRDefault="00EF4DB3" w:rsidP="00650695">
            <w:pPr>
              <w:kinsoku w:val="0"/>
              <w:overflowPunct w:val="0"/>
              <w:jc w:val="center"/>
              <w:rPr>
                <w:color w:val="000000"/>
                <w:sz w:val="20"/>
                <w:szCs w:val="20"/>
              </w:rPr>
            </w:pPr>
          </w:p>
          <w:p w14:paraId="0CB6AE2E" w14:textId="1D981D5A" w:rsidR="00EF4DB3" w:rsidRPr="00EF4DB3" w:rsidRDefault="00EF4DB3" w:rsidP="00650695">
            <w:pPr>
              <w:kinsoku w:val="0"/>
              <w:overflowPunct w:val="0"/>
              <w:jc w:val="center"/>
              <w:rPr>
                <w:color w:val="000000"/>
                <w:sz w:val="20"/>
                <w:szCs w:val="20"/>
              </w:rPr>
            </w:pPr>
            <w:r w:rsidRPr="00EF4DB3">
              <w:rPr>
                <w:color w:val="000000"/>
                <w:sz w:val="20"/>
                <w:szCs w:val="20"/>
              </w:rPr>
              <w:t>100%</w:t>
            </w:r>
          </w:p>
        </w:tc>
        <w:tc>
          <w:tcPr>
            <w:tcW w:w="4536" w:type="dxa"/>
          </w:tcPr>
          <w:p w14:paraId="24A4BB05" w14:textId="77777777" w:rsidR="00650695" w:rsidRPr="00EF4DB3" w:rsidRDefault="00650695" w:rsidP="009007D3">
            <w:pPr>
              <w:kinsoku w:val="0"/>
              <w:overflowPunct w:val="0"/>
              <w:rPr>
                <w:color w:val="000000"/>
                <w:sz w:val="20"/>
                <w:szCs w:val="20"/>
              </w:rPr>
            </w:pPr>
          </w:p>
          <w:p w14:paraId="7D4C7DE4" w14:textId="77777777" w:rsidR="00EF4DB3" w:rsidRDefault="00EF4DB3" w:rsidP="00EF4DB3">
            <w:pPr>
              <w:ind w:right="34"/>
              <w:rPr>
                <w:sz w:val="20"/>
                <w:szCs w:val="20"/>
              </w:rPr>
            </w:pPr>
          </w:p>
          <w:p w14:paraId="5EA76B5B" w14:textId="4CCF4CD5" w:rsidR="00EF4DB3" w:rsidRPr="00EF4DB3" w:rsidRDefault="00EF4DB3" w:rsidP="00EF4DB3">
            <w:pPr>
              <w:ind w:right="34"/>
              <w:rPr>
                <w:sz w:val="20"/>
                <w:szCs w:val="20"/>
              </w:rPr>
            </w:pPr>
            <w:r w:rsidRPr="00EF4DB3">
              <w:rPr>
                <w:sz w:val="20"/>
                <w:szCs w:val="20"/>
              </w:rPr>
              <w:t xml:space="preserve">This </w:t>
            </w:r>
            <w:r w:rsidRPr="00EF4DB3">
              <w:rPr>
                <w:b/>
                <w:bCs/>
                <w:sz w:val="20"/>
                <w:szCs w:val="20"/>
              </w:rPr>
              <w:t xml:space="preserve">MUST </w:t>
            </w:r>
            <w:r w:rsidRPr="00EF4DB3">
              <w:rPr>
                <w:sz w:val="20"/>
                <w:szCs w:val="20"/>
              </w:rPr>
              <w:t xml:space="preserve">be done within </w:t>
            </w:r>
            <w:r w:rsidR="005D70E6">
              <w:rPr>
                <w:sz w:val="20"/>
                <w:szCs w:val="20"/>
              </w:rPr>
              <w:t>30</w:t>
            </w:r>
            <w:r w:rsidRPr="00EF4DB3">
              <w:rPr>
                <w:sz w:val="20"/>
                <w:szCs w:val="20"/>
              </w:rPr>
              <w:t xml:space="preserve"> days of confirming award. Where CPU or DRT have not been involved in the process, this must be done by the Service.</w:t>
            </w:r>
          </w:p>
          <w:p w14:paraId="5744CB0A" w14:textId="77777777" w:rsidR="00EF4DB3" w:rsidRPr="00EF4DB3" w:rsidRDefault="00EF4DB3" w:rsidP="009007D3">
            <w:pPr>
              <w:kinsoku w:val="0"/>
              <w:overflowPunct w:val="0"/>
              <w:rPr>
                <w:color w:val="000000"/>
                <w:sz w:val="20"/>
                <w:szCs w:val="20"/>
              </w:rPr>
            </w:pPr>
          </w:p>
        </w:tc>
      </w:tr>
      <w:tr w:rsidR="00650695" w:rsidRPr="00164187" w14:paraId="387C8767" w14:textId="77777777" w:rsidTr="005D70E6">
        <w:tc>
          <w:tcPr>
            <w:tcW w:w="3402" w:type="dxa"/>
          </w:tcPr>
          <w:p w14:paraId="49BBD672" w14:textId="77777777" w:rsidR="00650695" w:rsidRDefault="00EF4DB3" w:rsidP="00EF4DB3">
            <w:pPr>
              <w:kinsoku w:val="0"/>
              <w:overflowPunct w:val="0"/>
              <w:rPr>
                <w:b/>
                <w:bCs/>
                <w:u w:val="single"/>
              </w:rPr>
            </w:pPr>
            <w:r w:rsidRPr="00EF4DB3">
              <w:rPr>
                <w:b/>
                <w:bCs/>
                <w:u w:val="single"/>
              </w:rPr>
              <w:t>Contract &amp; Supplier Management</w:t>
            </w:r>
            <w:r w:rsidRPr="00FB32DB">
              <w:rPr>
                <w:b/>
                <w:bCs/>
              </w:rPr>
              <w:t xml:space="preserve"> (Strategic)</w:t>
            </w:r>
          </w:p>
          <w:p w14:paraId="24170F33" w14:textId="77777777" w:rsidR="00EF4DB3" w:rsidRPr="00EF4DB3" w:rsidRDefault="00EF4DB3" w:rsidP="00EF4DB3">
            <w:pPr>
              <w:kinsoku w:val="0"/>
              <w:overflowPunct w:val="0"/>
              <w:rPr>
                <w:color w:val="000000"/>
                <w:sz w:val="20"/>
                <w:szCs w:val="20"/>
                <w:u w:val="single"/>
              </w:rPr>
            </w:pPr>
          </w:p>
          <w:p w14:paraId="3FB7B992" w14:textId="48CEBF73" w:rsidR="00EF4DB3" w:rsidRDefault="00EF4DB3" w:rsidP="00EF4DB3">
            <w:pPr>
              <w:kinsoku w:val="0"/>
              <w:overflowPunct w:val="0"/>
              <w:rPr>
                <w:sz w:val="20"/>
                <w:szCs w:val="20"/>
              </w:rPr>
            </w:pPr>
            <w:r w:rsidRPr="00EF4DB3">
              <w:rPr>
                <w:sz w:val="20"/>
                <w:szCs w:val="20"/>
              </w:rPr>
              <w:t xml:space="preserve">Complete contract </w:t>
            </w:r>
            <w:r>
              <w:rPr>
                <w:sz w:val="20"/>
                <w:szCs w:val="20"/>
              </w:rPr>
              <w:t>m</w:t>
            </w:r>
            <w:r w:rsidRPr="00EF4DB3">
              <w:rPr>
                <w:sz w:val="20"/>
                <w:szCs w:val="20"/>
              </w:rPr>
              <w:t>anagement tool</w:t>
            </w:r>
          </w:p>
          <w:p w14:paraId="5200A81B" w14:textId="77777777" w:rsidR="00EF4DB3" w:rsidRDefault="00EF4DB3" w:rsidP="00EF4DB3">
            <w:pPr>
              <w:kinsoku w:val="0"/>
              <w:overflowPunct w:val="0"/>
              <w:rPr>
                <w:color w:val="000000"/>
                <w:sz w:val="20"/>
                <w:szCs w:val="20"/>
              </w:rPr>
            </w:pPr>
          </w:p>
          <w:p w14:paraId="3881A6FE" w14:textId="77777777" w:rsidR="00EF4DB3" w:rsidRDefault="00EF4DB3" w:rsidP="00EF4DB3">
            <w:pPr>
              <w:kinsoku w:val="0"/>
              <w:overflowPunct w:val="0"/>
              <w:rPr>
                <w:sz w:val="20"/>
                <w:szCs w:val="20"/>
              </w:rPr>
            </w:pPr>
            <w:r w:rsidRPr="00EF4DB3">
              <w:rPr>
                <w:sz w:val="20"/>
                <w:szCs w:val="20"/>
              </w:rPr>
              <w:t>Conduct contract pre- start meeting</w:t>
            </w:r>
          </w:p>
          <w:p w14:paraId="7B9CB715" w14:textId="77777777" w:rsidR="00EF4DB3" w:rsidRDefault="00EF4DB3" w:rsidP="00EF4DB3">
            <w:pPr>
              <w:kinsoku w:val="0"/>
              <w:overflowPunct w:val="0"/>
              <w:rPr>
                <w:color w:val="000000"/>
                <w:sz w:val="20"/>
                <w:szCs w:val="20"/>
              </w:rPr>
            </w:pPr>
          </w:p>
          <w:p w14:paraId="60281E86" w14:textId="77777777" w:rsidR="00FB32DB" w:rsidRDefault="00FB32DB" w:rsidP="00EF4DB3">
            <w:pPr>
              <w:kinsoku w:val="0"/>
              <w:overflowPunct w:val="0"/>
              <w:rPr>
                <w:color w:val="000000"/>
                <w:sz w:val="20"/>
                <w:szCs w:val="20"/>
              </w:rPr>
            </w:pPr>
          </w:p>
          <w:p w14:paraId="605D8969" w14:textId="77777777" w:rsidR="00EF4DB3" w:rsidRDefault="00EF4DB3" w:rsidP="00EF4DB3">
            <w:pPr>
              <w:kinsoku w:val="0"/>
              <w:overflowPunct w:val="0"/>
              <w:rPr>
                <w:sz w:val="20"/>
                <w:szCs w:val="20"/>
              </w:rPr>
            </w:pPr>
            <w:r w:rsidRPr="00EF4DB3">
              <w:rPr>
                <w:sz w:val="20"/>
                <w:szCs w:val="20"/>
              </w:rPr>
              <w:t>Conduct contract review meetings</w:t>
            </w:r>
          </w:p>
          <w:p w14:paraId="22F1B415" w14:textId="77777777" w:rsidR="00EF4DB3" w:rsidRDefault="00EF4DB3" w:rsidP="00EF4DB3">
            <w:pPr>
              <w:kinsoku w:val="0"/>
              <w:overflowPunct w:val="0"/>
              <w:rPr>
                <w:color w:val="000000"/>
                <w:sz w:val="20"/>
                <w:szCs w:val="20"/>
              </w:rPr>
            </w:pPr>
          </w:p>
          <w:p w14:paraId="49E74D71" w14:textId="77777777" w:rsidR="00FB32DB" w:rsidRDefault="00FB32DB" w:rsidP="00EF4DB3">
            <w:pPr>
              <w:kinsoku w:val="0"/>
              <w:overflowPunct w:val="0"/>
              <w:rPr>
                <w:color w:val="000000"/>
                <w:sz w:val="20"/>
                <w:szCs w:val="20"/>
              </w:rPr>
            </w:pPr>
          </w:p>
          <w:p w14:paraId="1FAEE7C9" w14:textId="77777777" w:rsidR="00FB32DB" w:rsidRDefault="00FB32DB" w:rsidP="00EF4DB3">
            <w:pPr>
              <w:kinsoku w:val="0"/>
              <w:overflowPunct w:val="0"/>
              <w:rPr>
                <w:color w:val="000000"/>
                <w:sz w:val="20"/>
                <w:szCs w:val="20"/>
              </w:rPr>
            </w:pPr>
          </w:p>
          <w:p w14:paraId="0C09DA9D" w14:textId="77777777" w:rsidR="00FB32DB" w:rsidRDefault="00FB32DB" w:rsidP="00EF4DB3">
            <w:pPr>
              <w:kinsoku w:val="0"/>
              <w:overflowPunct w:val="0"/>
              <w:rPr>
                <w:color w:val="000000"/>
                <w:sz w:val="20"/>
                <w:szCs w:val="20"/>
              </w:rPr>
            </w:pPr>
          </w:p>
          <w:p w14:paraId="38843B2E" w14:textId="77777777" w:rsidR="00FB32DB" w:rsidRDefault="00FB32DB" w:rsidP="00EF4DB3">
            <w:pPr>
              <w:kinsoku w:val="0"/>
              <w:overflowPunct w:val="0"/>
              <w:rPr>
                <w:color w:val="000000"/>
                <w:sz w:val="20"/>
                <w:szCs w:val="20"/>
              </w:rPr>
            </w:pPr>
          </w:p>
          <w:p w14:paraId="304810D5" w14:textId="77777777" w:rsidR="00FB32DB" w:rsidRDefault="00FB32DB" w:rsidP="00EF4DB3">
            <w:pPr>
              <w:kinsoku w:val="0"/>
              <w:overflowPunct w:val="0"/>
              <w:rPr>
                <w:color w:val="000000"/>
                <w:sz w:val="20"/>
                <w:szCs w:val="20"/>
              </w:rPr>
            </w:pPr>
          </w:p>
          <w:p w14:paraId="4B1F5066" w14:textId="77777777" w:rsidR="00EF4DB3" w:rsidRDefault="00EF4DB3" w:rsidP="00EF4DB3">
            <w:pPr>
              <w:kinsoku w:val="0"/>
              <w:overflowPunct w:val="0"/>
              <w:rPr>
                <w:sz w:val="20"/>
                <w:szCs w:val="20"/>
              </w:rPr>
            </w:pPr>
            <w:r w:rsidRPr="00EF4DB3">
              <w:rPr>
                <w:sz w:val="20"/>
                <w:szCs w:val="20"/>
              </w:rPr>
              <w:t>Benchmark performance against KPI’s</w:t>
            </w:r>
          </w:p>
          <w:p w14:paraId="6E2FC94C" w14:textId="77777777" w:rsidR="00EF4DB3" w:rsidRDefault="00EF4DB3" w:rsidP="00EF4DB3">
            <w:pPr>
              <w:kinsoku w:val="0"/>
              <w:overflowPunct w:val="0"/>
              <w:rPr>
                <w:color w:val="000000"/>
                <w:sz w:val="20"/>
                <w:szCs w:val="20"/>
              </w:rPr>
            </w:pPr>
          </w:p>
          <w:p w14:paraId="6C355503" w14:textId="77777777" w:rsidR="00FB32DB" w:rsidRDefault="00FB32DB" w:rsidP="00EF4DB3">
            <w:pPr>
              <w:kinsoku w:val="0"/>
              <w:overflowPunct w:val="0"/>
              <w:rPr>
                <w:color w:val="000000"/>
                <w:sz w:val="20"/>
                <w:szCs w:val="20"/>
              </w:rPr>
            </w:pPr>
          </w:p>
          <w:p w14:paraId="7D8BC70A" w14:textId="77777777" w:rsidR="00EF4DB3" w:rsidRDefault="00EF4DB3" w:rsidP="00EF4DB3">
            <w:pPr>
              <w:kinsoku w:val="0"/>
              <w:overflowPunct w:val="0"/>
              <w:rPr>
                <w:sz w:val="20"/>
                <w:szCs w:val="20"/>
              </w:rPr>
            </w:pPr>
            <w:r w:rsidRPr="00EF4DB3">
              <w:rPr>
                <w:sz w:val="20"/>
                <w:szCs w:val="20"/>
              </w:rPr>
              <w:t>Benchmark costs against market</w:t>
            </w:r>
          </w:p>
          <w:p w14:paraId="560ECD61" w14:textId="77777777" w:rsidR="00EF4DB3" w:rsidRDefault="00EF4DB3" w:rsidP="00EF4DB3">
            <w:pPr>
              <w:kinsoku w:val="0"/>
              <w:overflowPunct w:val="0"/>
              <w:rPr>
                <w:color w:val="000000"/>
                <w:sz w:val="20"/>
                <w:szCs w:val="20"/>
              </w:rPr>
            </w:pPr>
          </w:p>
          <w:p w14:paraId="51B038A2" w14:textId="77777777" w:rsidR="00EF4DB3" w:rsidRDefault="00EF4DB3" w:rsidP="00EF4DB3">
            <w:pPr>
              <w:kinsoku w:val="0"/>
              <w:overflowPunct w:val="0"/>
              <w:rPr>
                <w:sz w:val="20"/>
                <w:szCs w:val="20"/>
              </w:rPr>
            </w:pPr>
            <w:r w:rsidRPr="00EF4DB3">
              <w:rPr>
                <w:sz w:val="20"/>
                <w:szCs w:val="20"/>
              </w:rPr>
              <w:t>Address issues of non- conformance</w:t>
            </w:r>
          </w:p>
          <w:p w14:paraId="7E93B5EB" w14:textId="77777777" w:rsidR="00EF4DB3" w:rsidRDefault="00EF4DB3" w:rsidP="00EF4DB3">
            <w:pPr>
              <w:kinsoku w:val="0"/>
              <w:overflowPunct w:val="0"/>
              <w:rPr>
                <w:color w:val="000000"/>
                <w:sz w:val="20"/>
                <w:szCs w:val="20"/>
              </w:rPr>
            </w:pPr>
          </w:p>
          <w:p w14:paraId="4B7577D5" w14:textId="77777777" w:rsidR="00EF4DB3" w:rsidRDefault="00EF4DB3" w:rsidP="00EF4DB3">
            <w:pPr>
              <w:kinsoku w:val="0"/>
              <w:overflowPunct w:val="0"/>
              <w:rPr>
                <w:sz w:val="20"/>
                <w:szCs w:val="20"/>
              </w:rPr>
            </w:pPr>
            <w:r w:rsidRPr="00EF4DB3">
              <w:rPr>
                <w:sz w:val="20"/>
                <w:szCs w:val="20"/>
              </w:rPr>
              <w:t>Investigate value adding opportunities</w:t>
            </w:r>
          </w:p>
          <w:p w14:paraId="600B3D42" w14:textId="77777777" w:rsidR="00EF4DB3" w:rsidRDefault="00EF4DB3" w:rsidP="00EF4DB3">
            <w:pPr>
              <w:kinsoku w:val="0"/>
              <w:overflowPunct w:val="0"/>
              <w:rPr>
                <w:color w:val="000000"/>
                <w:sz w:val="20"/>
                <w:szCs w:val="20"/>
              </w:rPr>
            </w:pPr>
          </w:p>
          <w:p w14:paraId="0D10AF82" w14:textId="77777777" w:rsidR="00EF4DB3" w:rsidRDefault="00EF4DB3" w:rsidP="00EF4DB3">
            <w:pPr>
              <w:kinsoku w:val="0"/>
              <w:overflowPunct w:val="0"/>
              <w:rPr>
                <w:sz w:val="20"/>
                <w:szCs w:val="20"/>
              </w:rPr>
            </w:pPr>
            <w:r w:rsidRPr="00EF4DB3">
              <w:rPr>
                <w:sz w:val="20"/>
                <w:szCs w:val="20"/>
              </w:rPr>
              <w:t>Review and capture lessons learned</w:t>
            </w:r>
          </w:p>
          <w:p w14:paraId="625FFB99" w14:textId="2A39E71E" w:rsidR="00FB32DB" w:rsidRPr="00EF4DB3" w:rsidRDefault="00FB32DB" w:rsidP="00EF4DB3">
            <w:pPr>
              <w:kinsoku w:val="0"/>
              <w:overflowPunct w:val="0"/>
              <w:rPr>
                <w:color w:val="000000"/>
                <w:u w:val="single"/>
              </w:rPr>
            </w:pPr>
          </w:p>
        </w:tc>
        <w:tc>
          <w:tcPr>
            <w:tcW w:w="432" w:type="dxa"/>
          </w:tcPr>
          <w:p w14:paraId="4B6196DA" w14:textId="77777777" w:rsidR="00650695" w:rsidRDefault="00650695" w:rsidP="00650695">
            <w:pPr>
              <w:kinsoku w:val="0"/>
              <w:overflowPunct w:val="0"/>
              <w:jc w:val="center"/>
              <w:rPr>
                <w:color w:val="000000"/>
                <w:sz w:val="20"/>
                <w:szCs w:val="20"/>
              </w:rPr>
            </w:pPr>
          </w:p>
          <w:p w14:paraId="622AFC82" w14:textId="77777777" w:rsidR="00FB32DB" w:rsidRDefault="00FB32DB" w:rsidP="00650695">
            <w:pPr>
              <w:kinsoku w:val="0"/>
              <w:overflowPunct w:val="0"/>
              <w:jc w:val="center"/>
              <w:rPr>
                <w:color w:val="000000"/>
                <w:sz w:val="20"/>
                <w:szCs w:val="20"/>
              </w:rPr>
            </w:pPr>
          </w:p>
          <w:p w14:paraId="18F57B4B" w14:textId="77777777" w:rsidR="00FB32DB" w:rsidRDefault="00FB32DB" w:rsidP="00650695">
            <w:pPr>
              <w:kinsoku w:val="0"/>
              <w:overflowPunct w:val="0"/>
              <w:jc w:val="center"/>
              <w:rPr>
                <w:color w:val="000000"/>
                <w:sz w:val="20"/>
                <w:szCs w:val="20"/>
              </w:rPr>
            </w:pPr>
          </w:p>
          <w:p w14:paraId="75FFF897" w14:textId="77777777" w:rsidR="00FB32DB" w:rsidRDefault="00FB32DB" w:rsidP="00650695">
            <w:pPr>
              <w:kinsoku w:val="0"/>
              <w:overflowPunct w:val="0"/>
              <w:jc w:val="center"/>
              <w:rPr>
                <w:color w:val="000000"/>
                <w:sz w:val="20"/>
                <w:szCs w:val="20"/>
              </w:rPr>
            </w:pPr>
            <w:r>
              <w:rPr>
                <w:color w:val="000000"/>
                <w:sz w:val="20"/>
                <w:szCs w:val="20"/>
              </w:rPr>
              <w:t>50%</w:t>
            </w:r>
          </w:p>
          <w:p w14:paraId="6837AEC9" w14:textId="77777777" w:rsidR="00FB32DB" w:rsidRDefault="00FB32DB" w:rsidP="00650695">
            <w:pPr>
              <w:kinsoku w:val="0"/>
              <w:overflowPunct w:val="0"/>
              <w:jc w:val="center"/>
              <w:rPr>
                <w:color w:val="000000"/>
                <w:sz w:val="20"/>
                <w:szCs w:val="20"/>
              </w:rPr>
            </w:pPr>
          </w:p>
          <w:p w14:paraId="1CDB732E" w14:textId="77777777" w:rsidR="00FB32DB" w:rsidRDefault="00FB32DB" w:rsidP="00650695">
            <w:pPr>
              <w:kinsoku w:val="0"/>
              <w:overflowPunct w:val="0"/>
              <w:jc w:val="center"/>
              <w:rPr>
                <w:color w:val="000000"/>
                <w:sz w:val="20"/>
                <w:szCs w:val="20"/>
              </w:rPr>
            </w:pPr>
          </w:p>
          <w:p w14:paraId="2AF7C212" w14:textId="77777777" w:rsidR="00FB32DB" w:rsidRDefault="00FB32DB" w:rsidP="00650695">
            <w:pPr>
              <w:kinsoku w:val="0"/>
              <w:overflowPunct w:val="0"/>
              <w:jc w:val="center"/>
              <w:rPr>
                <w:color w:val="000000"/>
                <w:sz w:val="20"/>
                <w:szCs w:val="20"/>
              </w:rPr>
            </w:pPr>
            <w:r>
              <w:rPr>
                <w:color w:val="000000"/>
                <w:sz w:val="20"/>
                <w:szCs w:val="20"/>
              </w:rPr>
              <w:t>100%</w:t>
            </w:r>
          </w:p>
          <w:p w14:paraId="23BD83BD" w14:textId="77777777" w:rsidR="00FB32DB" w:rsidRDefault="00FB32DB" w:rsidP="00650695">
            <w:pPr>
              <w:kinsoku w:val="0"/>
              <w:overflowPunct w:val="0"/>
              <w:jc w:val="center"/>
              <w:rPr>
                <w:color w:val="000000"/>
                <w:sz w:val="20"/>
                <w:szCs w:val="20"/>
              </w:rPr>
            </w:pPr>
          </w:p>
          <w:p w14:paraId="4A5F6B59" w14:textId="77777777" w:rsidR="00FB32DB" w:rsidRDefault="00FB32DB" w:rsidP="00650695">
            <w:pPr>
              <w:kinsoku w:val="0"/>
              <w:overflowPunct w:val="0"/>
              <w:jc w:val="center"/>
              <w:rPr>
                <w:color w:val="000000"/>
                <w:sz w:val="20"/>
                <w:szCs w:val="20"/>
              </w:rPr>
            </w:pPr>
          </w:p>
          <w:p w14:paraId="599ABDC8" w14:textId="77777777" w:rsidR="00FB32DB" w:rsidRDefault="00FB32DB" w:rsidP="00650695">
            <w:pPr>
              <w:kinsoku w:val="0"/>
              <w:overflowPunct w:val="0"/>
              <w:jc w:val="center"/>
              <w:rPr>
                <w:color w:val="000000"/>
                <w:sz w:val="20"/>
                <w:szCs w:val="20"/>
              </w:rPr>
            </w:pPr>
          </w:p>
          <w:p w14:paraId="38F102FC" w14:textId="77777777" w:rsidR="00FB32DB" w:rsidRDefault="00FB32DB" w:rsidP="00650695">
            <w:pPr>
              <w:kinsoku w:val="0"/>
              <w:overflowPunct w:val="0"/>
              <w:jc w:val="center"/>
              <w:rPr>
                <w:color w:val="000000"/>
                <w:sz w:val="20"/>
                <w:szCs w:val="20"/>
              </w:rPr>
            </w:pPr>
            <w:r>
              <w:rPr>
                <w:color w:val="000000"/>
                <w:sz w:val="20"/>
                <w:szCs w:val="20"/>
              </w:rPr>
              <w:t>100%</w:t>
            </w:r>
          </w:p>
          <w:p w14:paraId="23306F3D" w14:textId="77777777" w:rsidR="00FB32DB" w:rsidRDefault="00FB32DB" w:rsidP="00650695">
            <w:pPr>
              <w:kinsoku w:val="0"/>
              <w:overflowPunct w:val="0"/>
              <w:jc w:val="center"/>
              <w:rPr>
                <w:color w:val="000000"/>
                <w:sz w:val="20"/>
                <w:szCs w:val="20"/>
              </w:rPr>
            </w:pPr>
          </w:p>
          <w:p w14:paraId="690046F2" w14:textId="77777777" w:rsidR="00FB32DB" w:rsidRDefault="00FB32DB" w:rsidP="00650695">
            <w:pPr>
              <w:kinsoku w:val="0"/>
              <w:overflowPunct w:val="0"/>
              <w:jc w:val="center"/>
              <w:rPr>
                <w:color w:val="000000"/>
                <w:sz w:val="20"/>
                <w:szCs w:val="20"/>
              </w:rPr>
            </w:pPr>
          </w:p>
          <w:p w14:paraId="2C4EB344" w14:textId="77777777" w:rsidR="00FB32DB" w:rsidRDefault="00FB32DB" w:rsidP="00650695">
            <w:pPr>
              <w:kinsoku w:val="0"/>
              <w:overflowPunct w:val="0"/>
              <w:jc w:val="center"/>
              <w:rPr>
                <w:color w:val="000000"/>
                <w:sz w:val="20"/>
                <w:szCs w:val="20"/>
              </w:rPr>
            </w:pPr>
          </w:p>
          <w:p w14:paraId="4E32FB93" w14:textId="77777777" w:rsidR="00FB32DB" w:rsidRDefault="00FB32DB" w:rsidP="00650695">
            <w:pPr>
              <w:kinsoku w:val="0"/>
              <w:overflowPunct w:val="0"/>
              <w:jc w:val="center"/>
              <w:rPr>
                <w:color w:val="000000"/>
                <w:sz w:val="20"/>
                <w:szCs w:val="20"/>
              </w:rPr>
            </w:pPr>
          </w:p>
          <w:p w14:paraId="376B7113" w14:textId="77777777" w:rsidR="00FB32DB" w:rsidRDefault="00FB32DB" w:rsidP="00650695">
            <w:pPr>
              <w:kinsoku w:val="0"/>
              <w:overflowPunct w:val="0"/>
              <w:jc w:val="center"/>
              <w:rPr>
                <w:color w:val="000000"/>
                <w:sz w:val="20"/>
                <w:szCs w:val="20"/>
              </w:rPr>
            </w:pPr>
          </w:p>
          <w:p w14:paraId="64CF014A" w14:textId="77777777" w:rsidR="00FB32DB" w:rsidRDefault="00FB32DB" w:rsidP="00650695">
            <w:pPr>
              <w:kinsoku w:val="0"/>
              <w:overflowPunct w:val="0"/>
              <w:jc w:val="center"/>
              <w:rPr>
                <w:color w:val="000000"/>
                <w:sz w:val="20"/>
                <w:szCs w:val="20"/>
              </w:rPr>
            </w:pPr>
          </w:p>
          <w:p w14:paraId="7252CE22" w14:textId="77777777" w:rsidR="00FB32DB" w:rsidRDefault="00FB32DB" w:rsidP="00650695">
            <w:pPr>
              <w:kinsoku w:val="0"/>
              <w:overflowPunct w:val="0"/>
              <w:jc w:val="center"/>
              <w:rPr>
                <w:color w:val="000000"/>
                <w:sz w:val="20"/>
                <w:szCs w:val="20"/>
              </w:rPr>
            </w:pPr>
          </w:p>
          <w:p w14:paraId="2E529754" w14:textId="77777777" w:rsidR="00FB32DB" w:rsidRDefault="00FB32DB" w:rsidP="00650695">
            <w:pPr>
              <w:kinsoku w:val="0"/>
              <w:overflowPunct w:val="0"/>
              <w:jc w:val="center"/>
              <w:rPr>
                <w:color w:val="000000"/>
                <w:sz w:val="20"/>
                <w:szCs w:val="20"/>
              </w:rPr>
            </w:pPr>
            <w:r>
              <w:rPr>
                <w:color w:val="000000"/>
                <w:sz w:val="20"/>
                <w:szCs w:val="20"/>
              </w:rPr>
              <w:t>100%</w:t>
            </w:r>
          </w:p>
          <w:p w14:paraId="39F2C340" w14:textId="77777777" w:rsidR="00FB32DB" w:rsidRDefault="00FB32DB" w:rsidP="00650695">
            <w:pPr>
              <w:kinsoku w:val="0"/>
              <w:overflowPunct w:val="0"/>
              <w:jc w:val="center"/>
              <w:rPr>
                <w:color w:val="000000"/>
                <w:sz w:val="20"/>
                <w:szCs w:val="20"/>
              </w:rPr>
            </w:pPr>
          </w:p>
          <w:p w14:paraId="7CDD340B" w14:textId="77777777" w:rsidR="00FB32DB" w:rsidRDefault="00FB32DB" w:rsidP="00650695">
            <w:pPr>
              <w:kinsoku w:val="0"/>
              <w:overflowPunct w:val="0"/>
              <w:jc w:val="center"/>
              <w:rPr>
                <w:color w:val="000000"/>
                <w:sz w:val="20"/>
                <w:szCs w:val="20"/>
              </w:rPr>
            </w:pPr>
          </w:p>
          <w:p w14:paraId="2B99F66E" w14:textId="77777777" w:rsidR="00FB32DB" w:rsidRDefault="00FB32DB" w:rsidP="00650695">
            <w:pPr>
              <w:kinsoku w:val="0"/>
              <w:overflowPunct w:val="0"/>
              <w:jc w:val="center"/>
              <w:rPr>
                <w:color w:val="000000"/>
                <w:sz w:val="20"/>
                <w:szCs w:val="20"/>
              </w:rPr>
            </w:pPr>
          </w:p>
          <w:p w14:paraId="243A064D" w14:textId="77777777" w:rsidR="00FB32DB" w:rsidRDefault="00FB32DB" w:rsidP="00650695">
            <w:pPr>
              <w:kinsoku w:val="0"/>
              <w:overflowPunct w:val="0"/>
              <w:jc w:val="center"/>
              <w:rPr>
                <w:color w:val="000000"/>
                <w:sz w:val="20"/>
                <w:szCs w:val="20"/>
              </w:rPr>
            </w:pPr>
            <w:r>
              <w:rPr>
                <w:color w:val="000000"/>
                <w:sz w:val="20"/>
                <w:szCs w:val="20"/>
              </w:rPr>
              <w:t>100%</w:t>
            </w:r>
          </w:p>
          <w:p w14:paraId="5246C64A" w14:textId="77777777" w:rsidR="00FB32DB" w:rsidRDefault="00FB32DB" w:rsidP="00650695">
            <w:pPr>
              <w:kinsoku w:val="0"/>
              <w:overflowPunct w:val="0"/>
              <w:jc w:val="center"/>
              <w:rPr>
                <w:color w:val="000000"/>
                <w:sz w:val="20"/>
                <w:szCs w:val="20"/>
              </w:rPr>
            </w:pPr>
          </w:p>
          <w:p w14:paraId="14E988FE" w14:textId="77777777" w:rsidR="00FB32DB" w:rsidRDefault="00FB32DB" w:rsidP="00650695">
            <w:pPr>
              <w:kinsoku w:val="0"/>
              <w:overflowPunct w:val="0"/>
              <w:jc w:val="center"/>
              <w:rPr>
                <w:color w:val="000000"/>
                <w:sz w:val="20"/>
                <w:szCs w:val="20"/>
              </w:rPr>
            </w:pPr>
          </w:p>
          <w:p w14:paraId="79CB22F1" w14:textId="77777777" w:rsidR="00FB32DB" w:rsidRDefault="00FB32DB" w:rsidP="00650695">
            <w:pPr>
              <w:kinsoku w:val="0"/>
              <w:overflowPunct w:val="0"/>
              <w:jc w:val="center"/>
              <w:rPr>
                <w:color w:val="000000"/>
                <w:sz w:val="20"/>
                <w:szCs w:val="20"/>
              </w:rPr>
            </w:pPr>
            <w:r>
              <w:rPr>
                <w:color w:val="000000"/>
                <w:sz w:val="20"/>
                <w:szCs w:val="20"/>
              </w:rPr>
              <w:t>100%</w:t>
            </w:r>
          </w:p>
          <w:p w14:paraId="3EAD246D" w14:textId="77777777" w:rsidR="00FB32DB" w:rsidRDefault="00FB32DB" w:rsidP="00650695">
            <w:pPr>
              <w:kinsoku w:val="0"/>
              <w:overflowPunct w:val="0"/>
              <w:jc w:val="center"/>
              <w:rPr>
                <w:color w:val="000000"/>
                <w:sz w:val="20"/>
                <w:szCs w:val="20"/>
              </w:rPr>
            </w:pPr>
          </w:p>
          <w:p w14:paraId="30594FC3" w14:textId="77777777" w:rsidR="00FB32DB" w:rsidRDefault="00FB32DB" w:rsidP="00650695">
            <w:pPr>
              <w:kinsoku w:val="0"/>
              <w:overflowPunct w:val="0"/>
              <w:jc w:val="center"/>
              <w:rPr>
                <w:color w:val="000000"/>
                <w:sz w:val="20"/>
                <w:szCs w:val="20"/>
              </w:rPr>
            </w:pPr>
          </w:p>
          <w:p w14:paraId="0E25FA8B" w14:textId="756AF6DC" w:rsidR="00FB32DB" w:rsidRDefault="00FB32DB" w:rsidP="00650695">
            <w:pPr>
              <w:kinsoku w:val="0"/>
              <w:overflowPunct w:val="0"/>
              <w:jc w:val="center"/>
              <w:rPr>
                <w:color w:val="000000"/>
                <w:sz w:val="20"/>
                <w:szCs w:val="20"/>
              </w:rPr>
            </w:pPr>
            <w:r>
              <w:rPr>
                <w:color w:val="000000"/>
                <w:sz w:val="20"/>
                <w:szCs w:val="20"/>
              </w:rPr>
              <w:t>100%</w:t>
            </w:r>
          </w:p>
          <w:p w14:paraId="01924B57" w14:textId="77777777" w:rsidR="00FB32DB" w:rsidRDefault="00FB32DB" w:rsidP="00650695">
            <w:pPr>
              <w:kinsoku w:val="0"/>
              <w:overflowPunct w:val="0"/>
              <w:jc w:val="center"/>
              <w:rPr>
                <w:color w:val="000000"/>
                <w:sz w:val="20"/>
                <w:szCs w:val="20"/>
              </w:rPr>
            </w:pPr>
          </w:p>
          <w:p w14:paraId="76D62D42" w14:textId="77777777" w:rsidR="00FB32DB" w:rsidRDefault="00FB32DB" w:rsidP="00650695">
            <w:pPr>
              <w:kinsoku w:val="0"/>
              <w:overflowPunct w:val="0"/>
              <w:jc w:val="center"/>
              <w:rPr>
                <w:color w:val="000000"/>
                <w:sz w:val="20"/>
                <w:szCs w:val="20"/>
              </w:rPr>
            </w:pPr>
          </w:p>
          <w:p w14:paraId="56153CAF" w14:textId="2337271B" w:rsidR="00FB32DB" w:rsidRDefault="00FB32DB" w:rsidP="00650695">
            <w:pPr>
              <w:kinsoku w:val="0"/>
              <w:overflowPunct w:val="0"/>
              <w:jc w:val="center"/>
              <w:rPr>
                <w:color w:val="000000"/>
                <w:sz w:val="20"/>
                <w:szCs w:val="20"/>
              </w:rPr>
            </w:pPr>
            <w:r>
              <w:rPr>
                <w:color w:val="000000"/>
                <w:sz w:val="20"/>
                <w:szCs w:val="20"/>
              </w:rPr>
              <w:t>100%</w:t>
            </w:r>
          </w:p>
          <w:p w14:paraId="1743FFDA" w14:textId="5F717C11" w:rsidR="00FB32DB" w:rsidRPr="00EF4DB3" w:rsidRDefault="00FB32DB" w:rsidP="00650695">
            <w:pPr>
              <w:kinsoku w:val="0"/>
              <w:overflowPunct w:val="0"/>
              <w:jc w:val="center"/>
              <w:rPr>
                <w:color w:val="000000"/>
                <w:sz w:val="20"/>
                <w:szCs w:val="20"/>
              </w:rPr>
            </w:pPr>
          </w:p>
        </w:tc>
        <w:tc>
          <w:tcPr>
            <w:tcW w:w="846" w:type="dxa"/>
          </w:tcPr>
          <w:p w14:paraId="67265B95" w14:textId="77777777" w:rsidR="00650695" w:rsidRDefault="00650695" w:rsidP="00650695">
            <w:pPr>
              <w:kinsoku w:val="0"/>
              <w:overflowPunct w:val="0"/>
              <w:jc w:val="center"/>
              <w:rPr>
                <w:color w:val="000000"/>
                <w:sz w:val="20"/>
                <w:szCs w:val="20"/>
              </w:rPr>
            </w:pPr>
          </w:p>
          <w:p w14:paraId="646F36B1" w14:textId="77777777" w:rsidR="00FB32DB" w:rsidRDefault="00FB32DB" w:rsidP="00650695">
            <w:pPr>
              <w:kinsoku w:val="0"/>
              <w:overflowPunct w:val="0"/>
              <w:jc w:val="center"/>
              <w:rPr>
                <w:color w:val="000000"/>
                <w:sz w:val="20"/>
                <w:szCs w:val="20"/>
              </w:rPr>
            </w:pPr>
          </w:p>
          <w:p w14:paraId="15758736" w14:textId="77777777" w:rsidR="00FB32DB" w:rsidRDefault="00FB32DB" w:rsidP="00650695">
            <w:pPr>
              <w:kinsoku w:val="0"/>
              <w:overflowPunct w:val="0"/>
              <w:jc w:val="center"/>
              <w:rPr>
                <w:color w:val="000000"/>
                <w:sz w:val="20"/>
                <w:szCs w:val="20"/>
              </w:rPr>
            </w:pPr>
          </w:p>
          <w:p w14:paraId="0DD4D9B6" w14:textId="77777777" w:rsidR="00FB32DB" w:rsidRDefault="00FB32DB" w:rsidP="00650695">
            <w:pPr>
              <w:kinsoku w:val="0"/>
              <w:overflowPunct w:val="0"/>
              <w:jc w:val="center"/>
              <w:rPr>
                <w:color w:val="000000"/>
                <w:sz w:val="20"/>
                <w:szCs w:val="20"/>
              </w:rPr>
            </w:pPr>
            <w:r>
              <w:rPr>
                <w:color w:val="000000"/>
                <w:sz w:val="20"/>
                <w:szCs w:val="20"/>
              </w:rPr>
              <w:t>50%</w:t>
            </w:r>
          </w:p>
          <w:p w14:paraId="4E09995E" w14:textId="77777777" w:rsidR="00FB32DB" w:rsidRDefault="00FB32DB" w:rsidP="00650695">
            <w:pPr>
              <w:kinsoku w:val="0"/>
              <w:overflowPunct w:val="0"/>
              <w:jc w:val="center"/>
              <w:rPr>
                <w:color w:val="000000"/>
                <w:sz w:val="20"/>
                <w:szCs w:val="20"/>
              </w:rPr>
            </w:pPr>
          </w:p>
          <w:p w14:paraId="742AA424" w14:textId="77777777" w:rsidR="00FB32DB" w:rsidRDefault="00FB32DB" w:rsidP="00650695">
            <w:pPr>
              <w:kinsoku w:val="0"/>
              <w:overflowPunct w:val="0"/>
              <w:jc w:val="center"/>
              <w:rPr>
                <w:color w:val="000000"/>
                <w:sz w:val="20"/>
                <w:szCs w:val="20"/>
              </w:rPr>
            </w:pPr>
          </w:p>
          <w:p w14:paraId="335E50FF" w14:textId="77777777" w:rsidR="00FB32DB" w:rsidRDefault="00FB32DB" w:rsidP="00650695">
            <w:pPr>
              <w:kinsoku w:val="0"/>
              <w:overflowPunct w:val="0"/>
              <w:jc w:val="center"/>
              <w:rPr>
                <w:color w:val="000000"/>
                <w:sz w:val="20"/>
                <w:szCs w:val="20"/>
              </w:rPr>
            </w:pPr>
            <w:r>
              <w:rPr>
                <w:color w:val="000000"/>
                <w:sz w:val="20"/>
                <w:szCs w:val="20"/>
              </w:rPr>
              <w:t>0%</w:t>
            </w:r>
          </w:p>
          <w:p w14:paraId="357F4D22" w14:textId="77777777" w:rsidR="00FB32DB" w:rsidRDefault="00FB32DB" w:rsidP="00650695">
            <w:pPr>
              <w:kinsoku w:val="0"/>
              <w:overflowPunct w:val="0"/>
              <w:jc w:val="center"/>
              <w:rPr>
                <w:color w:val="000000"/>
                <w:sz w:val="20"/>
                <w:szCs w:val="20"/>
              </w:rPr>
            </w:pPr>
          </w:p>
          <w:p w14:paraId="09AACFFA" w14:textId="77777777" w:rsidR="00FB32DB" w:rsidRDefault="00FB32DB" w:rsidP="00650695">
            <w:pPr>
              <w:kinsoku w:val="0"/>
              <w:overflowPunct w:val="0"/>
              <w:jc w:val="center"/>
              <w:rPr>
                <w:color w:val="000000"/>
                <w:sz w:val="20"/>
                <w:szCs w:val="20"/>
              </w:rPr>
            </w:pPr>
          </w:p>
          <w:p w14:paraId="6EF013AB" w14:textId="77777777" w:rsidR="00FB32DB" w:rsidRDefault="00FB32DB" w:rsidP="00650695">
            <w:pPr>
              <w:kinsoku w:val="0"/>
              <w:overflowPunct w:val="0"/>
              <w:jc w:val="center"/>
              <w:rPr>
                <w:color w:val="000000"/>
                <w:sz w:val="20"/>
                <w:szCs w:val="20"/>
              </w:rPr>
            </w:pPr>
          </w:p>
          <w:p w14:paraId="42023D73" w14:textId="77777777" w:rsidR="00FB32DB" w:rsidRDefault="00FB32DB" w:rsidP="00650695">
            <w:pPr>
              <w:kinsoku w:val="0"/>
              <w:overflowPunct w:val="0"/>
              <w:jc w:val="center"/>
              <w:rPr>
                <w:color w:val="000000"/>
                <w:sz w:val="20"/>
                <w:szCs w:val="20"/>
              </w:rPr>
            </w:pPr>
            <w:r>
              <w:rPr>
                <w:color w:val="000000"/>
                <w:sz w:val="20"/>
                <w:szCs w:val="20"/>
              </w:rPr>
              <w:t>0%</w:t>
            </w:r>
          </w:p>
          <w:p w14:paraId="6ADE1ADA" w14:textId="77777777" w:rsidR="00FB32DB" w:rsidRDefault="00FB32DB" w:rsidP="00650695">
            <w:pPr>
              <w:kinsoku w:val="0"/>
              <w:overflowPunct w:val="0"/>
              <w:jc w:val="center"/>
              <w:rPr>
                <w:color w:val="000000"/>
                <w:sz w:val="20"/>
                <w:szCs w:val="20"/>
              </w:rPr>
            </w:pPr>
          </w:p>
          <w:p w14:paraId="06CF84A7" w14:textId="77777777" w:rsidR="00FB32DB" w:rsidRDefault="00FB32DB" w:rsidP="00650695">
            <w:pPr>
              <w:kinsoku w:val="0"/>
              <w:overflowPunct w:val="0"/>
              <w:jc w:val="center"/>
              <w:rPr>
                <w:color w:val="000000"/>
                <w:sz w:val="20"/>
                <w:szCs w:val="20"/>
              </w:rPr>
            </w:pPr>
          </w:p>
          <w:p w14:paraId="351149EC" w14:textId="77777777" w:rsidR="00FB32DB" w:rsidRDefault="00FB32DB" w:rsidP="00650695">
            <w:pPr>
              <w:kinsoku w:val="0"/>
              <w:overflowPunct w:val="0"/>
              <w:jc w:val="center"/>
              <w:rPr>
                <w:color w:val="000000"/>
                <w:sz w:val="20"/>
                <w:szCs w:val="20"/>
              </w:rPr>
            </w:pPr>
          </w:p>
          <w:p w14:paraId="3AC7F7FB" w14:textId="77777777" w:rsidR="00FB32DB" w:rsidRDefault="00FB32DB" w:rsidP="00650695">
            <w:pPr>
              <w:kinsoku w:val="0"/>
              <w:overflowPunct w:val="0"/>
              <w:jc w:val="center"/>
              <w:rPr>
                <w:color w:val="000000"/>
                <w:sz w:val="20"/>
                <w:szCs w:val="20"/>
              </w:rPr>
            </w:pPr>
          </w:p>
          <w:p w14:paraId="04B04E76" w14:textId="77777777" w:rsidR="00FB32DB" w:rsidRDefault="00FB32DB" w:rsidP="00650695">
            <w:pPr>
              <w:kinsoku w:val="0"/>
              <w:overflowPunct w:val="0"/>
              <w:jc w:val="center"/>
              <w:rPr>
                <w:color w:val="000000"/>
                <w:sz w:val="20"/>
                <w:szCs w:val="20"/>
              </w:rPr>
            </w:pPr>
          </w:p>
          <w:p w14:paraId="66264F51" w14:textId="77777777" w:rsidR="00FB32DB" w:rsidRDefault="00FB32DB" w:rsidP="00650695">
            <w:pPr>
              <w:kinsoku w:val="0"/>
              <w:overflowPunct w:val="0"/>
              <w:jc w:val="center"/>
              <w:rPr>
                <w:color w:val="000000"/>
                <w:sz w:val="20"/>
                <w:szCs w:val="20"/>
              </w:rPr>
            </w:pPr>
          </w:p>
          <w:p w14:paraId="03CF4155" w14:textId="77777777" w:rsidR="00FB32DB" w:rsidRDefault="00FB32DB" w:rsidP="00650695">
            <w:pPr>
              <w:kinsoku w:val="0"/>
              <w:overflowPunct w:val="0"/>
              <w:jc w:val="center"/>
              <w:rPr>
                <w:color w:val="000000"/>
                <w:sz w:val="20"/>
                <w:szCs w:val="20"/>
              </w:rPr>
            </w:pPr>
          </w:p>
          <w:p w14:paraId="06BFF974" w14:textId="77777777" w:rsidR="00FB32DB" w:rsidRDefault="00FB32DB" w:rsidP="00650695">
            <w:pPr>
              <w:kinsoku w:val="0"/>
              <w:overflowPunct w:val="0"/>
              <w:jc w:val="center"/>
              <w:rPr>
                <w:color w:val="000000"/>
                <w:sz w:val="20"/>
                <w:szCs w:val="20"/>
              </w:rPr>
            </w:pPr>
            <w:r>
              <w:rPr>
                <w:color w:val="000000"/>
                <w:sz w:val="20"/>
                <w:szCs w:val="20"/>
              </w:rPr>
              <w:t>0%</w:t>
            </w:r>
          </w:p>
          <w:p w14:paraId="3A9762E2" w14:textId="77777777" w:rsidR="00FB32DB" w:rsidRDefault="00FB32DB" w:rsidP="00650695">
            <w:pPr>
              <w:kinsoku w:val="0"/>
              <w:overflowPunct w:val="0"/>
              <w:jc w:val="center"/>
              <w:rPr>
                <w:color w:val="000000"/>
                <w:sz w:val="20"/>
                <w:szCs w:val="20"/>
              </w:rPr>
            </w:pPr>
          </w:p>
          <w:p w14:paraId="499DFDD9" w14:textId="77777777" w:rsidR="00FB32DB" w:rsidRDefault="00FB32DB" w:rsidP="00650695">
            <w:pPr>
              <w:kinsoku w:val="0"/>
              <w:overflowPunct w:val="0"/>
              <w:jc w:val="center"/>
              <w:rPr>
                <w:color w:val="000000"/>
                <w:sz w:val="20"/>
                <w:szCs w:val="20"/>
              </w:rPr>
            </w:pPr>
          </w:p>
          <w:p w14:paraId="3DAA0B66" w14:textId="77777777" w:rsidR="00FB32DB" w:rsidRDefault="00FB32DB" w:rsidP="00650695">
            <w:pPr>
              <w:kinsoku w:val="0"/>
              <w:overflowPunct w:val="0"/>
              <w:jc w:val="center"/>
              <w:rPr>
                <w:color w:val="000000"/>
                <w:sz w:val="20"/>
                <w:szCs w:val="20"/>
              </w:rPr>
            </w:pPr>
          </w:p>
          <w:p w14:paraId="76DD6F83" w14:textId="77777777" w:rsidR="00FB32DB" w:rsidRDefault="00FB32DB" w:rsidP="00650695">
            <w:pPr>
              <w:kinsoku w:val="0"/>
              <w:overflowPunct w:val="0"/>
              <w:jc w:val="center"/>
              <w:rPr>
                <w:color w:val="000000"/>
                <w:sz w:val="20"/>
                <w:szCs w:val="20"/>
              </w:rPr>
            </w:pPr>
            <w:r>
              <w:rPr>
                <w:color w:val="000000"/>
                <w:sz w:val="20"/>
                <w:szCs w:val="20"/>
              </w:rPr>
              <w:t>0%</w:t>
            </w:r>
          </w:p>
          <w:p w14:paraId="69A1B0C5" w14:textId="77777777" w:rsidR="00FB32DB" w:rsidRDefault="00FB32DB" w:rsidP="00650695">
            <w:pPr>
              <w:kinsoku w:val="0"/>
              <w:overflowPunct w:val="0"/>
              <w:jc w:val="center"/>
              <w:rPr>
                <w:color w:val="000000"/>
                <w:sz w:val="20"/>
                <w:szCs w:val="20"/>
              </w:rPr>
            </w:pPr>
          </w:p>
          <w:p w14:paraId="65B71556" w14:textId="77777777" w:rsidR="00FB32DB" w:rsidRDefault="00FB32DB" w:rsidP="00650695">
            <w:pPr>
              <w:kinsoku w:val="0"/>
              <w:overflowPunct w:val="0"/>
              <w:jc w:val="center"/>
              <w:rPr>
                <w:color w:val="000000"/>
                <w:sz w:val="20"/>
                <w:szCs w:val="20"/>
              </w:rPr>
            </w:pPr>
          </w:p>
          <w:p w14:paraId="3FD6D766" w14:textId="77777777" w:rsidR="00FB32DB" w:rsidRDefault="00FB32DB" w:rsidP="00650695">
            <w:pPr>
              <w:kinsoku w:val="0"/>
              <w:overflowPunct w:val="0"/>
              <w:jc w:val="center"/>
              <w:rPr>
                <w:color w:val="000000"/>
                <w:sz w:val="20"/>
                <w:szCs w:val="20"/>
              </w:rPr>
            </w:pPr>
            <w:r>
              <w:rPr>
                <w:color w:val="000000"/>
                <w:sz w:val="20"/>
                <w:szCs w:val="20"/>
              </w:rPr>
              <w:t>0%</w:t>
            </w:r>
          </w:p>
          <w:p w14:paraId="43FD6CF9" w14:textId="77777777" w:rsidR="00FB32DB" w:rsidRDefault="00FB32DB" w:rsidP="00650695">
            <w:pPr>
              <w:kinsoku w:val="0"/>
              <w:overflowPunct w:val="0"/>
              <w:jc w:val="center"/>
              <w:rPr>
                <w:color w:val="000000"/>
                <w:sz w:val="20"/>
                <w:szCs w:val="20"/>
              </w:rPr>
            </w:pPr>
          </w:p>
          <w:p w14:paraId="7A522529" w14:textId="77777777" w:rsidR="00FB32DB" w:rsidRDefault="00FB32DB" w:rsidP="00650695">
            <w:pPr>
              <w:kinsoku w:val="0"/>
              <w:overflowPunct w:val="0"/>
              <w:jc w:val="center"/>
              <w:rPr>
                <w:color w:val="000000"/>
                <w:sz w:val="20"/>
                <w:szCs w:val="20"/>
              </w:rPr>
            </w:pPr>
          </w:p>
          <w:p w14:paraId="3F20DBF0" w14:textId="77777777" w:rsidR="00FB32DB" w:rsidRDefault="00FB32DB" w:rsidP="00650695">
            <w:pPr>
              <w:kinsoku w:val="0"/>
              <w:overflowPunct w:val="0"/>
              <w:jc w:val="center"/>
              <w:rPr>
                <w:color w:val="000000"/>
                <w:sz w:val="20"/>
                <w:szCs w:val="20"/>
              </w:rPr>
            </w:pPr>
            <w:r>
              <w:rPr>
                <w:color w:val="000000"/>
                <w:sz w:val="20"/>
                <w:szCs w:val="20"/>
              </w:rPr>
              <w:t>0%</w:t>
            </w:r>
          </w:p>
          <w:p w14:paraId="73C06D66" w14:textId="77777777" w:rsidR="00FB32DB" w:rsidRDefault="00FB32DB" w:rsidP="00650695">
            <w:pPr>
              <w:kinsoku w:val="0"/>
              <w:overflowPunct w:val="0"/>
              <w:jc w:val="center"/>
              <w:rPr>
                <w:color w:val="000000"/>
                <w:sz w:val="20"/>
                <w:szCs w:val="20"/>
              </w:rPr>
            </w:pPr>
          </w:p>
          <w:p w14:paraId="6CE44E2B" w14:textId="77777777" w:rsidR="00FB32DB" w:rsidRDefault="00FB32DB" w:rsidP="00650695">
            <w:pPr>
              <w:kinsoku w:val="0"/>
              <w:overflowPunct w:val="0"/>
              <w:jc w:val="center"/>
              <w:rPr>
                <w:color w:val="000000"/>
                <w:sz w:val="20"/>
                <w:szCs w:val="20"/>
              </w:rPr>
            </w:pPr>
          </w:p>
          <w:p w14:paraId="26BB15E7" w14:textId="0D97C342" w:rsidR="00FB32DB" w:rsidRPr="00EF4DB3" w:rsidRDefault="00FB32DB" w:rsidP="00650695">
            <w:pPr>
              <w:kinsoku w:val="0"/>
              <w:overflowPunct w:val="0"/>
              <w:jc w:val="center"/>
              <w:rPr>
                <w:color w:val="000000"/>
                <w:sz w:val="20"/>
                <w:szCs w:val="20"/>
              </w:rPr>
            </w:pPr>
            <w:r>
              <w:rPr>
                <w:color w:val="000000"/>
                <w:sz w:val="20"/>
                <w:szCs w:val="20"/>
              </w:rPr>
              <w:t>0%</w:t>
            </w:r>
          </w:p>
        </w:tc>
        <w:tc>
          <w:tcPr>
            <w:tcW w:w="4536" w:type="dxa"/>
          </w:tcPr>
          <w:p w14:paraId="68C9A5EE" w14:textId="77777777" w:rsidR="00650695" w:rsidRDefault="00650695" w:rsidP="009007D3">
            <w:pPr>
              <w:kinsoku w:val="0"/>
              <w:overflowPunct w:val="0"/>
              <w:rPr>
                <w:color w:val="000000"/>
                <w:sz w:val="20"/>
                <w:szCs w:val="20"/>
              </w:rPr>
            </w:pPr>
          </w:p>
          <w:p w14:paraId="71C12221" w14:textId="77777777" w:rsidR="00FB32DB" w:rsidRDefault="00FB32DB" w:rsidP="009007D3">
            <w:pPr>
              <w:kinsoku w:val="0"/>
              <w:overflowPunct w:val="0"/>
              <w:rPr>
                <w:color w:val="000000"/>
                <w:sz w:val="20"/>
                <w:szCs w:val="20"/>
              </w:rPr>
            </w:pPr>
          </w:p>
          <w:p w14:paraId="5F11E7D2" w14:textId="77777777" w:rsidR="00FB32DB" w:rsidRDefault="00FB32DB" w:rsidP="009007D3">
            <w:pPr>
              <w:kinsoku w:val="0"/>
              <w:overflowPunct w:val="0"/>
              <w:rPr>
                <w:color w:val="000000"/>
                <w:sz w:val="20"/>
                <w:szCs w:val="20"/>
              </w:rPr>
            </w:pPr>
          </w:p>
          <w:p w14:paraId="4CF743F2" w14:textId="77777777" w:rsidR="00FB32DB" w:rsidRPr="00EF4DB3" w:rsidRDefault="00FB32DB" w:rsidP="00FB32DB">
            <w:pPr>
              <w:ind w:right="34"/>
              <w:rPr>
                <w:sz w:val="20"/>
                <w:szCs w:val="20"/>
              </w:rPr>
            </w:pPr>
            <w:r w:rsidRPr="00EF4DB3">
              <w:rPr>
                <w:sz w:val="20"/>
                <w:szCs w:val="20"/>
              </w:rPr>
              <w:t>To determine minimum levels of contract management required</w:t>
            </w:r>
          </w:p>
          <w:p w14:paraId="1916B7B3" w14:textId="77777777" w:rsidR="00FB32DB" w:rsidRDefault="00FB32DB" w:rsidP="009007D3">
            <w:pPr>
              <w:kinsoku w:val="0"/>
              <w:overflowPunct w:val="0"/>
              <w:rPr>
                <w:color w:val="000000"/>
                <w:sz w:val="20"/>
                <w:szCs w:val="20"/>
              </w:rPr>
            </w:pPr>
          </w:p>
          <w:p w14:paraId="17920C38" w14:textId="7599415B" w:rsidR="00FB32DB" w:rsidRPr="00EF4DB3" w:rsidRDefault="00FB32DB" w:rsidP="00FB32DB">
            <w:pPr>
              <w:ind w:right="34"/>
              <w:rPr>
                <w:sz w:val="20"/>
                <w:szCs w:val="20"/>
              </w:rPr>
            </w:pPr>
            <w:r w:rsidRPr="00EF4DB3">
              <w:rPr>
                <w:sz w:val="20"/>
                <w:szCs w:val="20"/>
              </w:rPr>
              <w:t xml:space="preserve">Template agenda available on </w:t>
            </w:r>
            <w:hyperlink r:id="rId14" w:anchor=":~:text=file%20%E2%80%94%2036%20KB-,Contract%20and%20Supplier%20Management,-%E2%86%91" w:history="1">
              <w:r w:rsidRPr="00FB32DB">
                <w:rPr>
                  <w:rStyle w:val="Hyperlink"/>
                  <w:sz w:val="20"/>
                  <w:szCs w:val="20"/>
                </w:rPr>
                <w:t>CPU Intranet</w:t>
              </w:r>
            </w:hyperlink>
            <w:r w:rsidRPr="00EF4DB3">
              <w:rPr>
                <w:sz w:val="20"/>
                <w:szCs w:val="20"/>
              </w:rPr>
              <w:t>.</w:t>
            </w:r>
            <w:r>
              <w:rPr>
                <w:sz w:val="20"/>
                <w:szCs w:val="20"/>
              </w:rPr>
              <w:t xml:space="preserve">  </w:t>
            </w:r>
            <w:r w:rsidRPr="00EF4DB3">
              <w:rPr>
                <w:sz w:val="20"/>
                <w:szCs w:val="20"/>
              </w:rPr>
              <w:t>Meeting notes to be given to CPU / DRT Procurement Lead.</w:t>
            </w:r>
          </w:p>
          <w:p w14:paraId="3701E1A3" w14:textId="77777777" w:rsidR="00FB32DB" w:rsidRDefault="00FB32DB" w:rsidP="009007D3">
            <w:pPr>
              <w:kinsoku w:val="0"/>
              <w:overflowPunct w:val="0"/>
              <w:rPr>
                <w:color w:val="000000"/>
                <w:sz w:val="20"/>
                <w:szCs w:val="20"/>
              </w:rPr>
            </w:pPr>
          </w:p>
          <w:p w14:paraId="5E39F2AB" w14:textId="18C5985D" w:rsidR="00FB32DB" w:rsidRPr="00EF4DB3" w:rsidRDefault="00FB32DB" w:rsidP="00FB32DB">
            <w:pPr>
              <w:ind w:right="34"/>
              <w:rPr>
                <w:sz w:val="20"/>
                <w:szCs w:val="20"/>
              </w:rPr>
            </w:pPr>
            <w:r w:rsidRPr="00EF4DB3">
              <w:rPr>
                <w:sz w:val="20"/>
                <w:szCs w:val="20"/>
              </w:rPr>
              <w:t xml:space="preserve">Template agenda available on </w:t>
            </w:r>
            <w:hyperlink r:id="rId15" w:anchor=":~:text=file%20%E2%80%94%2036%20KB-,Contract%20and%20Supplier%20Management,-%E2%86%91" w:history="1">
              <w:r w:rsidRPr="00FB32DB">
                <w:rPr>
                  <w:rStyle w:val="Hyperlink"/>
                  <w:sz w:val="20"/>
                  <w:szCs w:val="20"/>
                </w:rPr>
                <w:t>CPU Intranet</w:t>
              </w:r>
            </w:hyperlink>
            <w:r w:rsidRPr="00EF4DB3">
              <w:rPr>
                <w:sz w:val="20"/>
                <w:szCs w:val="20"/>
              </w:rPr>
              <w:t>.</w:t>
            </w:r>
            <w:r>
              <w:rPr>
                <w:sz w:val="20"/>
                <w:szCs w:val="20"/>
              </w:rPr>
              <w:t xml:space="preserve">  </w:t>
            </w:r>
            <w:r w:rsidRPr="00EF4DB3">
              <w:rPr>
                <w:sz w:val="20"/>
                <w:szCs w:val="20"/>
              </w:rPr>
              <w:t>The frequency of the meetings will depen</w:t>
            </w:r>
            <w:r>
              <w:rPr>
                <w:sz w:val="20"/>
                <w:szCs w:val="20"/>
              </w:rPr>
              <w:t xml:space="preserve">d </w:t>
            </w:r>
            <w:r w:rsidRPr="00EF4DB3">
              <w:rPr>
                <w:sz w:val="20"/>
                <w:szCs w:val="20"/>
              </w:rPr>
              <w:t>on the value, organisational risk and duration of contract (see contract management tool</w:t>
            </w:r>
            <w:r>
              <w:rPr>
                <w:sz w:val="20"/>
                <w:szCs w:val="20"/>
              </w:rPr>
              <w:t xml:space="preserve"> within CMS or CSM Procedure for details</w:t>
            </w:r>
            <w:r w:rsidRPr="00EF4DB3">
              <w:rPr>
                <w:sz w:val="20"/>
                <w:szCs w:val="20"/>
              </w:rPr>
              <w:t>).</w:t>
            </w:r>
            <w:r>
              <w:rPr>
                <w:sz w:val="20"/>
                <w:szCs w:val="20"/>
              </w:rPr>
              <w:t xml:space="preserve">  </w:t>
            </w:r>
            <w:r w:rsidRPr="00EF4DB3">
              <w:rPr>
                <w:sz w:val="20"/>
                <w:szCs w:val="20"/>
              </w:rPr>
              <w:t>Meeting notes to be given to CPU / DRT Procurement Lead.</w:t>
            </w:r>
          </w:p>
          <w:p w14:paraId="62EDF655" w14:textId="77777777" w:rsidR="00FB32DB" w:rsidRDefault="00FB32DB" w:rsidP="009007D3">
            <w:pPr>
              <w:kinsoku w:val="0"/>
              <w:overflowPunct w:val="0"/>
              <w:rPr>
                <w:color w:val="000000"/>
                <w:sz w:val="20"/>
                <w:szCs w:val="20"/>
              </w:rPr>
            </w:pPr>
          </w:p>
          <w:p w14:paraId="285C722D" w14:textId="77777777" w:rsidR="00FB32DB" w:rsidRDefault="00FB32DB" w:rsidP="009007D3">
            <w:pPr>
              <w:kinsoku w:val="0"/>
              <w:overflowPunct w:val="0"/>
              <w:rPr>
                <w:color w:val="000000"/>
                <w:sz w:val="20"/>
                <w:szCs w:val="20"/>
              </w:rPr>
            </w:pPr>
          </w:p>
          <w:p w14:paraId="54CD27C9" w14:textId="77777777" w:rsidR="00FB32DB" w:rsidRDefault="00FB32DB" w:rsidP="009007D3">
            <w:pPr>
              <w:kinsoku w:val="0"/>
              <w:overflowPunct w:val="0"/>
              <w:rPr>
                <w:color w:val="000000"/>
                <w:sz w:val="20"/>
                <w:szCs w:val="20"/>
              </w:rPr>
            </w:pPr>
          </w:p>
          <w:p w14:paraId="00FC63A1" w14:textId="77777777" w:rsidR="00FB32DB" w:rsidRDefault="00FB32DB" w:rsidP="009007D3">
            <w:pPr>
              <w:kinsoku w:val="0"/>
              <w:overflowPunct w:val="0"/>
              <w:rPr>
                <w:color w:val="000000"/>
                <w:sz w:val="20"/>
                <w:szCs w:val="20"/>
              </w:rPr>
            </w:pPr>
          </w:p>
          <w:p w14:paraId="66B7FC51" w14:textId="77777777" w:rsidR="00FB32DB" w:rsidRDefault="00FB32DB" w:rsidP="009007D3">
            <w:pPr>
              <w:kinsoku w:val="0"/>
              <w:overflowPunct w:val="0"/>
              <w:rPr>
                <w:color w:val="000000"/>
                <w:sz w:val="20"/>
                <w:szCs w:val="20"/>
              </w:rPr>
            </w:pPr>
          </w:p>
          <w:p w14:paraId="2A5BEECE" w14:textId="77777777" w:rsidR="00FB32DB" w:rsidRDefault="00FB32DB" w:rsidP="009007D3">
            <w:pPr>
              <w:kinsoku w:val="0"/>
              <w:overflowPunct w:val="0"/>
              <w:rPr>
                <w:color w:val="000000"/>
                <w:sz w:val="20"/>
                <w:szCs w:val="20"/>
              </w:rPr>
            </w:pPr>
          </w:p>
          <w:p w14:paraId="27CF9075" w14:textId="77777777" w:rsidR="00FB32DB" w:rsidRDefault="00FB32DB" w:rsidP="009007D3">
            <w:pPr>
              <w:kinsoku w:val="0"/>
              <w:overflowPunct w:val="0"/>
              <w:rPr>
                <w:color w:val="000000"/>
                <w:sz w:val="20"/>
                <w:szCs w:val="20"/>
              </w:rPr>
            </w:pPr>
          </w:p>
          <w:p w14:paraId="6251A12E" w14:textId="77777777" w:rsidR="00FB32DB" w:rsidRDefault="00FB32DB" w:rsidP="009007D3">
            <w:pPr>
              <w:kinsoku w:val="0"/>
              <w:overflowPunct w:val="0"/>
              <w:rPr>
                <w:color w:val="000000"/>
                <w:sz w:val="20"/>
                <w:szCs w:val="20"/>
              </w:rPr>
            </w:pPr>
          </w:p>
          <w:p w14:paraId="771CC35F" w14:textId="77777777" w:rsidR="00FB32DB" w:rsidRDefault="00FB32DB" w:rsidP="009007D3">
            <w:pPr>
              <w:kinsoku w:val="0"/>
              <w:overflowPunct w:val="0"/>
              <w:rPr>
                <w:color w:val="000000"/>
                <w:sz w:val="20"/>
                <w:szCs w:val="20"/>
              </w:rPr>
            </w:pPr>
          </w:p>
          <w:p w14:paraId="3B703D06" w14:textId="77777777" w:rsidR="00FB32DB" w:rsidRDefault="00FB32DB" w:rsidP="009007D3">
            <w:pPr>
              <w:kinsoku w:val="0"/>
              <w:overflowPunct w:val="0"/>
              <w:rPr>
                <w:color w:val="000000"/>
                <w:sz w:val="20"/>
                <w:szCs w:val="20"/>
              </w:rPr>
            </w:pPr>
          </w:p>
          <w:p w14:paraId="04565AC3" w14:textId="77777777" w:rsidR="00FB32DB" w:rsidRDefault="00FB32DB" w:rsidP="009007D3">
            <w:pPr>
              <w:kinsoku w:val="0"/>
              <w:overflowPunct w:val="0"/>
              <w:rPr>
                <w:color w:val="000000"/>
                <w:sz w:val="20"/>
                <w:szCs w:val="20"/>
              </w:rPr>
            </w:pPr>
          </w:p>
          <w:p w14:paraId="7DEB5A01" w14:textId="77777777" w:rsidR="00FB32DB" w:rsidRDefault="00FB32DB" w:rsidP="009007D3">
            <w:pPr>
              <w:kinsoku w:val="0"/>
              <w:overflowPunct w:val="0"/>
              <w:rPr>
                <w:color w:val="000000"/>
                <w:sz w:val="20"/>
                <w:szCs w:val="20"/>
              </w:rPr>
            </w:pPr>
          </w:p>
          <w:p w14:paraId="25DA9AAB" w14:textId="77777777" w:rsidR="00FB32DB" w:rsidRDefault="00FB32DB" w:rsidP="009007D3">
            <w:pPr>
              <w:kinsoku w:val="0"/>
              <w:overflowPunct w:val="0"/>
              <w:rPr>
                <w:color w:val="000000"/>
                <w:sz w:val="20"/>
                <w:szCs w:val="20"/>
              </w:rPr>
            </w:pPr>
          </w:p>
          <w:p w14:paraId="2E6E4573" w14:textId="77777777" w:rsidR="00FB32DB" w:rsidRDefault="00FB32DB" w:rsidP="009007D3">
            <w:pPr>
              <w:kinsoku w:val="0"/>
              <w:overflowPunct w:val="0"/>
              <w:rPr>
                <w:color w:val="000000"/>
                <w:sz w:val="20"/>
                <w:szCs w:val="20"/>
              </w:rPr>
            </w:pPr>
          </w:p>
          <w:p w14:paraId="7244123C" w14:textId="576B10D0" w:rsidR="00FB32DB" w:rsidRPr="00EF4DB3" w:rsidRDefault="00FB32DB" w:rsidP="009007D3">
            <w:pPr>
              <w:kinsoku w:val="0"/>
              <w:overflowPunct w:val="0"/>
              <w:rPr>
                <w:color w:val="000000"/>
                <w:sz w:val="20"/>
                <w:szCs w:val="20"/>
              </w:rPr>
            </w:pPr>
            <w:r w:rsidRPr="00EF4DB3">
              <w:rPr>
                <w:sz w:val="20"/>
                <w:szCs w:val="20"/>
              </w:rPr>
              <w:t>Tender lessons learned to be circulated to CPU / DRT.</w:t>
            </w:r>
          </w:p>
        </w:tc>
      </w:tr>
      <w:tr w:rsidR="00FB32DB" w:rsidRPr="00164187" w14:paraId="2B9F138D" w14:textId="77777777" w:rsidTr="005D70E6">
        <w:tc>
          <w:tcPr>
            <w:tcW w:w="3402" w:type="dxa"/>
          </w:tcPr>
          <w:p w14:paraId="66E4E5C0" w14:textId="77777777" w:rsidR="00FB32DB" w:rsidRDefault="00FB32DB" w:rsidP="00FB32DB">
            <w:pPr>
              <w:kinsoku w:val="0"/>
              <w:overflowPunct w:val="0"/>
              <w:ind w:right="-24"/>
              <w:rPr>
                <w:b/>
                <w:bCs/>
                <w:sz w:val="20"/>
                <w:szCs w:val="20"/>
              </w:rPr>
            </w:pPr>
            <w:r w:rsidRPr="00FB32DB">
              <w:rPr>
                <w:b/>
                <w:bCs/>
                <w:sz w:val="20"/>
                <w:szCs w:val="20"/>
                <w:u w:val="single"/>
              </w:rPr>
              <w:t>Contract &amp; Supplier Management</w:t>
            </w:r>
            <w:r w:rsidRPr="00FB32DB">
              <w:rPr>
                <w:b/>
                <w:bCs/>
                <w:sz w:val="20"/>
                <w:szCs w:val="20"/>
              </w:rPr>
              <w:t xml:space="preserve"> </w:t>
            </w:r>
            <w:r>
              <w:rPr>
                <w:b/>
                <w:bCs/>
                <w:sz w:val="20"/>
                <w:szCs w:val="20"/>
              </w:rPr>
              <w:t>(</w:t>
            </w:r>
            <w:r w:rsidRPr="00FB32DB">
              <w:rPr>
                <w:b/>
                <w:bCs/>
                <w:sz w:val="20"/>
                <w:szCs w:val="20"/>
              </w:rPr>
              <w:t>Operational</w:t>
            </w:r>
            <w:r>
              <w:rPr>
                <w:b/>
                <w:bCs/>
                <w:sz w:val="20"/>
                <w:szCs w:val="20"/>
              </w:rPr>
              <w:t>)</w:t>
            </w:r>
          </w:p>
          <w:p w14:paraId="49A4D704" w14:textId="77777777" w:rsidR="00FB32DB" w:rsidRDefault="00FB32DB" w:rsidP="00FB32DB">
            <w:pPr>
              <w:kinsoku w:val="0"/>
              <w:overflowPunct w:val="0"/>
              <w:ind w:right="-24"/>
              <w:rPr>
                <w:b/>
                <w:bCs/>
                <w:color w:val="000000"/>
                <w:sz w:val="20"/>
                <w:szCs w:val="20"/>
                <w:u w:val="single"/>
              </w:rPr>
            </w:pPr>
          </w:p>
          <w:p w14:paraId="71F7A382" w14:textId="07AA99A5" w:rsidR="00FB32DB" w:rsidRPr="00FB32DB" w:rsidRDefault="00FB32DB" w:rsidP="00FB32DB">
            <w:pPr>
              <w:kinsoku w:val="0"/>
              <w:overflowPunct w:val="0"/>
              <w:ind w:right="-24"/>
              <w:rPr>
                <w:color w:val="000000"/>
                <w:sz w:val="20"/>
                <w:szCs w:val="20"/>
                <w:u w:val="single"/>
              </w:rPr>
            </w:pPr>
            <w:r w:rsidRPr="00EF4DB3">
              <w:rPr>
                <w:sz w:val="20"/>
                <w:szCs w:val="20"/>
              </w:rPr>
              <w:t>Manage contract performance on a day</w:t>
            </w:r>
            <w:r>
              <w:rPr>
                <w:sz w:val="20"/>
                <w:szCs w:val="20"/>
              </w:rPr>
              <w:t>-</w:t>
            </w:r>
            <w:r w:rsidRPr="00EF4DB3">
              <w:rPr>
                <w:sz w:val="20"/>
                <w:szCs w:val="20"/>
              </w:rPr>
              <w:t>to</w:t>
            </w:r>
            <w:r>
              <w:rPr>
                <w:sz w:val="20"/>
                <w:szCs w:val="20"/>
              </w:rPr>
              <w:t>-</w:t>
            </w:r>
            <w:r w:rsidRPr="00EF4DB3">
              <w:rPr>
                <w:sz w:val="20"/>
                <w:szCs w:val="20"/>
              </w:rPr>
              <w:t>day basis</w:t>
            </w:r>
          </w:p>
        </w:tc>
        <w:tc>
          <w:tcPr>
            <w:tcW w:w="432" w:type="dxa"/>
          </w:tcPr>
          <w:p w14:paraId="25320FE4" w14:textId="77777777" w:rsidR="00FB32DB" w:rsidRDefault="00FB32DB" w:rsidP="00FB32DB">
            <w:pPr>
              <w:kinsoku w:val="0"/>
              <w:overflowPunct w:val="0"/>
              <w:jc w:val="center"/>
              <w:rPr>
                <w:color w:val="000000"/>
                <w:sz w:val="20"/>
                <w:szCs w:val="20"/>
              </w:rPr>
            </w:pPr>
          </w:p>
          <w:p w14:paraId="4B2626FD" w14:textId="77777777" w:rsidR="00FB32DB" w:rsidRDefault="00FB32DB" w:rsidP="00FB32DB">
            <w:pPr>
              <w:kinsoku w:val="0"/>
              <w:overflowPunct w:val="0"/>
              <w:jc w:val="center"/>
              <w:rPr>
                <w:color w:val="000000"/>
                <w:sz w:val="20"/>
                <w:szCs w:val="20"/>
              </w:rPr>
            </w:pPr>
          </w:p>
          <w:p w14:paraId="0C712EB3" w14:textId="77777777" w:rsidR="00FB32DB" w:rsidRDefault="00FB32DB" w:rsidP="00FB32DB">
            <w:pPr>
              <w:kinsoku w:val="0"/>
              <w:overflowPunct w:val="0"/>
              <w:jc w:val="center"/>
              <w:rPr>
                <w:color w:val="000000"/>
                <w:sz w:val="20"/>
                <w:szCs w:val="20"/>
              </w:rPr>
            </w:pPr>
          </w:p>
          <w:p w14:paraId="366F30BB" w14:textId="3651CC1D" w:rsidR="00FB32DB" w:rsidRPr="00EF4DB3" w:rsidRDefault="00FB32DB" w:rsidP="00FB32DB">
            <w:pPr>
              <w:kinsoku w:val="0"/>
              <w:overflowPunct w:val="0"/>
              <w:jc w:val="center"/>
              <w:rPr>
                <w:color w:val="000000"/>
                <w:sz w:val="20"/>
                <w:szCs w:val="20"/>
              </w:rPr>
            </w:pPr>
            <w:r>
              <w:rPr>
                <w:color w:val="000000"/>
                <w:sz w:val="20"/>
                <w:szCs w:val="20"/>
              </w:rPr>
              <w:t>100%</w:t>
            </w:r>
          </w:p>
        </w:tc>
        <w:tc>
          <w:tcPr>
            <w:tcW w:w="846" w:type="dxa"/>
          </w:tcPr>
          <w:p w14:paraId="39204721" w14:textId="77777777" w:rsidR="00FB32DB" w:rsidRDefault="00FB32DB" w:rsidP="00FB32DB">
            <w:pPr>
              <w:kinsoku w:val="0"/>
              <w:overflowPunct w:val="0"/>
              <w:jc w:val="center"/>
              <w:rPr>
                <w:color w:val="000000"/>
                <w:sz w:val="20"/>
                <w:szCs w:val="20"/>
              </w:rPr>
            </w:pPr>
          </w:p>
          <w:p w14:paraId="3AFB6689" w14:textId="77777777" w:rsidR="00FB32DB" w:rsidRDefault="00FB32DB" w:rsidP="00FB32DB">
            <w:pPr>
              <w:kinsoku w:val="0"/>
              <w:overflowPunct w:val="0"/>
              <w:jc w:val="center"/>
              <w:rPr>
                <w:color w:val="000000"/>
                <w:sz w:val="20"/>
                <w:szCs w:val="20"/>
              </w:rPr>
            </w:pPr>
          </w:p>
          <w:p w14:paraId="6D4791C2" w14:textId="77777777" w:rsidR="00FB32DB" w:rsidRDefault="00FB32DB" w:rsidP="00FB32DB">
            <w:pPr>
              <w:kinsoku w:val="0"/>
              <w:overflowPunct w:val="0"/>
              <w:jc w:val="center"/>
              <w:rPr>
                <w:color w:val="000000"/>
                <w:sz w:val="20"/>
                <w:szCs w:val="20"/>
              </w:rPr>
            </w:pPr>
          </w:p>
          <w:p w14:paraId="4448B221" w14:textId="06543643" w:rsidR="00FB32DB" w:rsidRPr="00EF4DB3" w:rsidRDefault="00FB32DB" w:rsidP="00FB32DB">
            <w:pPr>
              <w:kinsoku w:val="0"/>
              <w:overflowPunct w:val="0"/>
              <w:jc w:val="center"/>
              <w:rPr>
                <w:color w:val="000000"/>
                <w:sz w:val="20"/>
                <w:szCs w:val="20"/>
              </w:rPr>
            </w:pPr>
            <w:r>
              <w:rPr>
                <w:color w:val="000000"/>
                <w:sz w:val="20"/>
                <w:szCs w:val="20"/>
              </w:rPr>
              <w:t>0%</w:t>
            </w:r>
          </w:p>
        </w:tc>
        <w:tc>
          <w:tcPr>
            <w:tcW w:w="4536" w:type="dxa"/>
          </w:tcPr>
          <w:p w14:paraId="582F928C" w14:textId="77777777" w:rsidR="00FB32DB" w:rsidRDefault="00FB32DB" w:rsidP="00FB32DB">
            <w:pPr>
              <w:kinsoku w:val="0"/>
              <w:overflowPunct w:val="0"/>
              <w:rPr>
                <w:sz w:val="20"/>
                <w:szCs w:val="20"/>
              </w:rPr>
            </w:pPr>
          </w:p>
          <w:p w14:paraId="477D3A25" w14:textId="77777777" w:rsidR="00FB32DB" w:rsidRDefault="00FB32DB" w:rsidP="00FB32DB">
            <w:pPr>
              <w:kinsoku w:val="0"/>
              <w:overflowPunct w:val="0"/>
              <w:rPr>
                <w:sz w:val="20"/>
                <w:szCs w:val="20"/>
              </w:rPr>
            </w:pPr>
          </w:p>
          <w:p w14:paraId="33E6783A" w14:textId="27F3F036" w:rsidR="00FB32DB" w:rsidRPr="00EF4DB3" w:rsidRDefault="00FB32DB" w:rsidP="00FB32DB">
            <w:pPr>
              <w:kinsoku w:val="0"/>
              <w:overflowPunct w:val="0"/>
              <w:rPr>
                <w:color w:val="000000"/>
                <w:sz w:val="20"/>
                <w:szCs w:val="20"/>
              </w:rPr>
            </w:pPr>
            <w:r w:rsidRPr="00EF4DB3">
              <w:rPr>
                <w:sz w:val="20"/>
                <w:szCs w:val="20"/>
              </w:rPr>
              <w:t xml:space="preserve">Issues which can’t be resolved at an operational level </w:t>
            </w:r>
            <w:r>
              <w:rPr>
                <w:sz w:val="20"/>
                <w:szCs w:val="20"/>
              </w:rPr>
              <w:t>should</w:t>
            </w:r>
            <w:r w:rsidRPr="00EF4DB3">
              <w:rPr>
                <w:sz w:val="20"/>
                <w:szCs w:val="20"/>
              </w:rPr>
              <w:t xml:space="preserve"> be escalated </w:t>
            </w:r>
            <w:r>
              <w:rPr>
                <w:sz w:val="20"/>
                <w:szCs w:val="20"/>
              </w:rPr>
              <w:t xml:space="preserve">for discussion at </w:t>
            </w:r>
            <w:r w:rsidRPr="00EF4DB3">
              <w:rPr>
                <w:sz w:val="20"/>
                <w:szCs w:val="20"/>
              </w:rPr>
              <w:t>contract review meetings (strategic level) or if a quick resolution is required then an emergency meeting should be arranged between the responsible service lead / key customers and the supplier</w:t>
            </w:r>
            <w:r w:rsidR="007425DA">
              <w:rPr>
                <w:sz w:val="20"/>
                <w:szCs w:val="20"/>
              </w:rPr>
              <w:t>.</w:t>
            </w:r>
          </w:p>
        </w:tc>
      </w:tr>
    </w:tbl>
    <w:p w14:paraId="539007C7" w14:textId="10D14894" w:rsidR="00CD76AF" w:rsidRPr="00CD76AF" w:rsidRDefault="00CD76AF" w:rsidP="00CD76AF">
      <w:pPr>
        <w:pStyle w:val="BodyText"/>
        <w:kinsoku w:val="0"/>
        <w:overflowPunct w:val="0"/>
        <w:ind w:left="936" w:right="408" w:hanging="85"/>
        <w:rPr>
          <w:b/>
          <w:bCs/>
          <w:i/>
          <w:iCs/>
        </w:rPr>
      </w:pPr>
      <w:r w:rsidRPr="00CD76AF">
        <w:rPr>
          <w:b/>
          <w:bCs/>
          <w:i/>
          <w:iCs/>
        </w:rPr>
        <w:t>Table 2 Tender exercise roles and responsibilities</w:t>
      </w:r>
    </w:p>
    <w:p w14:paraId="3FD36DB4" w14:textId="578739AE" w:rsidR="007574B8" w:rsidRDefault="007574B8" w:rsidP="00C74B2B">
      <w:pPr>
        <w:tabs>
          <w:tab w:val="left" w:pos="920"/>
        </w:tabs>
        <w:ind w:right="409" w:hanging="926"/>
        <w:rPr>
          <w:sz w:val="20"/>
          <w:szCs w:val="20"/>
        </w:rPr>
      </w:pPr>
    </w:p>
    <w:p w14:paraId="1220C5BD" w14:textId="33DF5D89" w:rsidR="001508AD" w:rsidRDefault="001508AD" w:rsidP="00C74B2B">
      <w:pPr>
        <w:tabs>
          <w:tab w:val="left" w:pos="920"/>
        </w:tabs>
        <w:ind w:right="409" w:hanging="926"/>
      </w:pPr>
      <w:r>
        <w:rPr>
          <w:sz w:val="20"/>
          <w:szCs w:val="20"/>
        </w:rPr>
        <w:tab/>
      </w:r>
      <w:r>
        <w:rPr>
          <w:sz w:val="20"/>
          <w:szCs w:val="20"/>
        </w:rPr>
        <w:tab/>
      </w:r>
      <w:r w:rsidR="00CD76AF">
        <w:rPr>
          <w:sz w:val="20"/>
          <w:szCs w:val="20"/>
        </w:rPr>
        <w:t xml:space="preserve">See </w:t>
      </w:r>
      <w:hyperlink w:anchor="_APPENDIX_2_–" w:history="1">
        <w:r w:rsidR="00D67FF7">
          <w:rPr>
            <w:rStyle w:val="Hyperlink"/>
          </w:rPr>
          <w:t>APPENDIX 2</w:t>
        </w:r>
      </w:hyperlink>
      <w:r w:rsidRPr="004103B9">
        <w:t xml:space="preserve"> </w:t>
      </w:r>
      <w:r w:rsidR="00CD76AF">
        <w:t xml:space="preserve">for a </w:t>
      </w:r>
      <w:r w:rsidRPr="004103B9">
        <w:t>summary of the process and reporting requirements.</w:t>
      </w:r>
    </w:p>
    <w:p w14:paraId="7619C520" w14:textId="77777777" w:rsidR="005D79E6" w:rsidRPr="004103B9" w:rsidRDefault="005D79E6" w:rsidP="00C74B2B">
      <w:pPr>
        <w:tabs>
          <w:tab w:val="left" w:pos="920"/>
        </w:tabs>
        <w:ind w:right="409" w:hanging="926"/>
      </w:pPr>
    </w:p>
    <w:p w14:paraId="316A5EE2" w14:textId="77777777" w:rsidR="001508AD" w:rsidRDefault="001508AD" w:rsidP="00C74B2B">
      <w:pPr>
        <w:tabs>
          <w:tab w:val="left" w:pos="920"/>
        </w:tabs>
        <w:ind w:right="409" w:hanging="926"/>
        <w:rPr>
          <w:sz w:val="20"/>
          <w:szCs w:val="20"/>
        </w:rPr>
      </w:pPr>
    </w:p>
    <w:p w14:paraId="517E6758" w14:textId="77777777" w:rsidR="007574B8" w:rsidRDefault="007574B8" w:rsidP="00C74B2B">
      <w:pPr>
        <w:pStyle w:val="Heading2"/>
        <w:numPr>
          <w:ilvl w:val="1"/>
          <w:numId w:val="29"/>
        </w:numPr>
        <w:kinsoku w:val="0"/>
        <w:overflowPunct w:val="0"/>
        <w:spacing w:before="64"/>
        <w:ind w:left="851" w:right="409" w:hanging="839"/>
      </w:pPr>
      <w:bookmarkStart w:id="11" w:name="_Toc175326440"/>
      <w:r>
        <w:t>Scottish Procurement, Government Procurement Service and Scotland</w:t>
      </w:r>
      <w:r>
        <w:rPr>
          <w:spacing w:val="-6"/>
        </w:rPr>
        <w:t xml:space="preserve"> </w:t>
      </w:r>
      <w:r>
        <w:t>Excel</w:t>
      </w:r>
      <w:bookmarkEnd w:id="11"/>
    </w:p>
    <w:p w14:paraId="794F7FE5" w14:textId="77777777" w:rsidR="007574B8" w:rsidRDefault="007574B8" w:rsidP="00C74B2B">
      <w:pPr>
        <w:pStyle w:val="ListParagraph"/>
        <w:numPr>
          <w:ilvl w:val="2"/>
          <w:numId w:val="29"/>
        </w:numPr>
        <w:tabs>
          <w:tab w:val="left" w:pos="939"/>
        </w:tabs>
        <w:kinsoku w:val="0"/>
        <w:overflowPunct w:val="0"/>
        <w:spacing w:before="61"/>
        <w:ind w:right="409" w:hanging="863"/>
        <w:rPr>
          <w:color w:val="000000"/>
          <w:sz w:val="22"/>
          <w:szCs w:val="22"/>
        </w:rPr>
      </w:pPr>
      <w:r>
        <w:rPr>
          <w:sz w:val="22"/>
          <w:szCs w:val="22"/>
        </w:rPr>
        <w:t>In addition to the procurement activities performed by the council, certain commodities are assigned to the Scottish Government and the UK</w:t>
      </w:r>
      <w:r>
        <w:rPr>
          <w:spacing w:val="-13"/>
          <w:sz w:val="22"/>
          <w:szCs w:val="22"/>
        </w:rPr>
        <w:t xml:space="preserve"> </w:t>
      </w:r>
      <w:r>
        <w:rPr>
          <w:sz w:val="22"/>
          <w:szCs w:val="22"/>
        </w:rPr>
        <w:t>Government.</w:t>
      </w:r>
    </w:p>
    <w:p w14:paraId="79EA67BA" w14:textId="77777777" w:rsidR="007574B8" w:rsidRDefault="007574B8" w:rsidP="00C74B2B">
      <w:pPr>
        <w:pStyle w:val="BodyText"/>
        <w:kinsoku w:val="0"/>
        <w:overflowPunct w:val="0"/>
        <w:spacing w:before="2"/>
        <w:ind w:right="409" w:hanging="863"/>
      </w:pPr>
    </w:p>
    <w:p w14:paraId="23479F45" w14:textId="6DAE7A9E" w:rsidR="001D4CE8" w:rsidRPr="00490C62" w:rsidRDefault="007574B8" w:rsidP="00C74B2B">
      <w:pPr>
        <w:pStyle w:val="ListParagraph"/>
        <w:numPr>
          <w:ilvl w:val="2"/>
          <w:numId w:val="29"/>
        </w:numPr>
        <w:tabs>
          <w:tab w:val="left" w:pos="939"/>
        </w:tabs>
        <w:kinsoku w:val="0"/>
        <w:overflowPunct w:val="0"/>
        <w:ind w:right="409" w:hanging="863"/>
        <w:rPr>
          <w:sz w:val="21"/>
          <w:szCs w:val="21"/>
        </w:rPr>
      </w:pPr>
      <w:r>
        <w:rPr>
          <w:sz w:val="22"/>
          <w:szCs w:val="22"/>
        </w:rPr>
        <w:lastRenderedPageBreak/>
        <w:t>Scottish Procurement has responsibility for developing and implementing procurement strategies for national category A commodities on behalf of all Scottish public sector organisations.</w:t>
      </w:r>
    </w:p>
    <w:p w14:paraId="2ABD5978" w14:textId="77777777" w:rsidR="007574B8" w:rsidRDefault="007574B8" w:rsidP="00C74B2B">
      <w:pPr>
        <w:pStyle w:val="BodyText"/>
        <w:kinsoku w:val="0"/>
        <w:overflowPunct w:val="0"/>
        <w:spacing w:before="10"/>
        <w:ind w:right="409" w:hanging="863"/>
        <w:rPr>
          <w:sz w:val="21"/>
          <w:szCs w:val="21"/>
        </w:rPr>
      </w:pPr>
    </w:p>
    <w:p w14:paraId="0DB5D078" w14:textId="4D8DB462" w:rsidR="001D4CE8" w:rsidRDefault="007574B8" w:rsidP="00C74B2B">
      <w:pPr>
        <w:pStyle w:val="ListParagraph"/>
        <w:numPr>
          <w:ilvl w:val="2"/>
          <w:numId w:val="29"/>
        </w:numPr>
        <w:tabs>
          <w:tab w:val="left" w:pos="939"/>
        </w:tabs>
        <w:kinsoku w:val="0"/>
        <w:overflowPunct w:val="0"/>
        <w:ind w:right="409" w:hanging="863"/>
      </w:pPr>
      <w:r>
        <w:rPr>
          <w:sz w:val="22"/>
          <w:szCs w:val="22"/>
        </w:rPr>
        <w:t>Category A commodities are defined as goods or services that are standard or of a similar nature across the largely common requirements of the Scottish public sector. The aim of Scottish Procurement is to maximise effective collaboration throughout the procurement cycle and optimise compliance to national</w:t>
      </w:r>
      <w:r>
        <w:rPr>
          <w:spacing w:val="-5"/>
          <w:sz w:val="22"/>
          <w:szCs w:val="22"/>
        </w:rPr>
        <w:t xml:space="preserve"> </w:t>
      </w:r>
      <w:r>
        <w:rPr>
          <w:sz w:val="22"/>
          <w:szCs w:val="22"/>
        </w:rPr>
        <w:t>contracts.</w:t>
      </w:r>
    </w:p>
    <w:p w14:paraId="4962D517" w14:textId="77777777" w:rsidR="007574B8" w:rsidRDefault="007574B8" w:rsidP="00C74B2B">
      <w:pPr>
        <w:pStyle w:val="BodyText"/>
        <w:kinsoku w:val="0"/>
        <w:overflowPunct w:val="0"/>
        <w:ind w:right="409" w:hanging="863"/>
      </w:pPr>
    </w:p>
    <w:p w14:paraId="130B3A21" w14:textId="6CF977E0" w:rsidR="001D4CE8" w:rsidRDefault="007574B8" w:rsidP="00C74B2B">
      <w:pPr>
        <w:pStyle w:val="ListParagraph"/>
        <w:numPr>
          <w:ilvl w:val="2"/>
          <w:numId w:val="29"/>
        </w:numPr>
        <w:tabs>
          <w:tab w:val="left" w:pos="939"/>
        </w:tabs>
        <w:kinsoku w:val="0"/>
        <w:overflowPunct w:val="0"/>
        <w:ind w:right="409" w:hanging="863"/>
      </w:pPr>
      <w:r>
        <w:rPr>
          <w:sz w:val="22"/>
          <w:szCs w:val="22"/>
        </w:rPr>
        <w:t>The Crown Commercial Service is the national procurement partner for UK public services. Its primary role is to maximise the value for money obtained by Government departments and other public bodies through the procurement and supply of goods and</w:t>
      </w:r>
      <w:r>
        <w:rPr>
          <w:spacing w:val="-14"/>
          <w:sz w:val="22"/>
          <w:szCs w:val="22"/>
        </w:rPr>
        <w:t xml:space="preserve"> </w:t>
      </w:r>
      <w:r>
        <w:rPr>
          <w:sz w:val="22"/>
          <w:szCs w:val="22"/>
        </w:rPr>
        <w:t>services.</w:t>
      </w:r>
    </w:p>
    <w:p w14:paraId="5D7DF930" w14:textId="77777777" w:rsidR="007574B8" w:rsidRDefault="007574B8" w:rsidP="00C74B2B">
      <w:pPr>
        <w:pStyle w:val="BodyText"/>
        <w:kinsoku w:val="0"/>
        <w:overflowPunct w:val="0"/>
        <w:spacing w:before="1"/>
        <w:ind w:right="409" w:hanging="863"/>
      </w:pPr>
    </w:p>
    <w:p w14:paraId="30C1AFBF" w14:textId="2148652E" w:rsidR="001D4CE8" w:rsidRDefault="007574B8" w:rsidP="00C74B2B">
      <w:pPr>
        <w:pStyle w:val="ListParagraph"/>
        <w:numPr>
          <w:ilvl w:val="2"/>
          <w:numId w:val="29"/>
        </w:numPr>
        <w:tabs>
          <w:tab w:val="left" w:pos="939"/>
        </w:tabs>
        <w:kinsoku w:val="0"/>
        <w:overflowPunct w:val="0"/>
        <w:ind w:right="409" w:hanging="863"/>
      </w:pPr>
      <w:r>
        <w:rPr>
          <w:sz w:val="22"/>
          <w:szCs w:val="22"/>
        </w:rPr>
        <w:t>Scotland Excel is a non-profit making organisation funded mainly by participating local authorities, with Renfrewshire Council as the hosting authority. It is the Centre of Procurement Expertise for the local government sector with responsibility for developing and implementing procurement strategies for Category B commodities.</w:t>
      </w:r>
    </w:p>
    <w:p w14:paraId="1AB375FC" w14:textId="77777777" w:rsidR="007574B8" w:rsidRDefault="007574B8" w:rsidP="00C74B2B">
      <w:pPr>
        <w:pStyle w:val="BodyText"/>
        <w:kinsoku w:val="0"/>
        <w:overflowPunct w:val="0"/>
        <w:spacing w:before="1"/>
        <w:ind w:right="409" w:hanging="863"/>
      </w:pPr>
    </w:p>
    <w:p w14:paraId="11800F3A" w14:textId="3445A45B" w:rsidR="001D4CE8" w:rsidRPr="00490C62" w:rsidRDefault="007574B8" w:rsidP="00C74B2B">
      <w:pPr>
        <w:pStyle w:val="ListParagraph"/>
        <w:numPr>
          <w:ilvl w:val="2"/>
          <w:numId w:val="29"/>
        </w:numPr>
        <w:tabs>
          <w:tab w:val="left" w:pos="939"/>
        </w:tabs>
        <w:kinsoku w:val="0"/>
        <w:overflowPunct w:val="0"/>
        <w:ind w:right="409" w:hanging="863"/>
        <w:rPr>
          <w:sz w:val="21"/>
          <w:szCs w:val="21"/>
        </w:rPr>
      </w:pPr>
      <w:r>
        <w:rPr>
          <w:sz w:val="22"/>
          <w:szCs w:val="22"/>
        </w:rPr>
        <w:t>Category B commodities are generally high-value commodities that tend to be unique to a specific sector yet common within that</w:t>
      </w:r>
      <w:r>
        <w:rPr>
          <w:spacing w:val="1"/>
          <w:sz w:val="22"/>
          <w:szCs w:val="22"/>
        </w:rPr>
        <w:t xml:space="preserve"> </w:t>
      </w:r>
      <w:r>
        <w:rPr>
          <w:sz w:val="22"/>
          <w:szCs w:val="22"/>
        </w:rPr>
        <w:t>sector.</w:t>
      </w:r>
    </w:p>
    <w:p w14:paraId="3BBBF42D" w14:textId="77777777" w:rsidR="007574B8" w:rsidRDefault="007574B8" w:rsidP="00C74B2B">
      <w:pPr>
        <w:pStyle w:val="BodyText"/>
        <w:kinsoku w:val="0"/>
        <w:overflowPunct w:val="0"/>
        <w:spacing w:before="10"/>
        <w:ind w:right="409" w:hanging="863"/>
        <w:rPr>
          <w:sz w:val="21"/>
          <w:szCs w:val="21"/>
        </w:rPr>
      </w:pPr>
    </w:p>
    <w:p w14:paraId="34933C30" w14:textId="18AB840B" w:rsidR="007574B8" w:rsidRDefault="007574B8" w:rsidP="00C74B2B">
      <w:pPr>
        <w:pStyle w:val="ListParagraph"/>
        <w:numPr>
          <w:ilvl w:val="2"/>
          <w:numId w:val="29"/>
        </w:numPr>
        <w:tabs>
          <w:tab w:val="left" w:pos="939"/>
        </w:tabs>
        <w:kinsoku w:val="0"/>
        <w:overflowPunct w:val="0"/>
        <w:spacing w:before="1"/>
        <w:ind w:right="409" w:hanging="863"/>
        <w:rPr>
          <w:color w:val="000000"/>
          <w:sz w:val="22"/>
          <w:szCs w:val="22"/>
        </w:rPr>
      </w:pPr>
      <w:r>
        <w:rPr>
          <w:sz w:val="22"/>
          <w:szCs w:val="22"/>
        </w:rPr>
        <w:t>Category C &amp; C1 commodities are those which are neither categorised as A (National Contracts) nor B (Sector Specific Contracts), or they have a bespoke requirement that wouldn</w:t>
      </w:r>
      <w:r w:rsidR="001D4CE8">
        <w:rPr>
          <w:sz w:val="22"/>
          <w:szCs w:val="22"/>
        </w:rPr>
        <w:t>’</w:t>
      </w:r>
      <w:r>
        <w:rPr>
          <w:sz w:val="22"/>
          <w:szCs w:val="22"/>
        </w:rPr>
        <w:t>t be covered by a typical approach to categories A and B. Category C contracts will be established by Falkirk Council for use by Falkirk Council and category C1 contracts will be established by Falkirk Council or another regional organisation for use by Falkirk Council or one of the regional organisation</w:t>
      </w:r>
      <w:r>
        <w:rPr>
          <w:spacing w:val="-5"/>
          <w:sz w:val="22"/>
          <w:szCs w:val="22"/>
        </w:rPr>
        <w:t xml:space="preserve"> </w:t>
      </w:r>
      <w:r>
        <w:rPr>
          <w:sz w:val="22"/>
          <w:szCs w:val="22"/>
        </w:rPr>
        <w:t>partners.</w:t>
      </w:r>
    </w:p>
    <w:p w14:paraId="0AD2E87E" w14:textId="03E3C9DD" w:rsidR="00654588" w:rsidRPr="00490C62" w:rsidRDefault="00496F30" w:rsidP="004D4099">
      <w:pPr>
        <w:pStyle w:val="BodyText"/>
        <w:kinsoku w:val="0"/>
        <w:overflowPunct w:val="0"/>
        <w:ind w:right="409"/>
      </w:pPr>
      <w:r>
        <w:rPr>
          <w:noProof/>
        </w:rPr>
        <mc:AlternateContent>
          <mc:Choice Requires="wps">
            <w:drawing>
              <wp:anchor distT="0" distB="0" distL="0" distR="0" simplePos="0" relativeHeight="251648512" behindDoc="0" locked="0" layoutInCell="0" allowOverlap="1" wp14:anchorId="2681DE35" wp14:editId="17298D47">
                <wp:simplePos x="0" y="0"/>
                <wp:positionH relativeFrom="page">
                  <wp:posOffset>790575</wp:posOffset>
                </wp:positionH>
                <wp:positionV relativeFrom="paragraph">
                  <wp:posOffset>234950</wp:posOffset>
                </wp:positionV>
                <wp:extent cx="5880100" cy="2765425"/>
                <wp:effectExtent l="0" t="0" r="6350" b="15875"/>
                <wp:wrapTopAndBottom/>
                <wp:docPr id="17" name="Rectangl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0" cy="276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5E053" w14:textId="77777777" w:rsidR="007A691D" w:rsidRDefault="007A691D" w:rsidP="00B802C2">
                            <w:pPr>
                              <w:widowControl/>
                              <w:autoSpaceDE/>
                              <w:autoSpaceDN/>
                              <w:adjustRightInd/>
                              <w:ind w:firstLine="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EE3063B" wp14:editId="501ABA1D">
                                  <wp:extent cx="5513969" cy="2765646"/>
                                  <wp:effectExtent l="0" t="0" r="0" b="0"/>
                                  <wp:docPr id="824453449" name="Picture 8244534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53449" name="Picture 824453449">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7729" cy="2837752"/>
                                          </a:xfrm>
                                          <a:prstGeom prst="rect">
                                            <a:avLst/>
                                          </a:prstGeom>
                                          <a:noFill/>
                                          <a:ln>
                                            <a:noFill/>
                                          </a:ln>
                                        </pic:spPr>
                                      </pic:pic>
                                    </a:graphicData>
                                  </a:graphic>
                                </wp:inline>
                              </w:drawing>
                            </w:r>
                          </w:p>
                          <w:p w14:paraId="216B7CF6" w14:textId="77777777" w:rsidR="007A691D" w:rsidRDefault="007A691D">
                            <w:pPr>
                              <w:rPr>
                                <w:rFonts w:ascii="Times New Roman" w:hAnsi="Times New Roman" w:cs="Times New Roman"/>
                                <w:sz w:val="24"/>
                                <w:szCs w:val="24"/>
                              </w:rPr>
                            </w:pPr>
                          </w:p>
                          <w:p w14:paraId="1BCDCD33" w14:textId="77777777" w:rsidR="004D4099" w:rsidRDefault="004D4099">
                            <w:pPr>
                              <w:rPr>
                                <w:rFonts w:ascii="Times New Roman" w:hAnsi="Times New Roman" w:cs="Times New Roman"/>
                                <w:sz w:val="24"/>
                                <w:szCs w:val="24"/>
                              </w:rPr>
                            </w:pPr>
                          </w:p>
                          <w:p w14:paraId="315B4369" w14:textId="77777777" w:rsidR="004D4099" w:rsidRDefault="004D4099">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1DE35" id="Rectangle 17" o:spid="_x0000_s1026" alt="&quot;&quot;" style="position:absolute;margin-left:62.25pt;margin-top:18.5pt;width:463pt;height:217.7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" o:allowincell="f" filled="f" stroked="f">
                <v:textbox inset="0,0,0,0">
                  <w:txbxContent>
                    <w:p w14:paraId="09B5E053" w14:textId="77777777" w:rsidR="007A691D" w:rsidRDefault="007A691D" w:rsidP="00B802C2">
                      <w:pPr>
                        <w:widowControl/>
                        <w:autoSpaceDE/>
                        <w:autoSpaceDN/>
                        <w:adjustRightInd/>
                        <w:ind w:firstLine="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EE3063B" wp14:editId="501ABA1D">
                            <wp:extent cx="5513969" cy="2765646"/>
                            <wp:effectExtent l="0" t="0" r="0" b="0"/>
                            <wp:docPr id="824453449" name="Picture 8244534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53449" name="Picture 824453449">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57729" cy="2837752"/>
                                    </a:xfrm>
                                    <a:prstGeom prst="rect">
                                      <a:avLst/>
                                    </a:prstGeom>
                                    <a:noFill/>
                                    <a:ln>
                                      <a:noFill/>
                                    </a:ln>
                                  </pic:spPr>
                                </pic:pic>
                              </a:graphicData>
                            </a:graphic>
                          </wp:inline>
                        </w:drawing>
                      </w:r>
                    </w:p>
                    <w:p w14:paraId="216B7CF6" w14:textId="77777777" w:rsidR="007A691D" w:rsidRDefault="007A691D">
                      <w:pPr>
                        <w:rPr>
                          <w:rFonts w:ascii="Times New Roman" w:hAnsi="Times New Roman" w:cs="Times New Roman"/>
                          <w:sz w:val="24"/>
                          <w:szCs w:val="24"/>
                        </w:rPr>
                      </w:pPr>
                    </w:p>
                    <w:p w14:paraId="1BCDCD33" w14:textId="77777777" w:rsidR="004D4099" w:rsidRDefault="004D4099">
                      <w:pPr>
                        <w:rPr>
                          <w:rFonts w:ascii="Times New Roman" w:hAnsi="Times New Roman" w:cs="Times New Roman"/>
                          <w:sz w:val="24"/>
                          <w:szCs w:val="24"/>
                        </w:rPr>
                      </w:pPr>
                    </w:p>
                    <w:p w14:paraId="315B4369" w14:textId="77777777" w:rsidR="004D4099" w:rsidRDefault="004D4099">
                      <w:pPr>
                        <w:rPr>
                          <w:rFonts w:ascii="Times New Roman" w:hAnsi="Times New Roman" w:cs="Times New Roman"/>
                          <w:sz w:val="24"/>
                          <w:szCs w:val="24"/>
                        </w:rPr>
                      </w:pPr>
                    </w:p>
                  </w:txbxContent>
                </v:textbox>
                <w10:wrap type="topAndBottom" anchorx="page"/>
              </v:rect>
            </w:pict>
          </mc:Fallback>
        </mc:AlternateContent>
      </w:r>
    </w:p>
    <w:p w14:paraId="51278D57" w14:textId="75661373" w:rsidR="004D4099" w:rsidRPr="004D4099" w:rsidRDefault="004D4099" w:rsidP="004D4099">
      <w:pPr>
        <w:pStyle w:val="BodyText"/>
        <w:ind w:left="993" w:hanging="142"/>
        <w:rPr>
          <w:b/>
          <w:bCs/>
          <w:i/>
          <w:iCs/>
        </w:rPr>
      </w:pPr>
      <w:r w:rsidRPr="004D4099">
        <w:rPr>
          <w:b/>
          <w:bCs/>
          <w:i/>
          <w:iCs/>
        </w:rPr>
        <w:t>Diagram 1 Scottish Public Sector Procurement Category Structure</w:t>
      </w:r>
    </w:p>
    <w:p w14:paraId="5297F471" w14:textId="77777777" w:rsidR="004D4099" w:rsidRDefault="004D4099" w:rsidP="004D4099">
      <w:pPr>
        <w:pStyle w:val="Heading1"/>
        <w:kinsoku w:val="0"/>
        <w:overflowPunct w:val="0"/>
        <w:spacing w:before="67"/>
        <w:ind w:left="0" w:right="409" w:firstLine="0"/>
      </w:pPr>
    </w:p>
    <w:p w14:paraId="67BFC1E2" w14:textId="20B17310" w:rsidR="007574B8" w:rsidRDefault="007574B8" w:rsidP="00C74B2B">
      <w:pPr>
        <w:pStyle w:val="Heading1"/>
        <w:numPr>
          <w:ilvl w:val="0"/>
          <w:numId w:val="29"/>
        </w:numPr>
        <w:kinsoku w:val="0"/>
        <w:overflowPunct w:val="0"/>
        <w:spacing w:before="67"/>
        <w:ind w:left="851" w:right="409" w:hanging="851"/>
      </w:pPr>
      <w:bookmarkStart w:id="12" w:name="_Toc175326441"/>
      <w:r>
        <w:t>Identifying</w:t>
      </w:r>
      <w:r w:rsidRPr="004E0E40">
        <w:t xml:space="preserve"> </w:t>
      </w:r>
      <w:r>
        <w:t>Need</w:t>
      </w:r>
      <w:bookmarkEnd w:id="12"/>
    </w:p>
    <w:p w14:paraId="427DED71" w14:textId="77777777" w:rsidR="007574B8" w:rsidRDefault="007574B8" w:rsidP="00C74B2B">
      <w:pPr>
        <w:pStyle w:val="Heading2"/>
        <w:numPr>
          <w:ilvl w:val="1"/>
          <w:numId w:val="29"/>
        </w:numPr>
        <w:kinsoku w:val="0"/>
        <w:overflowPunct w:val="0"/>
        <w:spacing w:before="194"/>
        <w:ind w:left="851" w:right="409" w:hanging="851"/>
      </w:pPr>
      <w:bookmarkStart w:id="13" w:name="_Toc175326442"/>
      <w:r>
        <w:t>Service Plans</w:t>
      </w:r>
      <w:bookmarkEnd w:id="13"/>
    </w:p>
    <w:p w14:paraId="740AE8EE" w14:textId="77777777" w:rsidR="007574B8" w:rsidRPr="005D70E6" w:rsidRDefault="007574B8" w:rsidP="00C74B2B">
      <w:pPr>
        <w:pStyle w:val="ListParagraph"/>
        <w:numPr>
          <w:ilvl w:val="2"/>
          <w:numId w:val="29"/>
        </w:numPr>
        <w:tabs>
          <w:tab w:val="left" w:pos="939"/>
        </w:tabs>
        <w:kinsoku w:val="0"/>
        <w:overflowPunct w:val="0"/>
        <w:spacing w:before="3"/>
        <w:ind w:right="409" w:hanging="863"/>
        <w:rPr>
          <w:color w:val="000000"/>
          <w:sz w:val="22"/>
          <w:szCs w:val="22"/>
        </w:rPr>
      </w:pPr>
      <w:r>
        <w:rPr>
          <w:sz w:val="22"/>
          <w:szCs w:val="22"/>
        </w:rPr>
        <w:t>Before considering individual procurement requirements, services will be planning and developing their own service plans or commissioning strategies which will determine the overall direction for that service. As a result of these deliberations, or as part of the process, there is a need to consider procurement. It may be the need for an exit strategy for an existing contract, a replacement for a current procured service / supply or the creation of a new contract for external</w:t>
      </w:r>
      <w:r>
        <w:rPr>
          <w:spacing w:val="-6"/>
          <w:sz w:val="22"/>
          <w:szCs w:val="22"/>
        </w:rPr>
        <w:t xml:space="preserve"> </w:t>
      </w:r>
      <w:r>
        <w:rPr>
          <w:sz w:val="22"/>
          <w:szCs w:val="22"/>
        </w:rPr>
        <w:t>expenditure.</w:t>
      </w:r>
    </w:p>
    <w:p w14:paraId="64C3C0A8" w14:textId="77777777" w:rsidR="005D70E6" w:rsidRPr="005D70E6" w:rsidRDefault="005D70E6" w:rsidP="005D70E6">
      <w:pPr>
        <w:tabs>
          <w:tab w:val="left" w:pos="939"/>
        </w:tabs>
        <w:kinsoku w:val="0"/>
        <w:overflowPunct w:val="0"/>
        <w:spacing w:before="3"/>
        <w:ind w:right="409"/>
        <w:rPr>
          <w:color w:val="000000"/>
        </w:rPr>
      </w:pPr>
    </w:p>
    <w:p w14:paraId="761C1E9C" w14:textId="66CBB2D6" w:rsidR="007574B8" w:rsidRPr="00497A00" w:rsidRDefault="007574B8" w:rsidP="00C74B2B">
      <w:pPr>
        <w:pStyle w:val="ListParagraph"/>
        <w:numPr>
          <w:ilvl w:val="2"/>
          <w:numId w:val="29"/>
        </w:numPr>
        <w:tabs>
          <w:tab w:val="left" w:pos="939"/>
        </w:tabs>
        <w:kinsoku w:val="0"/>
        <w:overflowPunct w:val="0"/>
        <w:ind w:right="409" w:hanging="863"/>
        <w:rPr>
          <w:sz w:val="22"/>
          <w:szCs w:val="22"/>
        </w:rPr>
      </w:pPr>
      <w:r w:rsidRPr="00497A00">
        <w:rPr>
          <w:sz w:val="22"/>
          <w:szCs w:val="22"/>
        </w:rPr>
        <w:t xml:space="preserve">The </w:t>
      </w:r>
      <w:r w:rsidR="00497A00" w:rsidRPr="00497A00">
        <w:rPr>
          <w:sz w:val="22"/>
          <w:szCs w:val="22"/>
        </w:rPr>
        <w:t xml:space="preserve">information provided through Service Plans and the Capital Programme Monitoring Group will be used to inform the future regulated procurement exercises published within the Council’s Annual Procurement Report to the Scottish Government.  This allows the planning of priorities, allocation of resources, and identification of new training requirements.  It also informs the procurement workplan listing of all known regulated contract requirements for </w:t>
      </w:r>
      <w:r w:rsidR="00CB74D8">
        <w:rPr>
          <w:sz w:val="22"/>
          <w:szCs w:val="22"/>
        </w:rPr>
        <w:t>Goods</w:t>
      </w:r>
      <w:r w:rsidR="00497A00" w:rsidRPr="00497A00">
        <w:rPr>
          <w:sz w:val="22"/>
          <w:szCs w:val="22"/>
        </w:rPr>
        <w:t>, Services and Works over the two years ahead</w:t>
      </w:r>
      <w:r w:rsidR="00EF1E4D">
        <w:rPr>
          <w:sz w:val="22"/>
          <w:szCs w:val="22"/>
        </w:rPr>
        <w:t xml:space="preserve"> and should form the basis of the Planned Procurement Bulletin.</w:t>
      </w:r>
    </w:p>
    <w:p w14:paraId="4BDCD607" w14:textId="77777777" w:rsidR="007574B8" w:rsidRDefault="007574B8" w:rsidP="00C74B2B">
      <w:pPr>
        <w:pStyle w:val="BodyText"/>
        <w:kinsoku w:val="0"/>
        <w:overflowPunct w:val="0"/>
        <w:spacing w:before="6"/>
        <w:ind w:right="409" w:hanging="926"/>
        <w:rPr>
          <w:sz w:val="20"/>
          <w:szCs w:val="20"/>
        </w:rPr>
      </w:pPr>
    </w:p>
    <w:p w14:paraId="74B507BB" w14:textId="7B479A26" w:rsidR="00DF3C74" w:rsidRPr="0078379E" w:rsidRDefault="00DF3C74" w:rsidP="00C74B2B">
      <w:pPr>
        <w:pStyle w:val="Heading2"/>
        <w:numPr>
          <w:ilvl w:val="1"/>
          <w:numId w:val="29"/>
        </w:numPr>
        <w:kinsoku w:val="0"/>
        <w:overflowPunct w:val="0"/>
        <w:ind w:left="851" w:right="409" w:hanging="839"/>
        <w:rPr>
          <w:b w:val="0"/>
          <w:bCs w:val="0"/>
        </w:rPr>
      </w:pPr>
      <w:bookmarkStart w:id="14" w:name="_Toc175326443"/>
      <w:r w:rsidRPr="0078379E">
        <w:t>Authorisation to Award</w:t>
      </w:r>
      <w:r w:rsidR="003C59DF" w:rsidRPr="0078379E">
        <w:t xml:space="preserve"> </w:t>
      </w:r>
      <w:r w:rsidR="003C59DF" w:rsidRPr="0078379E">
        <w:rPr>
          <w:b w:val="0"/>
          <w:bCs w:val="0"/>
        </w:rPr>
        <w:t>(</w:t>
      </w:r>
      <w:r w:rsidR="009F3BA0" w:rsidRPr="0078379E">
        <w:rPr>
          <w:b w:val="0"/>
          <w:bCs w:val="0"/>
        </w:rPr>
        <w:t xml:space="preserve">see </w:t>
      </w:r>
      <w:r w:rsidR="003C59DF" w:rsidRPr="0078379E">
        <w:rPr>
          <w:b w:val="0"/>
          <w:bCs w:val="0"/>
        </w:rPr>
        <w:t>CSO 6.2)</w:t>
      </w:r>
      <w:bookmarkEnd w:id="14"/>
    </w:p>
    <w:p w14:paraId="6CEE0F3F" w14:textId="3D8437F4" w:rsidR="00DF3C74" w:rsidRPr="00490C62" w:rsidRDefault="00F62588" w:rsidP="00C74B2B">
      <w:pPr>
        <w:pStyle w:val="ListParagraph"/>
        <w:numPr>
          <w:ilvl w:val="2"/>
          <w:numId w:val="29"/>
        </w:numPr>
        <w:ind w:right="409" w:hanging="863"/>
        <w:rPr>
          <w:sz w:val="22"/>
          <w:szCs w:val="22"/>
        </w:rPr>
      </w:pPr>
      <w:r w:rsidRPr="00490C62">
        <w:rPr>
          <w:sz w:val="22"/>
          <w:szCs w:val="22"/>
        </w:rPr>
        <w:t>Authorisation to award is</w:t>
      </w:r>
      <w:r w:rsidR="003700FB" w:rsidRPr="00490C62">
        <w:rPr>
          <w:sz w:val="22"/>
          <w:szCs w:val="22"/>
        </w:rPr>
        <w:t xml:space="preserve"> </w:t>
      </w:r>
      <w:r w:rsidRPr="00490C62">
        <w:rPr>
          <w:sz w:val="22"/>
          <w:szCs w:val="22"/>
        </w:rPr>
        <w:t xml:space="preserve">determined by </w:t>
      </w:r>
      <w:r w:rsidR="00DC1978" w:rsidRPr="00490C62">
        <w:rPr>
          <w:sz w:val="22"/>
          <w:szCs w:val="22"/>
        </w:rPr>
        <w:t xml:space="preserve">overall </w:t>
      </w:r>
      <w:r w:rsidRPr="00490C62">
        <w:rPr>
          <w:sz w:val="22"/>
          <w:szCs w:val="22"/>
        </w:rPr>
        <w:t>contract spend value.</w:t>
      </w:r>
      <w:r w:rsidR="00DC1978" w:rsidRPr="00490C62">
        <w:rPr>
          <w:sz w:val="22"/>
          <w:szCs w:val="22"/>
        </w:rPr>
        <w:t xml:space="preserve">  Disaggregation of on-going spend </w:t>
      </w:r>
      <w:r w:rsidR="00926E60" w:rsidRPr="00490C62">
        <w:rPr>
          <w:sz w:val="22"/>
          <w:szCs w:val="22"/>
        </w:rPr>
        <w:t xml:space="preserve">with the effect of </w:t>
      </w:r>
      <w:r w:rsidR="00DC1978" w:rsidRPr="00490C62">
        <w:rPr>
          <w:sz w:val="22"/>
          <w:szCs w:val="22"/>
        </w:rPr>
        <w:t>cir</w:t>
      </w:r>
      <w:r w:rsidR="006556C3" w:rsidRPr="00490C62">
        <w:rPr>
          <w:sz w:val="22"/>
          <w:szCs w:val="22"/>
        </w:rPr>
        <w:t>cumventing</w:t>
      </w:r>
      <w:r w:rsidR="00DC1978" w:rsidRPr="00490C62">
        <w:rPr>
          <w:sz w:val="22"/>
          <w:szCs w:val="22"/>
        </w:rPr>
        <w:t xml:space="preserve"> authority levels is prohibited.</w:t>
      </w:r>
    </w:p>
    <w:p w14:paraId="24296385" w14:textId="79D76399" w:rsidR="00F62588" w:rsidRPr="00490C62" w:rsidRDefault="00F62588" w:rsidP="00C74B2B">
      <w:pPr>
        <w:pStyle w:val="ListParagraph"/>
        <w:ind w:left="938" w:right="409" w:hanging="863"/>
        <w:rPr>
          <w:sz w:val="22"/>
          <w:szCs w:val="22"/>
        </w:rPr>
      </w:pPr>
    </w:p>
    <w:p w14:paraId="4FDA2E02" w14:textId="3C5075A1" w:rsidR="00F62588" w:rsidRPr="00490C62" w:rsidRDefault="00F62588" w:rsidP="00C74B2B">
      <w:pPr>
        <w:pStyle w:val="ListParagraph"/>
        <w:numPr>
          <w:ilvl w:val="2"/>
          <w:numId w:val="29"/>
        </w:numPr>
        <w:ind w:right="409" w:hanging="863"/>
        <w:rPr>
          <w:sz w:val="22"/>
          <w:szCs w:val="22"/>
        </w:rPr>
      </w:pPr>
      <w:r w:rsidRPr="00490C62">
        <w:rPr>
          <w:sz w:val="22"/>
          <w:szCs w:val="22"/>
        </w:rPr>
        <w:t xml:space="preserve">Officers may make their own purchasing arrangements for a </w:t>
      </w:r>
      <w:r w:rsidR="00926E60" w:rsidRPr="00490C62">
        <w:rPr>
          <w:sz w:val="22"/>
          <w:szCs w:val="22"/>
        </w:rPr>
        <w:t>one-off</w:t>
      </w:r>
      <w:r w:rsidRPr="00490C62">
        <w:rPr>
          <w:sz w:val="22"/>
          <w:szCs w:val="22"/>
        </w:rPr>
        <w:t xml:space="preserve"> requirement </w:t>
      </w:r>
      <w:r w:rsidRPr="00490C62">
        <w:rPr>
          <w:b/>
          <w:bCs/>
          <w:sz w:val="22"/>
          <w:szCs w:val="22"/>
        </w:rPr>
        <w:t>below £5,000</w:t>
      </w:r>
      <w:r w:rsidRPr="00490C62">
        <w:rPr>
          <w:sz w:val="22"/>
          <w:szCs w:val="22"/>
        </w:rPr>
        <w:t xml:space="preserve">.  An audit trail must be maintained </w:t>
      </w:r>
      <w:r w:rsidR="00926E60" w:rsidRPr="00490C62">
        <w:rPr>
          <w:sz w:val="22"/>
          <w:szCs w:val="22"/>
        </w:rPr>
        <w:t>to</w:t>
      </w:r>
      <w:r w:rsidRPr="00490C62">
        <w:rPr>
          <w:sz w:val="22"/>
          <w:szCs w:val="22"/>
        </w:rPr>
        <w:t xml:space="preserve"> demonstrate best value considerations.</w:t>
      </w:r>
    </w:p>
    <w:p w14:paraId="54A6B0F6" w14:textId="77777777" w:rsidR="00DF3C74" w:rsidRPr="00490C62" w:rsidRDefault="00DF3C74" w:rsidP="00C74B2B">
      <w:pPr>
        <w:pStyle w:val="ListParagraph"/>
        <w:ind w:left="938" w:right="409" w:hanging="863"/>
        <w:rPr>
          <w:sz w:val="22"/>
          <w:szCs w:val="22"/>
        </w:rPr>
      </w:pPr>
    </w:p>
    <w:p w14:paraId="0C74F833" w14:textId="21A50E7D" w:rsidR="00DF3C74" w:rsidRPr="00490C62" w:rsidRDefault="00DF3C74" w:rsidP="00C74B2B">
      <w:pPr>
        <w:pStyle w:val="ListParagraph"/>
        <w:numPr>
          <w:ilvl w:val="2"/>
          <w:numId w:val="29"/>
        </w:numPr>
        <w:ind w:right="409" w:hanging="863"/>
        <w:rPr>
          <w:sz w:val="22"/>
          <w:szCs w:val="22"/>
        </w:rPr>
      </w:pPr>
      <w:r w:rsidRPr="00490C62">
        <w:rPr>
          <w:sz w:val="22"/>
          <w:szCs w:val="22"/>
        </w:rPr>
        <w:t xml:space="preserve">Chief Officers </w:t>
      </w:r>
      <w:r w:rsidR="003700FB" w:rsidRPr="00490C62">
        <w:rPr>
          <w:sz w:val="22"/>
          <w:szCs w:val="22"/>
        </w:rPr>
        <w:t xml:space="preserve">are delegated the authority to commence procurement exercises and award contracts </w:t>
      </w:r>
      <w:r w:rsidR="003700FB" w:rsidRPr="00490C62">
        <w:rPr>
          <w:b/>
          <w:bCs/>
          <w:sz w:val="22"/>
          <w:szCs w:val="22"/>
        </w:rPr>
        <w:t>below £500,000</w:t>
      </w:r>
      <w:r w:rsidRPr="00490C62">
        <w:rPr>
          <w:sz w:val="22"/>
          <w:szCs w:val="22"/>
        </w:rPr>
        <w:t>.</w:t>
      </w:r>
    </w:p>
    <w:p w14:paraId="599C35F6" w14:textId="77777777" w:rsidR="003700FB" w:rsidRPr="00490C62" w:rsidRDefault="003700FB" w:rsidP="00C74B2B">
      <w:pPr>
        <w:pStyle w:val="ListParagraph"/>
        <w:ind w:right="409" w:hanging="863"/>
        <w:rPr>
          <w:sz w:val="22"/>
          <w:szCs w:val="22"/>
        </w:rPr>
      </w:pPr>
    </w:p>
    <w:p w14:paraId="316DD45C" w14:textId="309FAB1C" w:rsidR="00DE5B33" w:rsidRPr="00490C62" w:rsidRDefault="002E622E" w:rsidP="00C74B2B">
      <w:pPr>
        <w:pStyle w:val="ListParagraph"/>
        <w:numPr>
          <w:ilvl w:val="2"/>
          <w:numId w:val="29"/>
        </w:numPr>
        <w:ind w:right="409" w:hanging="863"/>
        <w:rPr>
          <w:sz w:val="22"/>
          <w:szCs w:val="22"/>
        </w:rPr>
      </w:pPr>
      <w:r>
        <w:rPr>
          <w:sz w:val="22"/>
          <w:szCs w:val="22"/>
        </w:rPr>
        <w:t>Before a p</w:t>
      </w:r>
      <w:r w:rsidR="007F7D33">
        <w:rPr>
          <w:sz w:val="22"/>
          <w:szCs w:val="22"/>
        </w:rPr>
        <w:t xml:space="preserve">rocurement </w:t>
      </w:r>
      <w:r w:rsidR="00D57BDD" w:rsidRPr="00490C62">
        <w:rPr>
          <w:sz w:val="22"/>
          <w:szCs w:val="22"/>
        </w:rPr>
        <w:t xml:space="preserve">can be commenced </w:t>
      </w:r>
      <w:r w:rsidR="00D57BDD">
        <w:rPr>
          <w:sz w:val="22"/>
          <w:szCs w:val="22"/>
        </w:rPr>
        <w:t xml:space="preserve">which has an estimated </w:t>
      </w:r>
      <w:r w:rsidR="00DE5B33" w:rsidRPr="00490C62">
        <w:rPr>
          <w:sz w:val="22"/>
          <w:szCs w:val="22"/>
        </w:rPr>
        <w:t>value</w:t>
      </w:r>
      <w:r w:rsidR="00D57BDD">
        <w:rPr>
          <w:sz w:val="22"/>
          <w:szCs w:val="22"/>
        </w:rPr>
        <w:t xml:space="preserve"> of</w:t>
      </w:r>
      <w:r w:rsidR="00744087" w:rsidRPr="00744087">
        <w:rPr>
          <w:b/>
          <w:bCs/>
          <w:sz w:val="22"/>
          <w:szCs w:val="22"/>
        </w:rPr>
        <w:t xml:space="preserve"> £500k or above but less than £7.5m</w:t>
      </w:r>
      <w:r w:rsidR="00DE5B33" w:rsidRPr="00490C62">
        <w:rPr>
          <w:sz w:val="22"/>
          <w:szCs w:val="22"/>
        </w:rPr>
        <w:t>, it must be notified to members of the Executive via a two monthly (or ad hoc if required) Planned Procurement Bulletin. Members of the Executive then have 14 days from publication of the Bulletin to approach the relevant Chief Officer for further information. The Chief Officer may decide to refer the matter to Executive.</w:t>
      </w:r>
    </w:p>
    <w:p w14:paraId="6B1B850E" w14:textId="77777777" w:rsidR="00EF1E4D" w:rsidRPr="00490C62" w:rsidRDefault="00EF1E4D" w:rsidP="00C74B2B">
      <w:pPr>
        <w:pStyle w:val="ListParagraph"/>
        <w:ind w:right="409" w:hanging="863"/>
        <w:rPr>
          <w:sz w:val="22"/>
          <w:szCs w:val="22"/>
        </w:rPr>
      </w:pPr>
    </w:p>
    <w:p w14:paraId="137EFA5B" w14:textId="679C5D5E" w:rsidR="00AA4122" w:rsidRPr="00490C62" w:rsidRDefault="00136ABC" w:rsidP="00C74B2B">
      <w:pPr>
        <w:pStyle w:val="ListParagraph"/>
        <w:numPr>
          <w:ilvl w:val="2"/>
          <w:numId w:val="29"/>
        </w:numPr>
        <w:ind w:right="409" w:hanging="863"/>
        <w:rPr>
          <w:sz w:val="22"/>
          <w:szCs w:val="22"/>
        </w:rPr>
      </w:pPr>
      <w:r w:rsidRPr="00490C62">
        <w:rPr>
          <w:b/>
          <w:bCs/>
          <w:sz w:val="22"/>
          <w:szCs w:val="22"/>
        </w:rPr>
        <w:t xml:space="preserve">All procurements with an estimated value of £7.5m or above </w:t>
      </w:r>
      <w:r w:rsidRPr="00490C62">
        <w:rPr>
          <w:sz w:val="22"/>
          <w:szCs w:val="22"/>
        </w:rPr>
        <w:t>shall automatically be the subject of a report to Executive before the procurement process is commenced</w:t>
      </w:r>
      <w:r w:rsidR="00B802C2">
        <w:rPr>
          <w:sz w:val="22"/>
          <w:szCs w:val="22"/>
        </w:rPr>
        <w:t>.</w:t>
      </w:r>
    </w:p>
    <w:p w14:paraId="2EDF217B" w14:textId="532D7F71" w:rsidR="00136ABC" w:rsidRPr="00490C62" w:rsidRDefault="00136ABC" w:rsidP="00C74B2B">
      <w:pPr>
        <w:pStyle w:val="ListParagraph"/>
        <w:ind w:left="851" w:right="409" w:firstLine="0"/>
        <w:rPr>
          <w:sz w:val="22"/>
          <w:szCs w:val="22"/>
        </w:rPr>
      </w:pPr>
      <w:r w:rsidRPr="00490C62">
        <w:rPr>
          <w:sz w:val="22"/>
          <w:szCs w:val="22"/>
        </w:rPr>
        <w:t xml:space="preserve">The report will cover matters such as: </w:t>
      </w:r>
    </w:p>
    <w:p w14:paraId="41143078" w14:textId="77777777" w:rsidR="00136ABC" w:rsidRPr="00490C62" w:rsidRDefault="00136ABC" w:rsidP="00C74B2B">
      <w:pPr>
        <w:pStyle w:val="ListParagraph"/>
        <w:numPr>
          <w:ilvl w:val="0"/>
          <w:numId w:val="34"/>
        </w:numPr>
        <w:ind w:left="1134" w:right="409" w:hanging="283"/>
        <w:rPr>
          <w:sz w:val="22"/>
          <w:szCs w:val="22"/>
        </w:rPr>
      </w:pPr>
      <w:r w:rsidRPr="00490C62">
        <w:rPr>
          <w:sz w:val="22"/>
          <w:szCs w:val="22"/>
        </w:rPr>
        <w:t xml:space="preserve">What is the Council’s requirements for the goods, works and services and why does it need them? </w:t>
      </w:r>
    </w:p>
    <w:p w14:paraId="3E9452B2" w14:textId="77777777" w:rsidR="00136ABC" w:rsidRPr="00490C62" w:rsidRDefault="00136ABC" w:rsidP="00C74B2B">
      <w:pPr>
        <w:pStyle w:val="ListParagraph"/>
        <w:numPr>
          <w:ilvl w:val="0"/>
          <w:numId w:val="34"/>
        </w:numPr>
        <w:ind w:left="1134" w:right="409" w:hanging="283"/>
        <w:rPr>
          <w:sz w:val="22"/>
          <w:szCs w:val="22"/>
        </w:rPr>
      </w:pPr>
      <w:r w:rsidRPr="00490C62">
        <w:rPr>
          <w:sz w:val="22"/>
          <w:szCs w:val="22"/>
        </w:rPr>
        <w:t xml:space="preserve">What are the available options including internal provision, which is best and why? </w:t>
      </w:r>
    </w:p>
    <w:p w14:paraId="5B354E1B" w14:textId="77777777" w:rsidR="00136ABC" w:rsidRPr="00490C62" w:rsidRDefault="00136ABC" w:rsidP="00C74B2B">
      <w:pPr>
        <w:pStyle w:val="ListParagraph"/>
        <w:numPr>
          <w:ilvl w:val="0"/>
          <w:numId w:val="34"/>
        </w:numPr>
        <w:ind w:left="1134" w:right="409" w:hanging="283"/>
        <w:rPr>
          <w:sz w:val="22"/>
          <w:szCs w:val="22"/>
        </w:rPr>
      </w:pPr>
      <w:r w:rsidRPr="00490C62">
        <w:rPr>
          <w:sz w:val="22"/>
          <w:szCs w:val="22"/>
        </w:rPr>
        <w:t xml:space="preserve">Can and should the Council afford it? </w:t>
      </w:r>
    </w:p>
    <w:p w14:paraId="27023AAD" w14:textId="77777777" w:rsidR="00136ABC" w:rsidRPr="00490C62" w:rsidRDefault="00136ABC" w:rsidP="00C74B2B">
      <w:pPr>
        <w:pStyle w:val="ListParagraph"/>
        <w:numPr>
          <w:ilvl w:val="0"/>
          <w:numId w:val="34"/>
        </w:numPr>
        <w:ind w:left="1134" w:right="409" w:hanging="283"/>
        <w:rPr>
          <w:sz w:val="22"/>
          <w:szCs w:val="22"/>
        </w:rPr>
      </w:pPr>
      <w:r w:rsidRPr="00490C62">
        <w:rPr>
          <w:sz w:val="22"/>
          <w:szCs w:val="22"/>
        </w:rPr>
        <w:t xml:space="preserve">Packaging – is it appropriate for the contract to be packaged in different lots or geographical areas? </w:t>
      </w:r>
    </w:p>
    <w:p w14:paraId="1B91C2A9" w14:textId="77777777" w:rsidR="00136ABC" w:rsidRPr="00490C62" w:rsidRDefault="00136ABC" w:rsidP="00C74B2B">
      <w:pPr>
        <w:pStyle w:val="ListParagraph"/>
        <w:numPr>
          <w:ilvl w:val="0"/>
          <w:numId w:val="34"/>
        </w:numPr>
        <w:ind w:left="1134" w:right="409" w:hanging="283"/>
        <w:rPr>
          <w:sz w:val="22"/>
          <w:szCs w:val="22"/>
        </w:rPr>
      </w:pPr>
      <w:r w:rsidRPr="00490C62">
        <w:rPr>
          <w:sz w:val="22"/>
          <w:szCs w:val="22"/>
        </w:rPr>
        <w:t xml:space="preserve">What are the most appropriate selection and award criteria and quality/price ratio? </w:t>
      </w:r>
    </w:p>
    <w:p w14:paraId="1EC40335" w14:textId="709F5847" w:rsidR="00136ABC" w:rsidRDefault="00136ABC" w:rsidP="00C74B2B">
      <w:pPr>
        <w:pStyle w:val="ListParagraph"/>
        <w:numPr>
          <w:ilvl w:val="0"/>
          <w:numId w:val="34"/>
        </w:numPr>
        <w:ind w:left="1134" w:right="409" w:hanging="283"/>
        <w:rPr>
          <w:sz w:val="22"/>
          <w:szCs w:val="22"/>
        </w:rPr>
      </w:pPr>
      <w:r w:rsidRPr="00490C62">
        <w:rPr>
          <w:sz w:val="22"/>
          <w:szCs w:val="22"/>
        </w:rPr>
        <w:t>How will the Council monitor the performance and measure the benefits?</w:t>
      </w:r>
    </w:p>
    <w:p w14:paraId="52A591E3" w14:textId="77777777" w:rsidR="00C773A8" w:rsidRPr="00C773A8" w:rsidRDefault="00C773A8" w:rsidP="00C74B2B">
      <w:pPr>
        <w:ind w:left="851" w:right="409"/>
      </w:pPr>
    </w:p>
    <w:p w14:paraId="6857D4EC" w14:textId="38F5E199" w:rsidR="00A94F97" w:rsidRPr="00490C62" w:rsidRDefault="00136ABC" w:rsidP="00C74B2B">
      <w:pPr>
        <w:pStyle w:val="ListParagraph"/>
        <w:ind w:left="851" w:right="409" w:firstLine="0"/>
        <w:rPr>
          <w:sz w:val="22"/>
          <w:szCs w:val="22"/>
        </w:rPr>
      </w:pPr>
      <w:r w:rsidRPr="00490C62">
        <w:rPr>
          <w:sz w:val="22"/>
          <w:szCs w:val="22"/>
        </w:rPr>
        <w:t>If members agree the recommendations of the Chief Officer</w:t>
      </w:r>
      <w:r w:rsidR="00AA4122" w:rsidRPr="00490C62">
        <w:rPr>
          <w:sz w:val="22"/>
          <w:szCs w:val="22"/>
        </w:rPr>
        <w:t>,</w:t>
      </w:r>
      <w:r w:rsidRPr="00490C62">
        <w:rPr>
          <w:sz w:val="22"/>
          <w:szCs w:val="22"/>
        </w:rPr>
        <w:t xml:space="preserve"> then the procurement process can commence and thereafter the Chief Officer can award the contract subject to consultation with the Chief Governance Officer</w:t>
      </w:r>
    </w:p>
    <w:p w14:paraId="72D7C0A0" w14:textId="5C673918" w:rsidR="00783086" w:rsidRDefault="00783086" w:rsidP="00C74B2B">
      <w:pPr>
        <w:pStyle w:val="ListParagraph"/>
        <w:ind w:left="851" w:right="409" w:firstLine="0"/>
        <w:rPr>
          <w:sz w:val="22"/>
          <w:szCs w:val="22"/>
        </w:rPr>
      </w:pPr>
    </w:p>
    <w:p w14:paraId="16F51EE1" w14:textId="77777777" w:rsidR="005D70E6" w:rsidRPr="00490C62" w:rsidRDefault="005D70E6" w:rsidP="00C74B2B">
      <w:pPr>
        <w:pStyle w:val="ListParagraph"/>
        <w:ind w:left="851" w:right="409" w:firstLine="0"/>
        <w:rPr>
          <w:sz w:val="22"/>
          <w:szCs w:val="22"/>
        </w:rPr>
      </w:pPr>
    </w:p>
    <w:p w14:paraId="720BB9CF" w14:textId="6DA1CA38" w:rsidR="007574B8" w:rsidRPr="0078379E" w:rsidRDefault="007574B8" w:rsidP="00C74B2B">
      <w:pPr>
        <w:pStyle w:val="Heading2"/>
        <w:numPr>
          <w:ilvl w:val="1"/>
          <w:numId w:val="29"/>
        </w:numPr>
        <w:kinsoku w:val="0"/>
        <w:overflowPunct w:val="0"/>
        <w:ind w:left="851" w:right="409" w:hanging="839"/>
      </w:pPr>
      <w:bookmarkStart w:id="15" w:name="_Toc175326444"/>
      <w:r w:rsidRPr="0078379E">
        <w:t>Contract Strategy (Procurement Journey</w:t>
      </w:r>
      <w:r w:rsidRPr="0078379E">
        <w:rPr>
          <w:spacing w:val="-10"/>
        </w:rPr>
        <w:t xml:space="preserve"> </w:t>
      </w:r>
      <w:r w:rsidRPr="0078379E">
        <w:t>Strategy)</w:t>
      </w:r>
      <w:bookmarkEnd w:id="15"/>
    </w:p>
    <w:p w14:paraId="46E43049" w14:textId="77777777" w:rsidR="007574B8" w:rsidRPr="0078379E" w:rsidRDefault="007574B8" w:rsidP="00C74B2B">
      <w:pPr>
        <w:pStyle w:val="ListParagraph"/>
        <w:numPr>
          <w:ilvl w:val="2"/>
          <w:numId w:val="29"/>
        </w:numPr>
        <w:tabs>
          <w:tab w:val="left" w:pos="939"/>
        </w:tabs>
        <w:kinsoku w:val="0"/>
        <w:overflowPunct w:val="0"/>
        <w:spacing w:before="64"/>
        <w:ind w:right="409" w:hanging="863"/>
        <w:rPr>
          <w:color w:val="000000"/>
          <w:sz w:val="22"/>
          <w:szCs w:val="22"/>
        </w:rPr>
      </w:pPr>
      <w:r w:rsidRPr="0078379E">
        <w:rPr>
          <w:sz w:val="22"/>
          <w:szCs w:val="22"/>
        </w:rPr>
        <w:t>Strategic procurement is long term planning to ensure timely supply of goods, services and works that are critical to the ability to meet core business objectives. Strategic procurement covers the whole procurement cycle and considers analysis of whole life costing expenditure, looking across services and partnerships to identify synergies and opportunities for improving economy, efficiency and</w:t>
      </w:r>
      <w:r w:rsidRPr="0078379E">
        <w:rPr>
          <w:spacing w:val="-6"/>
          <w:sz w:val="22"/>
          <w:szCs w:val="22"/>
        </w:rPr>
        <w:t xml:space="preserve"> </w:t>
      </w:r>
      <w:r w:rsidRPr="0078379E">
        <w:rPr>
          <w:sz w:val="22"/>
          <w:szCs w:val="22"/>
        </w:rPr>
        <w:t>effectiveness.</w:t>
      </w:r>
    </w:p>
    <w:p w14:paraId="3B1D448D" w14:textId="77777777" w:rsidR="00C9629B" w:rsidRPr="0078379E" w:rsidRDefault="00C9629B" w:rsidP="00C74B2B">
      <w:pPr>
        <w:pStyle w:val="ListParagraph"/>
        <w:ind w:left="851" w:right="409" w:firstLine="0"/>
        <w:rPr>
          <w:color w:val="000000"/>
          <w:sz w:val="22"/>
          <w:szCs w:val="22"/>
        </w:rPr>
      </w:pPr>
    </w:p>
    <w:p w14:paraId="6CDB9B81" w14:textId="5F38FCF2" w:rsidR="007574B8" w:rsidRDefault="009C6A66" w:rsidP="00C74B2B">
      <w:pPr>
        <w:pStyle w:val="ListParagraph"/>
        <w:numPr>
          <w:ilvl w:val="2"/>
          <w:numId w:val="29"/>
        </w:numPr>
        <w:tabs>
          <w:tab w:val="left" w:pos="939"/>
        </w:tabs>
        <w:kinsoku w:val="0"/>
        <w:overflowPunct w:val="0"/>
        <w:spacing w:before="66"/>
        <w:ind w:right="409" w:hanging="863"/>
        <w:rPr>
          <w:color w:val="000000"/>
          <w:sz w:val="22"/>
          <w:szCs w:val="22"/>
        </w:rPr>
      </w:pPr>
      <w:r w:rsidRPr="0078379E">
        <w:rPr>
          <w:sz w:val="22"/>
          <w:szCs w:val="22"/>
        </w:rPr>
        <w:t>Other than low value and low risk procurement exercises, p</w:t>
      </w:r>
      <w:r w:rsidR="007574B8" w:rsidRPr="0078379E">
        <w:rPr>
          <w:sz w:val="22"/>
          <w:szCs w:val="22"/>
        </w:rPr>
        <w:t xml:space="preserve">rior to commencing </w:t>
      </w:r>
      <w:r w:rsidR="00A603EA">
        <w:rPr>
          <w:sz w:val="22"/>
          <w:szCs w:val="22"/>
        </w:rPr>
        <w:t xml:space="preserve">a </w:t>
      </w:r>
      <w:r w:rsidR="007574B8" w:rsidRPr="0078379E">
        <w:rPr>
          <w:sz w:val="22"/>
          <w:szCs w:val="22"/>
        </w:rPr>
        <w:t xml:space="preserve">procurement exercise, the Officer responsible must appraise the procurement in a manner commensurate </w:t>
      </w:r>
      <w:r w:rsidRPr="0078379E">
        <w:rPr>
          <w:sz w:val="22"/>
          <w:szCs w:val="22"/>
        </w:rPr>
        <w:t xml:space="preserve">and proportionate </w:t>
      </w:r>
      <w:r w:rsidR="007574B8" w:rsidRPr="0078379E">
        <w:rPr>
          <w:sz w:val="22"/>
          <w:szCs w:val="22"/>
        </w:rPr>
        <w:t>with its complexity and value. The Scottish Procurement Directorate has developed a toolkit, the Procurement Journey (</w:t>
      </w:r>
      <w:hyperlink r:id="rId18" w:history="1">
        <w:r w:rsidR="001D4CE8" w:rsidRPr="0078379E">
          <w:rPr>
            <w:rStyle w:val="Hyperlink"/>
            <w:sz w:val="22"/>
            <w:szCs w:val="22"/>
          </w:rPr>
          <w:t>https://www.procurementjourney.scot/</w:t>
        </w:r>
      </w:hyperlink>
      <w:r w:rsidR="007574B8" w:rsidRPr="0078379E">
        <w:rPr>
          <w:color w:val="000000"/>
          <w:sz w:val="22"/>
          <w:szCs w:val="22"/>
        </w:rPr>
        <w:t xml:space="preserve">), to guide procurers through the </w:t>
      </w:r>
      <w:r w:rsidR="007574B8" w:rsidRPr="00F663F6">
        <w:rPr>
          <w:color w:val="000000"/>
          <w:sz w:val="22"/>
          <w:szCs w:val="22"/>
        </w:rPr>
        <w:t xml:space="preserve">whole process starting with the identification of need. In order to document and evidence these initial considerations, </w:t>
      </w:r>
      <w:r w:rsidR="00625991" w:rsidRPr="00F663F6">
        <w:rPr>
          <w:color w:val="000000"/>
          <w:sz w:val="22"/>
          <w:szCs w:val="22"/>
        </w:rPr>
        <w:t xml:space="preserve">best practice is that </w:t>
      </w:r>
      <w:r w:rsidR="007574B8" w:rsidRPr="00F663F6">
        <w:rPr>
          <w:color w:val="000000"/>
          <w:sz w:val="22"/>
          <w:szCs w:val="22"/>
        </w:rPr>
        <w:t xml:space="preserve">tendered </w:t>
      </w:r>
      <w:r w:rsidR="00985BD6" w:rsidRPr="00F663F6">
        <w:rPr>
          <w:color w:val="000000"/>
          <w:sz w:val="22"/>
          <w:szCs w:val="22"/>
        </w:rPr>
        <w:t xml:space="preserve">regulated </w:t>
      </w:r>
      <w:r w:rsidR="007574B8" w:rsidRPr="00F663F6">
        <w:rPr>
          <w:color w:val="000000"/>
          <w:sz w:val="22"/>
          <w:szCs w:val="22"/>
        </w:rPr>
        <w:t xml:space="preserve">procurements </w:t>
      </w:r>
      <w:r w:rsidR="005F7157" w:rsidRPr="00F663F6">
        <w:rPr>
          <w:color w:val="000000"/>
          <w:sz w:val="22"/>
          <w:szCs w:val="22"/>
        </w:rPr>
        <w:t>should</w:t>
      </w:r>
      <w:r w:rsidR="007574B8" w:rsidRPr="00F663F6">
        <w:rPr>
          <w:color w:val="000000"/>
          <w:sz w:val="22"/>
          <w:szCs w:val="22"/>
        </w:rPr>
        <w:t xml:space="preserve"> have a Contract Strategy template completed which </w:t>
      </w:r>
      <w:r w:rsidR="0063028A" w:rsidRPr="00F663F6">
        <w:rPr>
          <w:color w:val="000000"/>
          <w:sz w:val="22"/>
          <w:szCs w:val="22"/>
        </w:rPr>
        <w:t>would</w:t>
      </w:r>
      <w:r w:rsidR="007574B8" w:rsidRPr="00F663F6">
        <w:rPr>
          <w:color w:val="000000"/>
          <w:spacing w:val="-3"/>
          <w:sz w:val="22"/>
          <w:szCs w:val="22"/>
        </w:rPr>
        <w:t xml:space="preserve"> </w:t>
      </w:r>
      <w:r w:rsidR="007574B8" w:rsidRPr="00F663F6">
        <w:rPr>
          <w:color w:val="000000"/>
          <w:sz w:val="22"/>
          <w:szCs w:val="22"/>
        </w:rPr>
        <w:t>include</w:t>
      </w:r>
      <w:r w:rsidR="00031B26" w:rsidRPr="00F663F6">
        <w:rPr>
          <w:color w:val="000000"/>
          <w:sz w:val="22"/>
          <w:szCs w:val="22"/>
        </w:rPr>
        <w:t>, as appropriate</w:t>
      </w:r>
      <w:r w:rsidR="00066035" w:rsidRPr="00F663F6">
        <w:rPr>
          <w:color w:val="000000"/>
          <w:sz w:val="22"/>
          <w:szCs w:val="22"/>
        </w:rPr>
        <w:t xml:space="preserve"> and proportionate</w:t>
      </w:r>
      <w:r w:rsidR="007574B8" w:rsidRPr="00F663F6">
        <w:rPr>
          <w:color w:val="000000"/>
          <w:sz w:val="22"/>
          <w:szCs w:val="22"/>
        </w:rPr>
        <w:t>:</w:t>
      </w:r>
    </w:p>
    <w:p w14:paraId="3FE98C3D" w14:textId="77777777" w:rsidR="007574B8" w:rsidRDefault="007574B8" w:rsidP="00C74B2B">
      <w:pPr>
        <w:pStyle w:val="ListParagraph"/>
        <w:numPr>
          <w:ilvl w:val="3"/>
          <w:numId w:val="29"/>
        </w:numPr>
        <w:kinsoku w:val="0"/>
        <w:overflowPunct w:val="0"/>
        <w:spacing w:before="120" w:line="268" w:lineRule="exact"/>
        <w:ind w:left="1418" w:right="409" w:hanging="284"/>
        <w:rPr>
          <w:rFonts w:ascii="Symbol" w:hAnsi="Symbol" w:cs="Symbol"/>
          <w:color w:val="000000"/>
          <w:sz w:val="22"/>
          <w:szCs w:val="22"/>
        </w:rPr>
      </w:pPr>
      <w:r>
        <w:rPr>
          <w:sz w:val="22"/>
          <w:szCs w:val="22"/>
        </w:rPr>
        <w:lastRenderedPageBreak/>
        <w:t>Contract</w:t>
      </w:r>
      <w:r>
        <w:rPr>
          <w:spacing w:val="1"/>
          <w:sz w:val="22"/>
          <w:szCs w:val="22"/>
        </w:rPr>
        <w:t xml:space="preserve"> </w:t>
      </w:r>
      <w:r>
        <w:rPr>
          <w:sz w:val="22"/>
          <w:szCs w:val="22"/>
        </w:rPr>
        <w:t>objective;</w:t>
      </w:r>
    </w:p>
    <w:p w14:paraId="7DB5DB0B"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Funding</w:t>
      </w:r>
      <w:r>
        <w:rPr>
          <w:spacing w:val="-7"/>
          <w:sz w:val="22"/>
          <w:szCs w:val="22"/>
        </w:rPr>
        <w:t xml:space="preserve"> </w:t>
      </w:r>
      <w:r>
        <w:rPr>
          <w:sz w:val="22"/>
          <w:szCs w:val="22"/>
        </w:rPr>
        <w:t>arrangements;</w:t>
      </w:r>
    </w:p>
    <w:p w14:paraId="44A141DC" w14:textId="77777777" w:rsidR="007574B8" w:rsidRDefault="007574B8" w:rsidP="00C74B2B">
      <w:pPr>
        <w:pStyle w:val="ListParagraph"/>
        <w:numPr>
          <w:ilvl w:val="3"/>
          <w:numId w:val="29"/>
        </w:numPr>
        <w:kinsoku w:val="0"/>
        <w:overflowPunct w:val="0"/>
        <w:spacing w:line="269" w:lineRule="exact"/>
        <w:ind w:left="1418" w:right="409" w:hanging="284"/>
        <w:rPr>
          <w:rFonts w:ascii="Symbol" w:hAnsi="Symbol" w:cs="Symbol"/>
          <w:color w:val="000000"/>
          <w:sz w:val="22"/>
          <w:szCs w:val="22"/>
        </w:rPr>
      </w:pPr>
      <w:r>
        <w:rPr>
          <w:sz w:val="22"/>
          <w:szCs w:val="22"/>
        </w:rPr>
        <w:t>Current contract</w:t>
      </w:r>
      <w:r>
        <w:rPr>
          <w:spacing w:val="-7"/>
          <w:sz w:val="22"/>
          <w:szCs w:val="22"/>
        </w:rPr>
        <w:t xml:space="preserve"> </w:t>
      </w:r>
      <w:r>
        <w:rPr>
          <w:sz w:val="22"/>
          <w:szCs w:val="22"/>
        </w:rPr>
        <w:t>status;</w:t>
      </w:r>
    </w:p>
    <w:p w14:paraId="79688157"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Historical spend</w:t>
      </w:r>
      <w:r>
        <w:rPr>
          <w:spacing w:val="-1"/>
          <w:sz w:val="22"/>
          <w:szCs w:val="22"/>
        </w:rPr>
        <w:t xml:space="preserve"> </w:t>
      </w:r>
      <w:r>
        <w:rPr>
          <w:sz w:val="22"/>
          <w:szCs w:val="22"/>
        </w:rPr>
        <w:t>information;</w:t>
      </w:r>
    </w:p>
    <w:p w14:paraId="3936E071"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Market analysis;</w:t>
      </w:r>
    </w:p>
    <w:p w14:paraId="094D1004"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Collaboration</w:t>
      </w:r>
      <w:r>
        <w:rPr>
          <w:spacing w:val="-8"/>
          <w:sz w:val="22"/>
          <w:szCs w:val="22"/>
        </w:rPr>
        <w:t xml:space="preserve"> </w:t>
      </w:r>
      <w:r>
        <w:rPr>
          <w:sz w:val="22"/>
          <w:szCs w:val="22"/>
        </w:rPr>
        <w:t>considerations;</w:t>
      </w:r>
    </w:p>
    <w:p w14:paraId="6C6C2F6F" w14:textId="77777777" w:rsidR="007574B8" w:rsidRPr="006E4810"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Sustainability</w:t>
      </w:r>
      <w:r>
        <w:rPr>
          <w:spacing w:val="-7"/>
          <w:sz w:val="22"/>
          <w:szCs w:val="22"/>
        </w:rPr>
        <w:t xml:space="preserve"> </w:t>
      </w:r>
      <w:r>
        <w:rPr>
          <w:sz w:val="22"/>
          <w:szCs w:val="22"/>
        </w:rPr>
        <w:t>considerations;</w:t>
      </w:r>
    </w:p>
    <w:p w14:paraId="7B24318D" w14:textId="0AA2AECE" w:rsidR="009C6A66" w:rsidRPr="006E4810" w:rsidRDefault="009C6A66"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Climate and circular economy;</w:t>
      </w:r>
    </w:p>
    <w:p w14:paraId="65D1EBDA" w14:textId="74E76CCD" w:rsidR="009C6A66" w:rsidRPr="006E4810" w:rsidRDefault="009C6A66"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Fair Work first;</w:t>
      </w:r>
    </w:p>
    <w:p w14:paraId="38F03FCC" w14:textId="4C4A95A6" w:rsidR="009C6A66" w:rsidRPr="006E4810" w:rsidRDefault="00DF7E61"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Prompt Payment;</w:t>
      </w:r>
    </w:p>
    <w:p w14:paraId="11EE0414" w14:textId="05AABFF1" w:rsidR="00DF7E61" w:rsidRPr="006E4810" w:rsidRDefault="00DF7E61"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Community wealth building;</w:t>
      </w:r>
    </w:p>
    <w:p w14:paraId="09671025" w14:textId="198FD77C" w:rsidR="00DF7E61" w:rsidRDefault="00DF7E61"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Equality;</w:t>
      </w:r>
    </w:p>
    <w:p w14:paraId="0D64A831"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Procurement procedure to be</w:t>
      </w:r>
      <w:r>
        <w:rPr>
          <w:spacing w:val="-6"/>
          <w:sz w:val="22"/>
          <w:szCs w:val="22"/>
        </w:rPr>
        <w:t xml:space="preserve"> </w:t>
      </w:r>
      <w:r>
        <w:rPr>
          <w:sz w:val="22"/>
          <w:szCs w:val="22"/>
        </w:rPr>
        <w:t>followed;</w:t>
      </w:r>
    </w:p>
    <w:p w14:paraId="699524CF"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Proposed contract</w:t>
      </w:r>
      <w:r>
        <w:rPr>
          <w:spacing w:val="-2"/>
          <w:sz w:val="22"/>
          <w:szCs w:val="22"/>
        </w:rPr>
        <w:t xml:space="preserve"> </w:t>
      </w:r>
      <w:r>
        <w:rPr>
          <w:sz w:val="22"/>
          <w:szCs w:val="22"/>
        </w:rPr>
        <w:t>benefits;</w:t>
      </w:r>
    </w:p>
    <w:p w14:paraId="19B1FE35" w14:textId="77777777" w:rsidR="007574B8" w:rsidRDefault="007574B8" w:rsidP="00C74B2B">
      <w:pPr>
        <w:pStyle w:val="ListParagraph"/>
        <w:numPr>
          <w:ilvl w:val="3"/>
          <w:numId w:val="29"/>
        </w:numPr>
        <w:kinsoku w:val="0"/>
        <w:overflowPunct w:val="0"/>
        <w:spacing w:line="269" w:lineRule="exact"/>
        <w:ind w:left="1418" w:right="409" w:hanging="284"/>
        <w:rPr>
          <w:rFonts w:ascii="Symbol" w:hAnsi="Symbol" w:cs="Symbol"/>
          <w:color w:val="000000"/>
          <w:sz w:val="22"/>
          <w:szCs w:val="22"/>
        </w:rPr>
      </w:pPr>
      <w:r>
        <w:rPr>
          <w:sz w:val="22"/>
          <w:szCs w:val="22"/>
        </w:rPr>
        <w:t>Risk</w:t>
      </w:r>
      <w:r>
        <w:rPr>
          <w:spacing w:val="2"/>
          <w:sz w:val="22"/>
          <w:szCs w:val="22"/>
        </w:rPr>
        <w:t xml:space="preserve"> </w:t>
      </w:r>
      <w:r>
        <w:rPr>
          <w:sz w:val="22"/>
          <w:szCs w:val="22"/>
        </w:rPr>
        <w:t>Assessment</w:t>
      </w:r>
    </w:p>
    <w:p w14:paraId="5C71E509" w14:textId="77777777" w:rsidR="007574B8" w:rsidRDefault="007574B8" w:rsidP="00C74B2B">
      <w:pPr>
        <w:pStyle w:val="BodyText"/>
        <w:kinsoku w:val="0"/>
        <w:overflowPunct w:val="0"/>
        <w:ind w:left="1418" w:right="409" w:hanging="284"/>
      </w:pPr>
    </w:p>
    <w:p w14:paraId="2EA8D8C5" w14:textId="77777777" w:rsidR="007574B8" w:rsidRDefault="007574B8" w:rsidP="00C74B2B">
      <w:pPr>
        <w:pStyle w:val="BodyText"/>
        <w:kinsoku w:val="0"/>
        <w:overflowPunct w:val="0"/>
        <w:spacing w:line="252" w:lineRule="exact"/>
        <w:ind w:left="938" w:right="409" w:hanging="87"/>
      </w:pPr>
      <w:r>
        <w:t>Consideration may also be given to the following where appropriate:</w:t>
      </w:r>
    </w:p>
    <w:p w14:paraId="1E90CD98"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Commodity / Service</w:t>
      </w:r>
      <w:r>
        <w:rPr>
          <w:spacing w:val="-4"/>
          <w:sz w:val="22"/>
          <w:szCs w:val="22"/>
        </w:rPr>
        <w:t xml:space="preserve"> </w:t>
      </w:r>
      <w:r>
        <w:rPr>
          <w:sz w:val="22"/>
          <w:szCs w:val="22"/>
        </w:rPr>
        <w:t>Profile</w:t>
      </w:r>
    </w:p>
    <w:p w14:paraId="342BF365" w14:textId="77777777" w:rsidR="007574B8" w:rsidRDefault="007574B8" w:rsidP="00C74B2B">
      <w:pPr>
        <w:pStyle w:val="ListParagraph"/>
        <w:numPr>
          <w:ilvl w:val="3"/>
          <w:numId w:val="29"/>
        </w:numPr>
        <w:kinsoku w:val="0"/>
        <w:overflowPunct w:val="0"/>
        <w:spacing w:line="269" w:lineRule="exact"/>
        <w:ind w:left="1418" w:right="409" w:hanging="284"/>
        <w:rPr>
          <w:rFonts w:ascii="Symbol" w:hAnsi="Symbol" w:cs="Symbol"/>
          <w:color w:val="000000"/>
          <w:sz w:val="22"/>
          <w:szCs w:val="22"/>
        </w:rPr>
      </w:pPr>
      <w:r>
        <w:rPr>
          <w:sz w:val="22"/>
          <w:szCs w:val="22"/>
        </w:rPr>
        <w:t>Background of Service /</w:t>
      </w:r>
      <w:r>
        <w:rPr>
          <w:spacing w:val="1"/>
          <w:sz w:val="22"/>
          <w:szCs w:val="22"/>
        </w:rPr>
        <w:t xml:space="preserve"> </w:t>
      </w:r>
      <w:r>
        <w:rPr>
          <w:sz w:val="22"/>
          <w:szCs w:val="22"/>
        </w:rPr>
        <w:t>Commodity</w:t>
      </w:r>
    </w:p>
    <w:p w14:paraId="152545DB"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Key Project &amp; Implementation</w:t>
      </w:r>
      <w:r>
        <w:rPr>
          <w:spacing w:val="-6"/>
          <w:sz w:val="22"/>
          <w:szCs w:val="22"/>
        </w:rPr>
        <w:t xml:space="preserve"> </w:t>
      </w:r>
      <w:r>
        <w:rPr>
          <w:sz w:val="22"/>
          <w:szCs w:val="22"/>
        </w:rPr>
        <w:t>Plan</w:t>
      </w:r>
    </w:p>
    <w:p w14:paraId="51F5A611"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Project Team Members &amp; Key</w:t>
      </w:r>
      <w:r>
        <w:rPr>
          <w:spacing w:val="-6"/>
          <w:sz w:val="22"/>
          <w:szCs w:val="22"/>
        </w:rPr>
        <w:t xml:space="preserve"> </w:t>
      </w:r>
      <w:r>
        <w:rPr>
          <w:sz w:val="22"/>
          <w:szCs w:val="22"/>
        </w:rPr>
        <w:t>Stakeholders</w:t>
      </w:r>
    </w:p>
    <w:p w14:paraId="57F0CD44"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Project Team Aims &amp;</w:t>
      </w:r>
      <w:r>
        <w:rPr>
          <w:spacing w:val="-3"/>
          <w:sz w:val="22"/>
          <w:szCs w:val="22"/>
        </w:rPr>
        <w:t xml:space="preserve"> </w:t>
      </w:r>
      <w:r>
        <w:rPr>
          <w:sz w:val="22"/>
          <w:szCs w:val="22"/>
        </w:rPr>
        <w:t>Objectives</w:t>
      </w:r>
    </w:p>
    <w:p w14:paraId="4BFF838B"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Critical Areas of</w:t>
      </w:r>
      <w:r>
        <w:rPr>
          <w:spacing w:val="2"/>
          <w:sz w:val="22"/>
          <w:szCs w:val="22"/>
        </w:rPr>
        <w:t xml:space="preserve"> </w:t>
      </w:r>
      <w:r>
        <w:rPr>
          <w:sz w:val="22"/>
          <w:szCs w:val="22"/>
        </w:rPr>
        <w:t>Success</w:t>
      </w:r>
    </w:p>
    <w:p w14:paraId="24663D2C" w14:textId="77777777" w:rsidR="007574B8" w:rsidRDefault="007574B8" w:rsidP="00C74B2B">
      <w:pPr>
        <w:pStyle w:val="ListParagraph"/>
        <w:numPr>
          <w:ilvl w:val="3"/>
          <w:numId w:val="29"/>
        </w:numPr>
        <w:kinsoku w:val="0"/>
        <w:overflowPunct w:val="0"/>
        <w:spacing w:line="269" w:lineRule="exact"/>
        <w:ind w:left="1418" w:right="409" w:hanging="284"/>
        <w:rPr>
          <w:rFonts w:ascii="Symbol" w:hAnsi="Symbol" w:cs="Symbol"/>
          <w:color w:val="000000"/>
          <w:sz w:val="22"/>
          <w:szCs w:val="22"/>
        </w:rPr>
      </w:pPr>
      <w:r>
        <w:rPr>
          <w:sz w:val="22"/>
          <w:szCs w:val="22"/>
        </w:rPr>
        <w:t>Current Contract</w:t>
      </w:r>
      <w:r>
        <w:rPr>
          <w:spacing w:val="-3"/>
          <w:sz w:val="22"/>
          <w:szCs w:val="22"/>
        </w:rPr>
        <w:t xml:space="preserve"> </w:t>
      </w:r>
      <w:r>
        <w:rPr>
          <w:sz w:val="22"/>
          <w:szCs w:val="22"/>
        </w:rPr>
        <w:t>Status</w:t>
      </w:r>
    </w:p>
    <w:p w14:paraId="01457404"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Policy</w:t>
      </w:r>
      <w:r>
        <w:rPr>
          <w:spacing w:val="-3"/>
          <w:sz w:val="22"/>
          <w:szCs w:val="22"/>
        </w:rPr>
        <w:t xml:space="preserve"> </w:t>
      </w:r>
      <w:r>
        <w:rPr>
          <w:sz w:val="22"/>
          <w:szCs w:val="22"/>
        </w:rPr>
        <w:t>Considerations</w:t>
      </w:r>
    </w:p>
    <w:p w14:paraId="60806550"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Payment</w:t>
      </w:r>
      <w:r>
        <w:rPr>
          <w:spacing w:val="1"/>
          <w:sz w:val="22"/>
          <w:szCs w:val="22"/>
        </w:rPr>
        <w:t xml:space="preserve"> </w:t>
      </w:r>
      <w:r>
        <w:rPr>
          <w:sz w:val="22"/>
          <w:szCs w:val="22"/>
        </w:rPr>
        <w:t>Mechanisms</w:t>
      </w:r>
    </w:p>
    <w:p w14:paraId="38BBA02E"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Spend</w:t>
      </w:r>
      <w:r>
        <w:rPr>
          <w:spacing w:val="-1"/>
          <w:sz w:val="22"/>
          <w:szCs w:val="22"/>
        </w:rPr>
        <w:t xml:space="preserve"> </w:t>
      </w:r>
      <w:r>
        <w:rPr>
          <w:sz w:val="22"/>
          <w:szCs w:val="22"/>
        </w:rPr>
        <w:t>Analysis</w:t>
      </w:r>
    </w:p>
    <w:p w14:paraId="10FCDC28"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Commodity/Service</w:t>
      </w:r>
      <w:r>
        <w:rPr>
          <w:spacing w:val="-1"/>
          <w:sz w:val="22"/>
          <w:szCs w:val="22"/>
        </w:rPr>
        <w:t xml:space="preserve"> </w:t>
      </w:r>
      <w:r>
        <w:rPr>
          <w:sz w:val="22"/>
          <w:szCs w:val="22"/>
        </w:rPr>
        <w:t>Scope</w:t>
      </w:r>
    </w:p>
    <w:p w14:paraId="4F969D08"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Commodity</w:t>
      </w:r>
      <w:r>
        <w:rPr>
          <w:spacing w:val="-4"/>
          <w:sz w:val="22"/>
          <w:szCs w:val="22"/>
        </w:rPr>
        <w:t xml:space="preserve"> </w:t>
      </w:r>
      <w:r>
        <w:rPr>
          <w:sz w:val="22"/>
          <w:szCs w:val="22"/>
        </w:rPr>
        <w:t>Tree</w:t>
      </w:r>
    </w:p>
    <w:p w14:paraId="60132614"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Sustainability</w:t>
      </w:r>
    </w:p>
    <w:p w14:paraId="59A8B5DD" w14:textId="77777777" w:rsidR="007574B8" w:rsidRDefault="007574B8" w:rsidP="00C74B2B">
      <w:pPr>
        <w:pStyle w:val="ListParagraph"/>
        <w:numPr>
          <w:ilvl w:val="3"/>
          <w:numId w:val="29"/>
        </w:numPr>
        <w:kinsoku w:val="0"/>
        <w:overflowPunct w:val="0"/>
        <w:spacing w:line="269" w:lineRule="exact"/>
        <w:ind w:left="1418" w:right="409" w:hanging="284"/>
        <w:rPr>
          <w:rFonts w:ascii="Symbol" w:hAnsi="Symbol" w:cs="Symbol"/>
          <w:color w:val="000000"/>
          <w:sz w:val="22"/>
          <w:szCs w:val="22"/>
        </w:rPr>
      </w:pPr>
      <w:r>
        <w:rPr>
          <w:sz w:val="22"/>
          <w:szCs w:val="22"/>
        </w:rPr>
        <w:t>Supply Market</w:t>
      </w:r>
      <w:r>
        <w:rPr>
          <w:spacing w:val="-2"/>
          <w:sz w:val="22"/>
          <w:szCs w:val="22"/>
        </w:rPr>
        <w:t xml:space="preserve"> </w:t>
      </w:r>
      <w:r>
        <w:rPr>
          <w:sz w:val="22"/>
          <w:szCs w:val="22"/>
        </w:rPr>
        <w:t>Analysis</w:t>
      </w:r>
    </w:p>
    <w:p w14:paraId="3855CF01"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Key Risks and</w:t>
      </w:r>
      <w:r>
        <w:rPr>
          <w:spacing w:val="-4"/>
          <w:sz w:val="22"/>
          <w:szCs w:val="22"/>
        </w:rPr>
        <w:t xml:space="preserve"> </w:t>
      </w:r>
      <w:r>
        <w:rPr>
          <w:sz w:val="22"/>
          <w:szCs w:val="22"/>
        </w:rPr>
        <w:t>Issues</w:t>
      </w:r>
    </w:p>
    <w:p w14:paraId="4EF32C88"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Best Value &amp;</w:t>
      </w:r>
      <w:r>
        <w:rPr>
          <w:spacing w:val="-3"/>
          <w:sz w:val="22"/>
          <w:szCs w:val="22"/>
        </w:rPr>
        <w:t xml:space="preserve"> </w:t>
      </w:r>
      <w:r>
        <w:rPr>
          <w:sz w:val="22"/>
          <w:szCs w:val="22"/>
        </w:rPr>
        <w:t>Opportunities</w:t>
      </w:r>
    </w:p>
    <w:p w14:paraId="62004F12"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Procurement Route and Criteria</w:t>
      </w:r>
      <w:r>
        <w:rPr>
          <w:spacing w:val="-6"/>
          <w:sz w:val="22"/>
          <w:szCs w:val="22"/>
        </w:rPr>
        <w:t xml:space="preserve"> </w:t>
      </w:r>
      <w:r>
        <w:rPr>
          <w:sz w:val="22"/>
          <w:szCs w:val="22"/>
        </w:rPr>
        <w:t>Considerations</w:t>
      </w:r>
    </w:p>
    <w:p w14:paraId="40E6546F"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Options</w:t>
      </w:r>
      <w:r>
        <w:rPr>
          <w:spacing w:val="-2"/>
          <w:sz w:val="22"/>
          <w:szCs w:val="22"/>
        </w:rPr>
        <w:t xml:space="preserve"> </w:t>
      </w:r>
      <w:r>
        <w:rPr>
          <w:sz w:val="22"/>
          <w:szCs w:val="22"/>
        </w:rPr>
        <w:t>Appraisal</w:t>
      </w:r>
    </w:p>
    <w:p w14:paraId="5F41F991" w14:textId="77777777" w:rsidR="007574B8" w:rsidRDefault="007574B8" w:rsidP="00C74B2B">
      <w:pPr>
        <w:pStyle w:val="ListParagraph"/>
        <w:numPr>
          <w:ilvl w:val="3"/>
          <w:numId w:val="29"/>
        </w:numPr>
        <w:kinsoku w:val="0"/>
        <w:overflowPunct w:val="0"/>
        <w:spacing w:line="269" w:lineRule="exact"/>
        <w:ind w:left="1418" w:right="409" w:hanging="284"/>
        <w:rPr>
          <w:rFonts w:ascii="Symbol" w:hAnsi="Symbol" w:cs="Symbol"/>
          <w:color w:val="000000"/>
          <w:sz w:val="22"/>
          <w:szCs w:val="22"/>
        </w:rPr>
      </w:pPr>
      <w:r>
        <w:rPr>
          <w:sz w:val="22"/>
          <w:szCs w:val="22"/>
        </w:rPr>
        <w:t>Evaluation</w:t>
      </w:r>
      <w:r>
        <w:rPr>
          <w:spacing w:val="-1"/>
          <w:sz w:val="22"/>
          <w:szCs w:val="22"/>
        </w:rPr>
        <w:t xml:space="preserve"> </w:t>
      </w:r>
      <w:r>
        <w:rPr>
          <w:sz w:val="22"/>
          <w:szCs w:val="22"/>
        </w:rPr>
        <w:t>Considerations</w:t>
      </w:r>
    </w:p>
    <w:p w14:paraId="01102851"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Contract Award and Implementation / Exit Considerations</w:t>
      </w:r>
    </w:p>
    <w:p w14:paraId="63E74978"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Contract Management Summary</w:t>
      </w:r>
    </w:p>
    <w:p w14:paraId="3AFA7A94"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Review</w:t>
      </w:r>
      <w:r>
        <w:rPr>
          <w:spacing w:val="-6"/>
          <w:sz w:val="22"/>
          <w:szCs w:val="22"/>
        </w:rPr>
        <w:t xml:space="preserve"> </w:t>
      </w:r>
      <w:r>
        <w:rPr>
          <w:sz w:val="22"/>
          <w:szCs w:val="22"/>
        </w:rPr>
        <w:t>Process</w:t>
      </w:r>
    </w:p>
    <w:p w14:paraId="363D59FB" w14:textId="77777777" w:rsidR="007574B8" w:rsidRDefault="007574B8" w:rsidP="00C74B2B">
      <w:pPr>
        <w:pStyle w:val="ListParagraph"/>
        <w:numPr>
          <w:ilvl w:val="3"/>
          <w:numId w:val="29"/>
        </w:numPr>
        <w:kinsoku w:val="0"/>
        <w:overflowPunct w:val="0"/>
        <w:spacing w:line="268" w:lineRule="exact"/>
        <w:ind w:left="1418" w:right="409" w:hanging="284"/>
        <w:rPr>
          <w:rFonts w:ascii="Symbol" w:hAnsi="Symbol" w:cs="Symbol"/>
          <w:color w:val="000000"/>
          <w:sz w:val="22"/>
          <w:szCs w:val="22"/>
        </w:rPr>
      </w:pPr>
      <w:r>
        <w:rPr>
          <w:sz w:val="22"/>
          <w:szCs w:val="22"/>
        </w:rPr>
        <w:t>Project</w:t>
      </w:r>
      <w:r>
        <w:rPr>
          <w:spacing w:val="-5"/>
          <w:sz w:val="22"/>
          <w:szCs w:val="22"/>
        </w:rPr>
        <w:t xml:space="preserve"> </w:t>
      </w:r>
      <w:r>
        <w:rPr>
          <w:sz w:val="22"/>
          <w:szCs w:val="22"/>
        </w:rPr>
        <w:t>Approval</w:t>
      </w:r>
    </w:p>
    <w:p w14:paraId="6AB1C055" w14:textId="77777777" w:rsidR="007574B8" w:rsidRDefault="007574B8" w:rsidP="00C74B2B">
      <w:pPr>
        <w:pStyle w:val="BodyText"/>
        <w:kinsoku w:val="0"/>
        <w:overflowPunct w:val="0"/>
        <w:spacing w:before="10"/>
        <w:ind w:right="409" w:hanging="926"/>
        <w:rPr>
          <w:sz w:val="21"/>
          <w:szCs w:val="21"/>
        </w:rPr>
      </w:pPr>
    </w:p>
    <w:p w14:paraId="402C6807" w14:textId="563DC5D6" w:rsidR="007574B8" w:rsidRDefault="007574B8" w:rsidP="00C74B2B">
      <w:pPr>
        <w:pStyle w:val="BodyText"/>
        <w:kinsoku w:val="0"/>
        <w:overflowPunct w:val="0"/>
        <w:ind w:left="851" w:right="409"/>
      </w:pPr>
      <w:r>
        <w:t xml:space="preserve">Guidance template is available via the guides section of the </w:t>
      </w:r>
      <w:hyperlink r:id="rId19" w:anchor=":~:text=file%20%E2%80%94%20119%20KB-,Procurement%20Tender%20Exercises%20%2D%20User%20Intelligence%20Group%20Documents,-%E2%86%91" w:history="1">
        <w:r w:rsidR="00605657" w:rsidRPr="005D70E6">
          <w:rPr>
            <w:rStyle w:val="Hyperlink"/>
          </w:rPr>
          <w:t>CPU</w:t>
        </w:r>
        <w:r w:rsidRPr="005D70E6">
          <w:rPr>
            <w:rStyle w:val="Hyperlink"/>
          </w:rPr>
          <w:t xml:space="preserve"> webpage</w:t>
        </w:r>
      </w:hyperlink>
      <w:r>
        <w:t>.</w:t>
      </w:r>
    </w:p>
    <w:p w14:paraId="029FA4A5" w14:textId="2DCCB2AD" w:rsidR="007574B8" w:rsidRDefault="007574B8" w:rsidP="00C74B2B">
      <w:pPr>
        <w:pStyle w:val="BodyText"/>
        <w:kinsoku w:val="0"/>
        <w:overflowPunct w:val="0"/>
        <w:ind w:left="851" w:right="409" w:hanging="851"/>
      </w:pPr>
    </w:p>
    <w:p w14:paraId="417C0816" w14:textId="57EB5350" w:rsidR="007574B8" w:rsidRDefault="00982F21" w:rsidP="00C74B2B">
      <w:pPr>
        <w:pStyle w:val="ListParagraph"/>
        <w:numPr>
          <w:ilvl w:val="2"/>
          <w:numId w:val="29"/>
        </w:numPr>
        <w:tabs>
          <w:tab w:val="left" w:pos="927"/>
        </w:tabs>
        <w:kinsoku w:val="0"/>
        <w:overflowPunct w:val="0"/>
        <w:ind w:left="851" w:right="409" w:hanging="851"/>
        <w:rPr>
          <w:color w:val="000000"/>
          <w:sz w:val="22"/>
          <w:szCs w:val="22"/>
        </w:rPr>
      </w:pPr>
      <w:r>
        <w:rPr>
          <w:sz w:val="22"/>
          <w:szCs w:val="22"/>
        </w:rPr>
        <w:t>F</w:t>
      </w:r>
      <w:r w:rsidR="007574B8">
        <w:rPr>
          <w:sz w:val="22"/>
          <w:szCs w:val="22"/>
        </w:rPr>
        <w:t xml:space="preserve">or non-construction works, the </w:t>
      </w:r>
      <w:hyperlink r:id="rId20" w:anchor=":~:text=file%20%E2%80%94%20119%20KB-,Procurement%20Tender%20Exercises%20%2D%20User%20Intelligence%20Group%20Documents,-%E2%86%91" w:history="1">
        <w:r w:rsidR="007574B8" w:rsidRPr="00942B52">
          <w:rPr>
            <w:rStyle w:val="Hyperlink"/>
            <w:sz w:val="22"/>
            <w:szCs w:val="22"/>
          </w:rPr>
          <w:t>Contract Strategy</w:t>
        </w:r>
      </w:hyperlink>
      <w:r w:rsidR="007574B8">
        <w:rPr>
          <w:sz w:val="22"/>
          <w:szCs w:val="22"/>
        </w:rPr>
        <w:t xml:space="preserve"> document must be completed. The Route 2 Contract Strategy template and guidance for its completion is available </w:t>
      </w:r>
      <w:r w:rsidR="0010513C">
        <w:rPr>
          <w:sz w:val="22"/>
          <w:szCs w:val="22"/>
        </w:rPr>
        <w:t>at</w:t>
      </w:r>
      <w:r w:rsidR="007574B8">
        <w:rPr>
          <w:sz w:val="22"/>
          <w:szCs w:val="22"/>
        </w:rPr>
        <w:t xml:space="preserve"> the </w:t>
      </w:r>
      <w:r w:rsidR="00605657">
        <w:rPr>
          <w:sz w:val="22"/>
          <w:szCs w:val="22"/>
        </w:rPr>
        <w:t>CPU</w:t>
      </w:r>
      <w:r w:rsidR="007574B8">
        <w:rPr>
          <w:sz w:val="22"/>
          <w:szCs w:val="22"/>
        </w:rPr>
        <w:t xml:space="preserve"> webpage. For route 3, contact should be made with </w:t>
      </w:r>
      <w:r w:rsidR="00605657">
        <w:rPr>
          <w:sz w:val="22"/>
          <w:szCs w:val="22"/>
        </w:rPr>
        <w:t>CPU</w:t>
      </w:r>
      <w:r w:rsidR="007574B8">
        <w:rPr>
          <w:sz w:val="22"/>
          <w:szCs w:val="22"/>
        </w:rPr>
        <w:t xml:space="preserve">. For construction works, the general guidance contained within the </w:t>
      </w:r>
      <w:hyperlink r:id="rId21" w:history="1">
        <w:r w:rsidR="00DF7E61" w:rsidRPr="006E4810">
          <w:rPr>
            <w:rStyle w:val="cf01"/>
            <w:rFonts w:ascii="Arial" w:hAnsi="Arial" w:cs="Arial"/>
            <w:color w:val="0000FF"/>
            <w:sz w:val="22"/>
            <w:szCs w:val="22"/>
            <w:u w:val="single"/>
          </w:rPr>
          <w:t>Construction Procurement Handbook - gov.scot (www.gov.scot)</w:t>
        </w:r>
      </w:hyperlink>
    </w:p>
    <w:p w14:paraId="227AD9C8" w14:textId="77777777" w:rsidR="007574B8" w:rsidRDefault="007574B8" w:rsidP="00C74B2B">
      <w:pPr>
        <w:tabs>
          <w:tab w:val="left" w:pos="927"/>
        </w:tabs>
        <w:kinsoku w:val="0"/>
        <w:overflowPunct w:val="0"/>
        <w:ind w:left="851" w:right="409" w:hanging="851"/>
        <w:rPr>
          <w:color w:val="000000"/>
        </w:rPr>
      </w:pPr>
    </w:p>
    <w:p w14:paraId="498D9028" w14:textId="77777777" w:rsidR="007574B8" w:rsidRDefault="007574B8" w:rsidP="00C74B2B">
      <w:pPr>
        <w:pStyle w:val="ListParagraph"/>
        <w:numPr>
          <w:ilvl w:val="2"/>
          <w:numId w:val="29"/>
        </w:numPr>
        <w:tabs>
          <w:tab w:val="left" w:pos="927"/>
        </w:tabs>
        <w:kinsoku w:val="0"/>
        <w:overflowPunct w:val="0"/>
        <w:spacing w:before="66"/>
        <w:ind w:left="851" w:right="409" w:hanging="851"/>
        <w:rPr>
          <w:color w:val="000000"/>
          <w:sz w:val="22"/>
          <w:szCs w:val="22"/>
        </w:rPr>
      </w:pPr>
      <w:r w:rsidRPr="006A3FFA">
        <w:rPr>
          <w:sz w:val="22"/>
          <w:szCs w:val="22"/>
        </w:rPr>
        <w:t>The Procurement Journey</w:t>
      </w:r>
      <w:r>
        <w:rPr>
          <w:sz w:val="22"/>
          <w:szCs w:val="22"/>
        </w:rPr>
        <w:t xml:space="preserve"> is intended to support all levels of procurement activities and to help manage the expectations of stakeholders, customers and suppliers alike. It facilitates best practice and consistency across the Scottish public sector. The Procurement Journey has been updated to be compliant with the Public Contracts (Scotland) Regulations 2015, Procurement (Scotland) Regulations 2016 and the statutory</w:t>
      </w:r>
      <w:r>
        <w:rPr>
          <w:spacing w:val="-12"/>
          <w:sz w:val="22"/>
          <w:szCs w:val="22"/>
        </w:rPr>
        <w:t xml:space="preserve"> </w:t>
      </w:r>
      <w:r>
        <w:rPr>
          <w:sz w:val="22"/>
          <w:szCs w:val="22"/>
        </w:rPr>
        <w:t>guidance.</w:t>
      </w:r>
    </w:p>
    <w:p w14:paraId="56E03508" w14:textId="77777777" w:rsidR="007574B8" w:rsidRDefault="007574B8" w:rsidP="00C74B2B">
      <w:pPr>
        <w:pStyle w:val="BodyText"/>
        <w:kinsoku w:val="0"/>
        <w:overflowPunct w:val="0"/>
        <w:spacing w:before="8"/>
        <w:ind w:left="851" w:right="409" w:hanging="851"/>
        <w:rPr>
          <w:sz w:val="21"/>
          <w:szCs w:val="21"/>
        </w:rPr>
      </w:pPr>
    </w:p>
    <w:p w14:paraId="5859E6AB" w14:textId="77777777" w:rsidR="005D70E6" w:rsidRDefault="005D70E6" w:rsidP="00C74B2B">
      <w:pPr>
        <w:pStyle w:val="BodyText"/>
        <w:kinsoku w:val="0"/>
        <w:overflowPunct w:val="0"/>
        <w:spacing w:before="8"/>
        <w:ind w:left="851" w:right="409" w:hanging="851"/>
        <w:rPr>
          <w:sz w:val="21"/>
          <w:szCs w:val="21"/>
        </w:rPr>
      </w:pPr>
    </w:p>
    <w:p w14:paraId="725F6053" w14:textId="17CF0418" w:rsidR="007574B8" w:rsidRDefault="007574B8" w:rsidP="00C74B2B">
      <w:pPr>
        <w:pStyle w:val="BodyText"/>
        <w:kinsoku w:val="0"/>
        <w:overflowPunct w:val="0"/>
        <w:spacing w:before="1" w:line="244" w:lineRule="auto"/>
        <w:ind w:left="851" w:right="409"/>
      </w:pPr>
      <w:r>
        <w:rPr>
          <w:b/>
          <w:bCs/>
        </w:rPr>
        <w:lastRenderedPageBreak/>
        <w:t xml:space="preserve">Route 1 - </w:t>
      </w:r>
      <w:r>
        <w:t>designed to conduct low value/low risk/non</w:t>
      </w:r>
      <w:r w:rsidR="00D607C7">
        <w:t>-r</w:t>
      </w:r>
      <w:r>
        <w:t>epetitive procurement for goods or services.</w:t>
      </w:r>
    </w:p>
    <w:p w14:paraId="3476CB9B" w14:textId="47216E0D" w:rsidR="52D28CB1" w:rsidRDefault="52D28CB1" w:rsidP="00C74B2B">
      <w:pPr>
        <w:pStyle w:val="BodyText"/>
        <w:spacing w:before="1" w:line="244" w:lineRule="auto"/>
        <w:ind w:left="851" w:right="409"/>
      </w:pPr>
    </w:p>
    <w:p w14:paraId="0FC62FE0" w14:textId="154B4E76" w:rsidR="007574B8" w:rsidRDefault="007574B8" w:rsidP="00C74B2B">
      <w:pPr>
        <w:pStyle w:val="BodyText"/>
        <w:kinsoku w:val="0"/>
        <w:overflowPunct w:val="0"/>
        <w:ind w:left="851" w:right="409"/>
        <w:rPr>
          <w:color w:val="000000"/>
        </w:rPr>
      </w:pPr>
      <w:r>
        <w:rPr>
          <w:b/>
          <w:bCs/>
        </w:rPr>
        <w:t xml:space="preserve">Route 2 </w:t>
      </w:r>
      <w:r>
        <w:t xml:space="preserve">- regulated procurements, as defined in the </w:t>
      </w:r>
      <w:hyperlink r:id="rId22" w:history="1">
        <w:r w:rsidRPr="004513CA">
          <w:rPr>
            <w:color w:val="0000FF"/>
            <w:u w:val="single"/>
          </w:rPr>
          <w:t>Procurement</w:t>
        </w:r>
      </w:hyperlink>
      <w:r w:rsidRPr="004513CA">
        <w:rPr>
          <w:color w:val="0000FF"/>
          <w:u w:val="single"/>
        </w:rPr>
        <w:t xml:space="preserve"> </w:t>
      </w:r>
      <w:hyperlink r:id="rId23" w:history="1">
        <w:r w:rsidRPr="004513CA">
          <w:rPr>
            <w:color w:val="0000FF"/>
            <w:u w:val="single"/>
          </w:rPr>
          <w:t>Reform (Scotland) Act 2014</w:t>
        </w:r>
      </w:hyperlink>
      <w:r>
        <w:rPr>
          <w:b/>
          <w:bCs/>
          <w:color w:val="000000"/>
        </w:rPr>
        <w:t xml:space="preserve">, </w:t>
      </w:r>
      <w:r>
        <w:rPr>
          <w:color w:val="000000"/>
        </w:rPr>
        <w:t xml:space="preserve">which are between £50k and </w:t>
      </w:r>
      <w:r w:rsidR="006A3FFA">
        <w:rPr>
          <w:color w:val="000000"/>
        </w:rPr>
        <w:t>WTO GPA procurement t</w:t>
      </w:r>
      <w:r>
        <w:rPr>
          <w:color w:val="000000"/>
        </w:rPr>
        <w:t>hreshold</w:t>
      </w:r>
      <w:r w:rsidR="006A3FFA">
        <w:rPr>
          <w:color w:val="000000"/>
        </w:rPr>
        <w:t>s</w:t>
      </w:r>
      <w:r>
        <w:rPr>
          <w:color w:val="000000"/>
        </w:rPr>
        <w:t>.</w:t>
      </w:r>
    </w:p>
    <w:p w14:paraId="41276A5C" w14:textId="77777777" w:rsidR="007574B8" w:rsidRDefault="007574B8" w:rsidP="00C74B2B">
      <w:pPr>
        <w:pStyle w:val="BodyText"/>
        <w:kinsoku w:val="0"/>
        <w:overflowPunct w:val="0"/>
        <w:spacing w:before="9"/>
        <w:ind w:left="851" w:right="409"/>
        <w:rPr>
          <w:sz w:val="13"/>
          <w:szCs w:val="13"/>
        </w:rPr>
      </w:pPr>
    </w:p>
    <w:p w14:paraId="202817ED" w14:textId="54E48AF0" w:rsidR="007574B8" w:rsidRDefault="007574B8" w:rsidP="00C74B2B">
      <w:pPr>
        <w:pStyle w:val="BodyText"/>
        <w:kinsoku w:val="0"/>
        <w:overflowPunct w:val="0"/>
        <w:spacing w:before="94"/>
        <w:ind w:left="851" w:right="409"/>
      </w:pPr>
      <w:r>
        <w:rPr>
          <w:b/>
          <w:bCs/>
        </w:rPr>
        <w:t xml:space="preserve">Route 3 - </w:t>
      </w:r>
      <w:r>
        <w:t xml:space="preserve">regulated procurements for </w:t>
      </w:r>
      <w:r w:rsidR="001E2160">
        <w:t>goods</w:t>
      </w:r>
      <w:r>
        <w:t xml:space="preserve"> and services for </w:t>
      </w:r>
      <w:r w:rsidR="006A3FFA">
        <w:rPr>
          <w:color w:val="000000"/>
        </w:rPr>
        <w:t>WTO GPA procurement</w:t>
      </w:r>
      <w:r>
        <w:t xml:space="preserve"> threshold</w:t>
      </w:r>
      <w:r w:rsidR="006A3FFA">
        <w:t>s</w:t>
      </w:r>
      <w:r>
        <w:t xml:space="preserve"> and above.</w:t>
      </w:r>
    </w:p>
    <w:p w14:paraId="3D2AA408" w14:textId="77777777" w:rsidR="007574B8" w:rsidRDefault="007574B8" w:rsidP="00C74B2B">
      <w:pPr>
        <w:pStyle w:val="BodyText"/>
        <w:kinsoku w:val="0"/>
        <w:overflowPunct w:val="0"/>
        <w:spacing w:before="1"/>
        <w:ind w:left="851" w:right="409"/>
      </w:pPr>
    </w:p>
    <w:p w14:paraId="27E3A4F1" w14:textId="08879762" w:rsidR="007574B8" w:rsidRDefault="007574B8" w:rsidP="00C74B2B">
      <w:pPr>
        <w:pStyle w:val="BodyText"/>
        <w:kinsoku w:val="0"/>
        <w:overflowPunct w:val="0"/>
        <w:spacing w:before="1"/>
        <w:ind w:left="851" w:right="409"/>
      </w:pPr>
      <w:r>
        <w:t>A commodity</w:t>
      </w:r>
      <w:r w:rsidR="00774BF6">
        <w:t xml:space="preserve"> / </w:t>
      </w:r>
      <w:r w:rsidR="00774BF6" w:rsidRPr="005D70E6">
        <w:t>contract</w:t>
      </w:r>
      <w:r w:rsidRPr="005D70E6">
        <w:t xml:space="preserve"> strategy</w:t>
      </w:r>
      <w:r>
        <w:t xml:space="preserve"> is always required for all </w:t>
      </w:r>
      <w:r w:rsidR="00774BF6">
        <w:t>R</w:t>
      </w:r>
      <w:r>
        <w:t>oute 2 &amp; 3 procurements. The commodity strategy however should be proportionate to risk, value and strategic importance of the commodity to the Council.</w:t>
      </w:r>
    </w:p>
    <w:p w14:paraId="1966804C" w14:textId="77777777" w:rsidR="007574B8" w:rsidRDefault="007574B8" w:rsidP="00C74B2B">
      <w:pPr>
        <w:pStyle w:val="BodyText"/>
        <w:kinsoku w:val="0"/>
        <w:overflowPunct w:val="0"/>
        <w:spacing w:before="7"/>
        <w:ind w:right="409" w:hanging="926"/>
        <w:rPr>
          <w:sz w:val="20"/>
          <w:szCs w:val="20"/>
        </w:rPr>
      </w:pPr>
    </w:p>
    <w:p w14:paraId="7BCA89BE" w14:textId="77777777" w:rsidR="005D70E6" w:rsidRDefault="005D70E6" w:rsidP="00C74B2B">
      <w:pPr>
        <w:pStyle w:val="BodyText"/>
        <w:kinsoku w:val="0"/>
        <w:overflowPunct w:val="0"/>
        <w:spacing w:before="7"/>
        <w:ind w:right="409" w:hanging="926"/>
        <w:rPr>
          <w:sz w:val="20"/>
          <w:szCs w:val="20"/>
        </w:rPr>
      </w:pPr>
    </w:p>
    <w:p w14:paraId="0C54AC98" w14:textId="77777777" w:rsidR="007574B8" w:rsidRDefault="007574B8" w:rsidP="00C74B2B">
      <w:pPr>
        <w:pStyle w:val="Heading2"/>
        <w:numPr>
          <w:ilvl w:val="1"/>
          <w:numId w:val="29"/>
        </w:numPr>
        <w:kinsoku w:val="0"/>
        <w:overflowPunct w:val="0"/>
        <w:spacing w:before="1"/>
        <w:ind w:left="851" w:right="409" w:hanging="851"/>
      </w:pPr>
      <w:bookmarkStart w:id="16" w:name="_Toc175326445"/>
      <w:r>
        <w:t>User Intelligence</w:t>
      </w:r>
      <w:r>
        <w:rPr>
          <w:spacing w:val="-4"/>
        </w:rPr>
        <w:t xml:space="preserve"> </w:t>
      </w:r>
      <w:r>
        <w:t>Groups</w:t>
      </w:r>
      <w:bookmarkEnd w:id="16"/>
    </w:p>
    <w:p w14:paraId="263EF490" w14:textId="0875DC6C" w:rsidR="007574B8" w:rsidRPr="00D9588A" w:rsidRDefault="007574B8" w:rsidP="00C74B2B">
      <w:pPr>
        <w:pStyle w:val="ListParagraph"/>
        <w:numPr>
          <w:ilvl w:val="2"/>
          <w:numId w:val="29"/>
        </w:numPr>
        <w:kinsoku w:val="0"/>
        <w:overflowPunct w:val="0"/>
        <w:spacing w:before="2" w:line="251" w:lineRule="exact"/>
        <w:ind w:left="851" w:right="409" w:hanging="851"/>
        <w:rPr>
          <w:sz w:val="22"/>
          <w:szCs w:val="22"/>
        </w:rPr>
      </w:pPr>
      <w:r>
        <w:rPr>
          <w:sz w:val="22"/>
          <w:szCs w:val="22"/>
        </w:rPr>
        <w:t xml:space="preserve">To ensure that the requirements of stakeholders are </w:t>
      </w:r>
      <w:r w:rsidR="00844716">
        <w:rPr>
          <w:sz w:val="22"/>
          <w:szCs w:val="22"/>
        </w:rPr>
        <w:t>met,</w:t>
      </w:r>
      <w:r>
        <w:rPr>
          <w:sz w:val="22"/>
          <w:szCs w:val="22"/>
        </w:rPr>
        <w:t xml:space="preserve"> and maximum compliance is achieved, a cross-functional team, or User Intelligence Group (UIG), should be established. The UIG will assist when developing the commodity strategy, tender evaluation and the ongoing activities of </w:t>
      </w:r>
      <w:r w:rsidRPr="00D9588A">
        <w:rPr>
          <w:sz w:val="22"/>
          <w:szCs w:val="22"/>
        </w:rPr>
        <w:t>contract/supplier management/risk assessment, monitoring, implementation, compliance and benefits</w:t>
      </w:r>
      <w:r w:rsidRPr="00D9588A">
        <w:rPr>
          <w:spacing w:val="-4"/>
          <w:sz w:val="22"/>
          <w:szCs w:val="22"/>
        </w:rPr>
        <w:t xml:space="preserve"> </w:t>
      </w:r>
      <w:r w:rsidRPr="00D9588A">
        <w:rPr>
          <w:sz w:val="22"/>
          <w:szCs w:val="22"/>
        </w:rPr>
        <w:t>tracking.</w:t>
      </w:r>
      <w:r w:rsidR="00D9588A" w:rsidRPr="00D9588A">
        <w:rPr>
          <w:sz w:val="22"/>
          <w:szCs w:val="22"/>
        </w:rPr>
        <w:t xml:space="preserve">  </w:t>
      </w:r>
      <w:r w:rsidRPr="00D9588A">
        <w:rPr>
          <w:sz w:val="22"/>
          <w:szCs w:val="22"/>
        </w:rPr>
        <w:t>This group should have representation from key stakeholders within Falkirk Council, any other participating Organisation(s) and should include procurement and business / technical</w:t>
      </w:r>
      <w:r w:rsidR="00D9588A">
        <w:rPr>
          <w:sz w:val="22"/>
          <w:szCs w:val="22"/>
        </w:rPr>
        <w:t xml:space="preserve"> </w:t>
      </w:r>
      <w:r w:rsidRPr="00D9588A">
        <w:rPr>
          <w:sz w:val="22"/>
          <w:szCs w:val="22"/>
        </w:rPr>
        <w:t>/ customer representatives.</w:t>
      </w:r>
    </w:p>
    <w:p w14:paraId="5838FEAB" w14:textId="77777777" w:rsidR="007574B8" w:rsidRDefault="007574B8" w:rsidP="00C74B2B">
      <w:pPr>
        <w:pStyle w:val="BodyText"/>
        <w:kinsoku w:val="0"/>
        <w:overflowPunct w:val="0"/>
        <w:ind w:left="926" w:right="409" w:hanging="926"/>
      </w:pPr>
    </w:p>
    <w:p w14:paraId="1D8ED578" w14:textId="77777777" w:rsidR="007574B8" w:rsidRDefault="007574B8" w:rsidP="00C74B2B">
      <w:pPr>
        <w:pStyle w:val="ListParagraph"/>
        <w:numPr>
          <w:ilvl w:val="2"/>
          <w:numId w:val="29"/>
        </w:numPr>
        <w:kinsoku w:val="0"/>
        <w:overflowPunct w:val="0"/>
        <w:ind w:left="851" w:right="409" w:hanging="851"/>
        <w:rPr>
          <w:color w:val="000000"/>
          <w:sz w:val="22"/>
          <w:szCs w:val="22"/>
        </w:rPr>
      </w:pPr>
      <w:r>
        <w:rPr>
          <w:sz w:val="22"/>
          <w:szCs w:val="22"/>
        </w:rPr>
        <w:t>Members of the UIG should not underestimate the amount of time and commitment involved in being a team member. Although the team itself may typically meet only fortnightly or monthly there will be work to be completed in-between meetings and members should come to meetings fully</w:t>
      </w:r>
      <w:r>
        <w:rPr>
          <w:spacing w:val="-9"/>
          <w:sz w:val="22"/>
          <w:szCs w:val="22"/>
        </w:rPr>
        <w:t xml:space="preserve"> </w:t>
      </w:r>
      <w:r>
        <w:rPr>
          <w:sz w:val="22"/>
          <w:szCs w:val="22"/>
        </w:rPr>
        <w:t>prepared.</w:t>
      </w:r>
    </w:p>
    <w:p w14:paraId="0BA00CED" w14:textId="77777777" w:rsidR="007574B8" w:rsidRDefault="007574B8" w:rsidP="00C74B2B">
      <w:pPr>
        <w:pStyle w:val="BodyText"/>
        <w:kinsoku w:val="0"/>
        <w:overflowPunct w:val="0"/>
        <w:ind w:left="926" w:right="409" w:hanging="926"/>
      </w:pPr>
    </w:p>
    <w:p w14:paraId="161C99A5" w14:textId="2FDD80DD" w:rsidR="007574B8" w:rsidRDefault="00FC014F" w:rsidP="00C74B2B">
      <w:pPr>
        <w:pStyle w:val="ListParagraph"/>
        <w:numPr>
          <w:ilvl w:val="2"/>
          <w:numId w:val="29"/>
        </w:numPr>
        <w:kinsoku w:val="0"/>
        <w:overflowPunct w:val="0"/>
        <w:ind w:left="851" w:right="409" w:hanging="851"/>
        <w:rPr>
          <w:color w:val="000000"/>
          <w:sz w:val="22"/>
          <w:szCs w:val="22"/>
        </w:rPr>
      </w:pPr>
      <w:r>
        <w:rPr>
          <w:sz w:val="22"/>
          <w:szCs w:val="22"/>
        </w:rPr>
        <w:t xml:space="preserve">UIG members </w:t>
      </w:r>
      <w:r w:rsidR="001725BD">
        <w:rPr>
          <w:sz w:val="22"/>
          <w:szCs w:val="22"/>
        </w:rPr>
        <w:t>and relevant stakeholders</w:t>
      </w:r>
      <w:r>
        <w:rPr>
          <w:sz w:val="22"/>
          <w:szCs w:val="22"/>
        </w:rPr>
        <w:t xml:space="preserve"> </w:t>
      </w:r>
      <w:r w:rsidR="007574B8">
        <w:rPr>
          <w:sz w:val="22"/>
          <w:szCs w:val="22"/>
        </w:rPr>
        <w:t>should always be open to new ways of shaping the requirement by sounding out the market and identifying what the market is able to provide. They should give consideration to the options for shaping the market, encouraging the market to develop in such a way that it can meet the Councils’ future requirements. There should be an assessment of future demand of the commodity, based upon the knowledge and expertise within the team and upon information obtained from communications with non-team members. Engaging the market provides an opportunity to ensure that the services provided are at the forefront of those</w:t>
      </w:r>
      <w:r w:rsidR="007574B8">
        <w:rPr>
          <w:spacing w:val="-2"/>
          <w:sz w:val="22"/>
          <w:szCs w:val="22"/>
        </w:rPr>
        <w:t xml:space="preserve"> </w:t>
      </w:r>
      <w:r w:rsidR="007574B8">
        <w:rPr>
          <w:sz w:val="22"/>
          <w:szCs w:val="22"/>
        </w:rPr>
        <w:t>available.</w:t>
      </w:r>
    </w:p>
    <w:p w14:paraId="6354E47C" w14:textId="77777777" w:rsidR="007574B8" w:rsidRDefault="007574B8" w:rsidP="00C74B2B">
      <w:pPr>
        <w:tabs>
          <w:tab w:val="left" w:pos="927"/>
        </w:tabs>
        <w:kinsoku w:val="0"/>
        <w:overflowPunct w:val="0"/>
        <w:ind w:left="851" w:right="409" w:hanging="851"/>
        <w:rPr>
          <w:color w:val="000000"/>
        </w:rPr>
      </w:pPr>
    </w:p>
    <w:p w14:paraId="292C7370" w14:textId="77777777" w:rsidR="007574B8" w:rsidRDefault="007574B8" w:rsidP="00C74B2B">
      <w:pPr>
        <w:pStyle w:val="Heading2"/>
        <w:numPr>
          <w:ilvl w:val="1"/>
          <w:numId w:val="29"/>
        </w:numPr>
        <w:kinsoku w:val="0"/>
        <w:overflowPunct w:val="0"/>
        <w:spacing w:before="64"/>
        <w:ind w:left="851" w:right="409" w:hanging="851"/>
      </w:pPr>
      <w:bookmarkStart w:id="17" w:name="_Toc175326446"/>
      <w:r>
        <w:t>Spend</w:t>
      </w:r>
      <w:r>
        <w:rPr>
          <w:spacing w:val="1"/>
        </w:rPr>
        <w:t xml:space="preserve"> </w:t>
      </w:r>
      <w:r>
        <w:t>Analysis</w:t>
      </w:r>
      <w:bookmarkEnd w:id="17"/>
    </w:p>
    <w:p w14:paraId="295555E6" w14:textId="48CA22A4" w:rsidR="007574B8" w:rsidRDefault="007574B8" w:rsidP="00C74B2B">
      <w:pPr>
        <w:pStyle w:val="ListParagraph"/>
        <w:numPr>
          <w:ilvl w:val="2"/>
          <w:numId w:val="29"/>
        </w:numPr>
        <w:tabs>
          <w:tab w:val="left" w:pos="939"/>
        </w:tabs>
        <w:kinsoku w:val="0"/>
        <w:overflowPunct w:val="0"/>
        <w:spacing w:before="61"/>
        <w:ind w:left="851" w:right="409" w:hanging="851"/>
        <w:rPr>
          <w:color w:val="000000"/>
          <w:sz w:val="22"/>
          <w:szCs w:val="22"/>
        </w:rPr>
      </w:pPr>
      <w:r>
        <w:rPr>
          <w:sz w:val="22"/>
          <w:szCs w:val="22"/>
        </w:rPr>
        <w:t xml:space="preserve">A detailed understanding of the current </w:t>
      </w:r>
      <w:r w:rsidR="00844716">
        <w:rPr>
          <w:sz w:val="22"/>
          <w:szCs w:val="22"/>
        </w:rPr>
        <w:t>spends,</w:t>
      </w:r>
      <w:r>
        <w:rPr>
          <w:sz w:val="22"/>
          <w:szCs w:val="22"/>
        </w:rPr>
        <w:t xml:space="preserve"> and likely future requirements of</w:t>
      </w:r>
      <w:r>
        <w:rPr>
          <w:spacing w:val="-34"/>
          <w:sz w:val="22"/>
          <w:szCs w:val="22"/>
        </w:rPr>
        <w:t xml:space="preserve"> </w:t>
      </w:r>
      <w:r>
        <w:rPr>
          <w:sz w:val="22"/>
          <w:szCs w:val="22"/>
        </w:rPr>
        <w:t>participating departments are key to commodity strategy development.</w:t>
      </w:r>
      <w:r w:rsidR="00C976E1">
        <w:rPr>
          <w:sz w:val="22"/>
          <w:szCs w:val="22"/>
        </w:rPr>
        <w:t xml:space="preserve"> </w:t>
      </w:r>
      <w:r>
        <w:rPr>
          <w:sz w:val="22"/>
          <w:szCs w:val="22"/>
        </w:rPr>
        <w:t xml:space="preserve">To assist with spend analysis the council can access information on historical spend via the </w:t>
      </w:r>
      <w:r w:rsidR="00247816">
        <w:rPr>
          <w:sz w:val="22"/>
          <w:szCs w:val="22"/>
        </w:rPr>
        <w:t>Scottish Procurement Information Hub (aka “The Hub”)</w:t>
      </w:r>
      <w:r>
        <w:rPr>
          <w:sz w:val="22"/>
          <w:szCs w:val="22"/>
        </w:rPr>
        <w:t xml:space="preserve">. The </w:t>
      </w:r>
      <w:r w:rsidR="00247816">
        <w:rPr>
          <w:sz w:val="22"/>
          <w:szCs w:val="22"/>
        </w:rPr>
        <w:t>Hub</w:t>
      </w:r>
      <w:r>
        <w:rPr>
          <w:sz w:val="22"/>
          <w:szCs w:val="22"/>
        </w:rPr>
        <w:t xml:space="preserve"> is funded by the Scottish Government and allows procurement staff within the Scottish Public Sector to</w:t>
      </w:r>
      <w:r>
        <w:rPr>
          <w:spacing w:val="-5"/>
          <w:sz w:val="22"/>
          <w:szCs w:val="22"/>
        </w:rPr>
        <w:t xml:space="preserve"> </w:t>
      </w:r>
      <w:r>
        <w:rPr>
          <w:sz w:val="22"/>
          <w:szCs w:val="22"/>
        </w:rPr>
        <w:t>determine:</w:t>
      </w:r>
    </w:p>
    <w:p w14:paraId="49CD1399" w14:textId="77777777" w:rsidR="007574B8" w:rsidRDefault="007574B8" w:rsidP="00C74B2B">
      <w:pPr>
        <w:pStyle w:val="BodyText"/>
        <w:kinsoku w:val="0"/>
        <w:overflowPunct w:val="0"/>
        <w:spacing w:before="1"/>
        <w:ind w:left="851" w:right="409" w:hanging="851"/>
      </w:pPr>
    </w:p>
    <w:p w14:paraId="5B75B384" w14:textId="77777777" w:rsidR="007574B8" w:rsidRPr="00490C62" w:rsidRDefault="007574B8" w:rsidP="00C74B2B">
      <w:pPr>
        <w:pStyle w:val="ListParagraph"/>
        <w:numPr>
          <w:ilvl w:val="3"/>
          <w:numId w:val="36"/>
        </w:numPr>
        <w:kinsoku w:val="0"/>
        <w:overflowPunct w:val="0"/>
        <w:spacing w:line="268" w:lineRule="exact"/>
        <w:ind w:right="409"/>
        <w:rPr>
          <w:sz w:val="22"/>
          <w:szCs w:val="22"/>
        </w:rPr>
      </w:pPr>
      <w:r>
        <w:rPr>
          <w:sz w:val="22"/>
          <w:szCs w:val="22"/>
        </w:rPr>
        <w:t>how much they are spending on external goods and</w:t>
      </w:r>
      <w:r w:rsidRPr="00490C62">
        <w:rPr>
          <w:sz w:val="22"/>
          <w:szCs w:val="22"/>
        </w:rPr>
        <w:t xml:space="preserve"> </w:t>
      </w:r>
      <w:r>
        <w:rPr>
          <w:sz w:val="22"/>
          <w:szCs w:val="22"/>
        </w:rPr>
        <w:t>services</w:t>
      </w:r>
    </w:p>
    <w:p w14:paraId="4D74AE1D" w14:textId="77777777" w:rsidR="007574B8" w:rsidRPr="00490C62" w:rsidRDefault="007574B8" w:rsidP="00C74B2B">
      <w:pPr>
        <w:pStyle w:val="ListParagraph"/>
        <w:numPr>
          <w:ilvl w:val="3"/>
          <w:numId w:val="36"/>
        </w:numPr>
        <w:kinsoku w:val="0"/>
        <w:overflowPunct w:val="0"/>
        <w:spacing w:line="268" w:lineRule="exact"/>
        <w:ind w:right="409"/>
        <w:rPr>
          <w:sz w:val="22"/>
          <w:szCs w:val="22"/>
        </w:rPr>
      </w:pPr>
      <w:r>
        <w:rPr>
          <w:sz w:val="22"/>
          <w:szCs w:val="22"/>
        </w:rPr>
        <w:t>who the key suppliers</w:t>
      </w:r>
      <w:r w:rsidRPr="00490C62">
        <w:rPr>
          <w:sz w:val="22"/>
          <w:szCs w:val="22"/>
        </w:rPr>
        <w:t xml:space="preserve"> </w:t>
      </w:r>
      <w:r>
        <w:rPr>
          <w:sz w:val="22"/>
          <w:szCs w:val="22"/>
        </w:rPr>
        <w:t>are</w:t>
      </w:r>
    </w:p>
    <w:p w14:paraId="10485C3D" w14:textId="77777777" w:rsidR="007574B8" w:rsidRPr="00490C62" w:rsidRDefault="007574B8" w:rsidP="00C74B2B">
      <w:pPr>
        <w:pStyle w:val="ListParagraph"/>
        <w:numPr>
          <w:ilvl w:val="3"/>
          <w:numId w:val="36"/>
        </w:numPr>
        <w:kinsoku w:val="0"/>
        <w:overflowPunct w:val="0"/>
        <w:spacing w:line="268" w:lineRule="exact"/>
        <w:ind w:right="409"/>
        <w:rPr>
          <w:sz w:val="22"/>
          <w:szCs w:val="22"/>
        </w:rPr>
      </w:pPr>
      <w:r>
        <w:rPr>
          <w:sz w:val="22"/>
          <w:szCs w:val="22"/>
        </w:rPr>
        <w:t>how many transactions were made with each</w:t>
      </w:r>
      <w:r w:rsidRPr="00490C62">
        <w:rPr>
          <w:sz w:val="22"/>
          <w:szCs w:val="22"/>
        </w:rPr>
        <w:t xml:space="preserve"> </w:t>
      </w:r>
      <w:r>
        <w:rPr>
          <w:sz w:val="22"/>
          <w:szCs w:val="22"/>
        </w:rPr>
        <w:t>supplier</w:t>
      </w:r>
    </w:p>
    <w:p w14:paraId="4307517F" w14:textId="77777777" w:rsidR="007574B8" w:rsidRPr="00490C62" w:rsidRDefault="007574B8" w:rsidP="00C74B2B">
      <w:pPr>
        <w:pStyle w:val="ListParagraph"/>
        <w:numPr>
          <w:ilvl w:val="3"/>
          <w:numId w:val="36"/>
        </w:numPr>
        <w:kinsoku w:val="0"/>
        <w:overflowPunct w:val="0"/>
        <w:spacing w:line="268" w:lineRule="exact"/>
        <w:ind w:right="409"/>
        <w:rPr>
          <w:sz w:val="22"/>
          <w:szCs w:val="22"/>
        </w:rPr>
      </w:pPr>
      <w:r>
        <w:rPr>
          <w:sz w:val="22"/>
          <w:szCs w:val="22"/>
        </w:rPr>
        <w:t>where the suppliers and spend categories are used in</w:t>
      </w:r>
      <w:r w:rsidRPr="00490C62">
        <w:rPr>
          <w:sz w:val="22"/>
          <w:szCs w:val="22"/>
        </w:rPr>
        <w:t xml:space="preserve"> </w:t>
      </w:r>
      <w:r>
        <w:rPr>
          <w:sz w:val="22"/>
          <w:szCs w:val="22"/>
        </w:rPr>
        <w:t>common</w:t>
      </w:r>
    </w:p>
    <w:p w14:paraId="0ACE5DF7" w14:textId="77777777" w:rsidR="007574B8" w:rsidRDefault="007574B8" w:rsidP="00C74B2B">
      <w:pPr>
        <w:pStyle w:val="BodyText"/>
        <w:kinsoku w:val="0"/>
        <w:overflowPunct w:val="0"/>
        <w:spacing w:before="2"/>
        <w:ind w:right="409" w:hanging="863"/>
        <w:rPr>
          <w:sz w:val="24"/>
          <w:szCs w:val="24"/>
        </w:rPr>
      </w:pPr>
    </w:p>
    <w:p w14:paraId="29F784A1" w14:textId="77777777" w:rsidR="007574B8" w:rsidRDefault="007574B8" w:rsidP="00C74B2B">
      <w:pPr>
        <w:pStyle w:val="BodyText"/>
        <w:kinsoku w:val="0"/>
        <w:overflowPunct w:val="0"/>
        <w:spacing w:before="1"/>
        <w:ind w:left="851" w:right="409"/>
      </w:pPr>
      <w:r>
        <w:t>The information provided enables individual organisations to identify where collaborative opportunities may exist and where transactional efficiencies can potentially be made. Some suggested areas for analysis are:</w:t>
      </w:r>
    </w:p>
    <w:p w14:paraId="17A7DB4C" w14:textId="77777777" w:rsidR="007574B8" w:rsidRDefault="007574B8" w:rsidP="00C74B2B">
      <w:pPr>
        <w:pStyle w:val="BodyText"/>
        <w:kinsoku w:val="0"/>
        <w:overflowPunct w:val="0"/>
        <w:spacing w:before="4"/>
        <w:ind w:left="851" w:right="409"/>
        <w:rPr>
          <w:sz w:val="24"/>
          <w:szCs w:val="24"/>
        </w:rPr>
      </w:pPr>
    </w:p>
    <w:p w14:paraId="1D94BF0A" w14:textId="77777777" w:rsidR="007574B8" w:rsidRPr="00490C62" w:rsidRDefault="007574B8" w:rsidP="00C74B2B">
      <w:pPr>
        <w:pStyle w:val="ListParagraph"/>
        <w:numPr>
          <w:ilvl w:val="3"/>
          <w:numId w:val="35"/>
        </w:numPr>
        <w:kinsoku w:val="0"/>
        <w:overflowPunct w:val="0"/>
        <w:spacing w:line="268" w:lineRule="exact"/>
        <w:ind w:right="409"/>
        <w:rPr>
          <w:sz w:val="22"/>
          <w:szCs w:val="22"/>
        </w:rPr>
      </w:pPr>
      <w:r>
        <w:rPr>
          <w:sz w:val="22"/>
          <w:szCs w:val="22"/>
        </w:rPr>
        <w:t>Total Expenditure and</w:t>
      </w:r>
      <w:r w:rsidRPr="00490C62">
        <w:rPr>
          <w:sz w:val="22"/>
          <w:szCs w:val="22"/>
        </w:rPr>
        <w:t xml:space="preserve"> </w:t>
      </w:r>
      <w:r>
        <w:rPr>
          <w:sz w:val="22"/>
          <w:szCs w:val="22"/>
        </w:rPr>
        <w:t>Volume</w:t>
      </w:r>
    </w:p>
    <w:p w14:paraId="6E71A099" w14:textId="77777777" w:rsidR="007574B8" w:rsidRPr="00490C62" w:rsidRDefault="007574B8" w:rsidP="00C74B2B">
      <w:pPr>
        <w:pStyle w:val="ListParagraph"/>
        <w:numPr>
          <w:ilvl w:val="3"/>
          <w:numId w:val="35"/>
        </w:numPr>
        <w:kinsoku w:val="0"/>
        <w:overflowPunct w:val="0"/>
        <w:spacing w:line="268" w:lineRule="exact"/>
        <w:ind w:right="409"/>
        <w:rPr>
          <w:sz w:val="22"/>
          <w:szCs w:val="22"/>
        </w:rPr>
      </w:pPr>
      <w:r>
        <w:rPr>
          <w:sz w:val="22"/>
          <w:szCs w:val="22"/>
        </w:rPr>
        <w:t>Expenditure by Commodity and</w:t>
      </w:r>
      <w:r w:rsidRPr="00490C62">
        <w:rPr>
          <w:sz w:val="22"/>
          <w:szCs w:val="22"/>
        </w:rPr>
        <w:t xml:space="preserve"> </w:t>
      </w:r>
      <w:r>
        <w:rPr>
          <w:sz w:val="22"/>
          <w:szCs w:val="22"/>
        </w:rPr>
        <w:t>Sub-Commodity</w:t>
      </w:r>
    </w:p>
    <w:p w14:paraId="182AEFBE" w14:textId="77777777" w:rsidR="007574B8" w:rsidRPr="00490C62" w:rsidRDefault="007574B8" w:rsidP="00C74B2B">
      <w:pPr>
        <w:pStyle w:val="ListParagraph"/>
        <w:numPr>
          <w:ilvl w:val="3"/>
          <w:numId w:val="35"/>
        </w:numPr>
        <w:kinsoku w:val="0"/>
        <w:overflowPunct w:val="0"/>
        <w:spacing w:line="268" w:lineRule="exact"/>
        <w:ind w:right="409"/>
        <w:rPr>
          <w:sz w:val="22"/>
          <w:szCs w:val="22"/>
        </w:rPr>
      </w:pPr>
      <w:r>
        <w:rPr>
          <w:sz w:val="22"/>
          <w:szCs w:val="22"/>
        </w:rPr>
        <w:t>Expenditure by Division or Department or</w:t>
      </w:r>
      <w:r w:rsidRPr="00490C62">
        <w:rPr>
          <w:sz w:val="22"/>
          <w:szCs w:val="22"/>
        </w:rPr>
        <w:t xml:space="preserve"> </w:t>
      </w:r>
      <w:r>
        <w:rPr>
          <w:sz w:val="22"/>
          <w:szCs w:val="22"/>
        </w:rPr>
        <w:t>geography</w:t>
      </w:r>
    </w:p>
    <w:p w14:paraId="423BFDB3" w14:textId="77777777" w:rsidR="007574B8" w:rsidRPr="00490C62" w:rsidRDefault="007574B8" w:rsidP="00C74B2B">
      <w:pPr>
        <w:pStyle w:val="ListParagraph"/>
        <w:numPr>
          <w:ilvl w:val="3"/>
          <w:numId w:val="35"/>
        </w:numPr>
        <w:kinsoku w:val="0"/>
        <w:overflowPunct w:val="0"/>
        <w:spacing w:line="268" w:lineRule="exact"/>
        <w:ind w:right="409"/>
        <w:rPr>
          <w:sz w:val="22"/>
          <w:szCs w:val="22"/>
        </w:rPr>
      </w:pPr>
      <w:r>
        <w:rPr>
          <w:sz w:val="22"/>
          <w:szCs w:val="22"/>
        </w:rPr>
        <w:lastRenderedPageBreak/>
        <w:t>Expenditure by</w:t>
      </w:r>
      <w:r w:rsidRPr="00490C62">
        <w:rPr>
          <w:sz w:val="22"/>
          <w:szCs w:val="22"/>
        </w:rPr>
        <w:t xml:space="preserve"> </w:t>
      </w:r>
      <w:r>
        <w:rPr>
          <w:sz w:val="22"/>
          <w:szCs w:val="22"/>
        </w:rPr>
        <w:t>Supplier</w:t>
      </w:r>
    </w:p>
    <w:p w14:paraId="1280A647" w14:textId="77777777" w:rsidR="007574B8" w:rsidRPr="00490C62" w:rsidRDefault="007574B8" w:rsidP="00C74B2B">
      <w:pPr>
        <w:pStyle w:val="ListParagraph"/>
        <w:numPr>
          <w:ilvl w:val="3"/>
          <w:numId w:val="35"/>
        </w:numPr>
        <w:kinsoku w:val="0"/>
        <w:overflowPunct w:val="0"/>
        <w:spacing w:line="268" w:lineRule="exact"/>
        <w:ind w:right="409"/>
        <w:rPr>
          <w:sz w:val="22"/>
          <w:szCs w:val="22"/>
        </w:rPr>
      </w:pPr>
      <w:r>
        <w:rPr>
          <w:sz w:val="22"/>
          <w:szCs w:val="22"/>
        </w:rPr>
        <w:t>Future Demand projections where</w:t>
      </w:r>
      <w:r w:rsidRPr="00490C62">
        <w:rPr>
          <w:sz w:val="22"/>
          <w:szCs w:val="22"/>
        </w:rPr>
        <w:t xml:space="preserve"> </w:t>
      </w:r>
      <w:r>
        <w:rPr>
          <w:sz w:val="22"/>
          <w:szCs w:val="22"/>
        </w:rPr>
        <w:t>possible</w:t>
      </w:r>
    </w:p>
    <w:p w14:paraId="6C77BAFF" w14:textId="77777777" w:rsidR="007574B8" w:rsidRPr="00490C62" w:rsidRDefault="007574B8" w:rsidP="00C74B2B">
      <w:pPr>
        <w:pStyle w:val="ListParagraph"/>
        <w:numPr>
          <w:ilvl w:val="3"/>
          <w:numId w:val="35"/>
        </w:numPr>
        <w:kinsoku w:val="0"/>
        <w:overflowPunct w:val="0"/>
        <w:spacing w:line="268" w:lineRule="exact"/>
        <w:ind w:right="409"/>
        <w:rPr>
          <w:sz w:val="22"/>
          <w:szCs w:val="22"/>
        </w:rPr>
      </w:pPr>
      <w:r>
        <w:rPr>
          <w:sz w:val="22"/>
          <w:szCs w:val="22"/>
        </w:rPr>
        <w:t>Collaborative</w:t>
      </w:r>
      <w:r w:rsidRPr="00490C62">
        <w:rPr>
          <w:sz w:val="22"/>
          <w:szCs w:val="22"/>
        </w:rPr>
        <w:t xml:space="preserve"> </w:t>
      </w:r>
      <w:r>
        <w:rPr>
          <w:sz w:val="22"/>
          <w:szCs w:val="22"/>
        </w:rPr>
        <w:t>Opportunities</w:t>
      </w:r>
    </w:p>
    <w:p w14:paraId="484DB43C" w14:textId="77777777" w:rsidR="007574B8" w:rsidRPr="00490C62" w:rsidRDefault="007574B8" w:rsidP="00C74B2B">
      <w:pPr>
        <w:pStyle w:val="ListParagraph"/>
        <w:numPr>
          <w:ilvl w:val="3"/>
          <w:numId w:val="35"/>
        </w:numPr>
        <w:kinsoku w:val="0"/>
        <w:overflowPunct w:val="0"/>
        <w:spacing w:line="268" w:lineRule="exact"/>
        <w:ind w:right="409"/>
        <w:rPr>
          <w:sz w:val="22"/>
          <w:szCs w:val="22"/>
        </w:rPr>
      </w:pPr>
      <w:r>
        <w:rPr>
          <w:sz w:val="22"/>
          <w:szCs w:val="22"/>
        </w:rPr>
        <w:t>Benchmarking</w:t>
      </w:r>
    </w:p>
    <w:p w14:paraId="68083557" w14:textId="77777777" w:rsidR="007574B8" w:rsidRPr="00490C62" w:rsidRDefault="007574B8" w:rsidP="00C74B2B">
      <w:pPr>
        <w:pStyle w:val="ListParagraph"/>
        <w:numPr>
          <w:ilvl w:val="3"/>
          <w:numId w:val="35"/>
        </w:numPr>
        <w:kinsoku w:val="0"/>
        <w:overflowPunct w:val="0"/>
        <w:spacing w:line="268" w:lineRule="exact"/>
        <w:ind w:right="409"/>
        <w:rPr>
          <w:sz w:val="22"/>
          <w:szCs w:val="22"/>
        </w:rPr>
      </w:pPr>
      <w:r>
        <w:rPr>
          <w:sz w:val="22"/>
          <w:szCs w:val="22"/>
        </w:rPr>
        <w:t>Profile of suppliers (large, SME,</w:t>
      </w:r>
      <w:r w:rsidRPr="00490C62">
        <w:rPr>
          <w:sz w:val="22"/>
          <w:szCs w:val="22"/>
        </w:rPr>
        <w:t xml:space="preserve"> </w:t>
      </w:r>
      <w:r>
        <w:rPr>
          <w:sz w:val="22"/>
          <w:szCs w:val="22"/>
        </w:rPr>
        <w:t>etc.)</w:t>
      </w:r>
    </w:p>
    <w:p w14:paraId="1DF338C1" w14:textId="77777777" w:rsidR="007574B8" w:rsidRDefault="007574B8" w:rsidP="00C74B2B">
      <w:pPr>
        <w:pStyle w:val="BodyText"/>
        <w:kinsoku w:val="0"/>
        <w:overflowPunct w:val="0"/>
        <w:spacing w:before="4"/>
        <w:ind w:right="409" w:hanging="926"/>
        <w:rPr>
          <w:sz w:val="24"/>
          <w:szCs w:val="24"/>
        </w:rPr>
      </w:pPr>
    </w:p>
    <w:p w14:paraId="16D4F80B" w14:textId="51815357" w:rsidR="007574B8" w:rsidRDefault="007574B8" w:rsidP="00C74B2B">
      <w:pPr>
        <w:pStyle w:val="ListParagraph"/>
        <w:numPr>
          <w:ilvl w:val="2"/>
          <w:numId w:val="29"/>
        </w:numPr>
        <w:kinsoku w:val="0"/>
        <w:overflowPunct w:val="0"/>
        <w:ind w:right="409" w:hanging="863"/>
        <w:rPr>
          <w:color w:val="000000"/>
          <w:sz w:val="22"/>
          <w:szCs w:val="22"/>
        </w:rPr>
      </w:pPr>
      <w:r>
        <w:rPr>
          <w:sz w:val="22"/>
          <w:szCs w:val="22"/>
        </w:rPr>
        <w:t xml:space="preserve">Although </w:t>
      </w:r>
      <w:r w:rsidR="007A691D">
        <w:rPr>
          <w:sz w:val="22"/>
          <w:szCs w:val="22"/>
        </w:rPr>
        <w:t>T</w:t>
      </w:r>
      <w:r>
        <w:rPr>
          <w:sz w:val="22"/>
          <w:szCs w:val="22"/>
        </w:rPr>
        <w:t xml:space="preserve">he </w:t>
      </w:r>
      <w:r w:rsidR="007A691D">
        <w:rPr>
          <w:sz w:val="22"/>
          <w:szCs w:val="22"/>
        </w:rPr>
        <w:t>Hub</w:t>
      </w:r>
      <w:r>
        <w:rPr>
          <w:sz w:val="22"/>
          <w:szCs w:val="22"/>
        </w:rPr>
        <w:t xml:space="preserve"> provides many pre-defined reports and data that can be exported into MS Excel format, there are unfortunately some limitations to the classification of spend available. It currently classifies suppliers and therefore expenditure based on their type of business, not on the specific goods, services or works that were procured. This means that the UIG will still need to obtain detailed spend information from finance systems within the council, e.g. Integra, </w:t>
      </w:r>
      <w:r w:rsidR="0010513C">
        <w:rPr>
          <w:sz w:val="22"/>
          <w:szCs w:val="22"/>
        </w:rPr>
        <w:t xml:space="preserve">NEC Housing System </w:t>
      </w:r>
      <w:r>
        <w:rPr>
          <w:sz w:val="22"/>
          <w:szCs w:val="22"/>
        </w:rPr>
        <w:t>and Purchase Card</w:t>
      </w:r>
      <w:r>
        <w:rPr>
          <w:spacing w:val="-4"/>
          <w:sz w:val="22"/>
          <w:szCs w:val="22"/>
        </w:rPr>
        <w:t xml:space="preserve"> </w:t>
      </w:r>
      <w:r>
        <w:rPr>
          <w:sz w:val="22"/>
          <w:szCs w:val="22"/>
        </w:rPr>
        <w:t>data.</w:t>
      </w:r>
    </w:p>
    <w:p w14:paraId="033C6CC1" w14:textId="77777777" w:rsidR="007574B8" w:rsidRDefault="007574B8" w:rsidP="00C74B2B">
      <w:pPr>
        <w:pStyle w:val="BodyText"/>
        <w:kinsoku w:val="0"/>
        <w:overflowPunct w:val="0"/>
        <w:spacing w:before="9"/>
        <w:ind w:left="863" w:right="409" w:hanging="863"/>
        <w:rPr>
          <w:sz w:val="21"/>
          <w:szCs w:val="21"/>
        </w:rPr>
      </w:pPr>
    </w:p>
    <w:p w14:paraId="7AA1B1D1" w14:textId="77777777" w:rsidR="00BD6C17" w:rsidRPr="00BD6C17" w:rsidRDefault="007574B8" w:rsidP="00C74B2B">
      <w:pPr>
        <w:pStyle w:val="ListParagraph"/>
        <w:widowControl/>
        <w:numPr>
          <w:ilvl w:val="2"/>
          <w:numId w:val="29"/>
        </w:numPr>
        <w:kinsoku w:val="0"/>
        <w:overflowPunct w:val="0"/>
        <w:autoSpaceDE/>
        <w:autoSpaceDN/>
        <w:adjustRightInd/>
        <w:spacing w:before="10" w:after="200" w:line="276" w:lineRule="auto"/>
        <w:ind w:right="409" w:hanging="926"/>
        <w:rPr>
          <w:b/>
          <w:bCs/>
        </w:rPr>
      </w:pPr>
      <w:r>
        <w:rPr>
          <w:sz w:val="22"/>
          <w:szCs w:val="22"/>
        </w:rPr>
        <w:t xml:space="preserve">The </w:t>
      </w:r>
      <w:r w:rsidR="007A691D">
        <w:rPr>
          <w:sz w:val="22"/>
          <w:szCs w:val="22"/>
        </w:rPr>
        <w:t>Hub</w:t>
      </w:r>
      <w:r>
        <w:rPr>
          <w:sz w:val="22"/>
          <w:szCs w:val="22"/>
        </w:rPr>
        <w:t xml:space="preserve"> can be used to identify possible transactional savings and collaborative opportunities and to determine market share positioning with other public sector bodies in Scotland.</w:t>
      </w:r>
    </w:p>
    <w:p w14:paraId="282F8F18" w14:textId="77777777" w:rsidR="00BD6C17" w:rsidRDefault="00BD6C17" w:rsidP="00C74B2B">
      <w:pPr>
        <w:pStyle w:val="ListParagraph"/>
      </w:pPr>
    </w:p>
    <w:p w14:paraId="01F55532" w14:textId="2C95CAF7" w:rsidR="007574B8" w:rsidRDefault="007574B8" w:rsidP="00C74B2B">
      <w:pPr>
        <w:pStyle w:val="Heading2"/>
        <w:numPr>
          <w:ilvl w:val="1"/>
          <w:numId w:val="29"/>
        </w:numPr>
        <w:kinsoku w:val="0"/>
        <w:overflowPunct w:val="0"/>
        <w:ind w:left="851" w:right="409" w:hanging="839"/>
      </w:pPr>
      <w:bookmarkStart w:id="18" w:name="_Toc175326447"/>
      <w:r>
        <w:t>Market Research and Pre-Tender</w:t>
      </w:r>
      <w:r>
        <w:rPr>
          <w:spacing w:val="-4"/>
        </w:rPr>
        <w:t xml:space="preserve"> </w:t>
      </w:r>
      <w:r>
        <w:t>Consultation</w:t>
      </w:r>
      <w:bookmarkEnd w:id="18"/>
    </w:p>
    <w:p w14:paraId="3BD21989" w14:textId="07699818" w:rsidR="007574B8" w:rsidRDefault="007574B8" w:rsidP="00C74B2B">
      <w:pPr>
        <w:pStyle w:val="ListParagraph"/>
        <w:numPr>
          <w:ilvl w:val="2"/>
          <w:numId w:val="29"/>
        </w:numPr>
        <w:kinsoku w:val="0"/>
        <w:overflowPunct w:val="0"/>
        <w:spacing w:before="62"/>
        <w:ind w:right="409" w:hanging="863"/>
        <w:rPr>
          <w:color w:val="000000"/>
          <w:sz w:val="22"/>
          <w:szCs w:val="22"/>
        </w:rPr>
      </w:pPr>
      <w:r>
        <w:rPr>
          <w:sz w:val="22"/>
          <w:szCs w:val="22"/>
        </w:rPr>
        <w:t xml:space="preserve">Market research enables the UIG to develop a detailed understanding of key trends, major players, and overall market dynamics that could influence the commodity and supply. A supply market analysis should be undertaken to enable the User Intelligence Groups (UIG) to develop a detailed understanding of key trends, major players, and overall market dynamics that could influence the development of the commodity strategy e.g. route to market, </w:t>
      </w:r>
      <w:r w:rsidR="006A3FFA">
        <w:rPr>
          <w:sz w:val="22"/>
          <w:szCs w:val="22"/>
        </w:rPr>
        <w:t>L</w:t>
      </w:r>
      <w:r>
        <w:rPr>
          <w:sz w:val="22"/>
          <w:szCs w:val="22"/>
        </w:rPr>
        <w:t>otting</w:t>
      </w:r>
      <w:r>
        <w:rPr>
          <w:spacing w:val="-2"/>
          <w:sz w:val="22"/>
          <w:szCs w:val="22"/>
        </w:rPr>
        <w:t xml:space="preserve"> </w:t>
      </w:r>
      <w:r>
        <w:rPr>
          <w:sz w:val="22"/>
          <w:szCs w:val="22"/>
        </w:rPr>
        <w:t>strategy.</w:t>
      </w:r>
    </w:p>
    <w:p w14:paraId="062A635C" w14:textId="77777777" w:rsidR="007574B8" w:rsidRDefault="007574B8" w:rsidP="00C74B2B">
      <w:pPr>
        <w:pStyle w:val="BodyText"/>
        <w:kinsoku w:val="0"/>
        <w:overflowPunct w:val="0"/>
        <w:ind w:right="409" w:hanging="863"/>
      </w:pPr>
    </w:p>
    <w:p w14:paraId="2DC64E4B" w14:textId="0A77E6FE" w:rsidR="00145D0D" w:rsidRDefault="007574B8" w:rsidP="00C74B2B">
      <w:pPr>
        <w:kinsoku w:val="0"/>
        <w:overflowPunct w:val="0"/>
        <w:ind w:left="851" w:right="409"/>
        <w:rPr>
          <w:color w:val="000000"/>
        </w:rPr>
      </w:pPr>
      <w:r>
        <w:t xml:space="preserve">Early market engagement can be critical to contract strategy </w:t>
      </w:r>
      <w:r w:rsidR="0080779E">
        <w:t>success,</w:t>
      </w:r>
      <w:r>
        <w:t xml:space="preserve"> and it is vital to understand the key issues before starting, but it must be undertaken with care and in such a way as to ensure equal treatment and fairness to potential suppliers. Activities typically include researching and analysing the market as a whole and meeting selected potential suppliers for discussion. The Council must ensure that it takes appropriate measures to ensure that competition is not distorted by the participation of potential</w:t>
      </w:r>
      <w:r>
        <w:rPr>
          <w:spacing w:val="-18"/>
        </w:rPr>
        <w:t xml:space="preserve"> </w:t>
      </w:r>
      <w:r>
        <w:t>suppliers</w:t>
      </w:r>
      <w:r w:rsidR="00145D0D">
        <w:t>.</w:t>
      </w:r>
    </w:p>
    <w:p w14:paraId="114B3E26" w14:textId="77777777" w:rsidR="00145D0D" w:rsidRDefault="00145D0D" w:rsidP="00C74B2B">
      <w:pPr>
        <w:kinsoku w:val="0"/>
        <w:overflowPunct w:val="0"/>
        <w:ind w:right="409"/>
        <w:rPr>
          <w:color w:val="000000"/>
        </w:rPr>
      </w:pPr>
    </w:p>
    <w:p w14:paraId="4D43E079" w14:textId="715E3746" w:rsidR="007574B8" w:rsidRPr="002D410D" w:rsidRDefault="007574B8" w:rsidP="00C74B2B">
      <w:pPr>
        <w:pStyle w:val="ListParagraph"/>
        <w:numPr>
          <w:ilvl w:val="2"/>
          <w:numId w:val="29"/>
        </w:numPr>
        <w:tabs>
          <w:tab w:val="left" w:pos="939"/>
        </w:tabs>
        <w:kinsoku w:val="0"/>
        <w:overflowPunct w:val="0"/>
        <w:spacing w:before="66"/>
        <w:ind w:right="409" w:hanging="926"/>
      </w:pPr>
      <w:r>
        <w:rPr>
          <w:sz w:val="22"/>
          <w:szCs w:val="22"/>
        </w:rPr>
        <w:t>After the estimated aggregate purchase value of the contract has been calculated, some initial market research can prove valuable to ascertain the suppliers offering the required needs. Market research is beneficial for procurement exercises that have no historical spend. It can be done by obtaining information</w:t>
      </w:r>
      <w:r w:rsidRPr="00D0278F">
        <w:rPr>
          <w:spacing w:val="-11"/>
          <w:sz w:val="22"/>
          <w:szCs w:val="22"/>
        </w:rPr>
        <w:t xml:space="preserve"> </w:t>
      </w:r>
      <w:r>
        <w:rPr>
          <w:sz w:val="22"/>
          <w:szCs w:val="22"/>
        </w:rPr>
        <w:t>from:</w:t>
      </w:r>
    </w:p>
    <w:p w14:paraId="2AEE01BB" w14:textId="77777777" w:rsidR="002D410D" w:rsidRDefault="002D410D" w:rsidP="00C74B2B">
      <w:pPr>
        <w:kinsoku w:val="0"/>
        <w:overflowPunct w:val="0"/>
        <w:ind w:right="409"/>
      </w:pPr>
    </w:p>
    <w:p w14:paraId="40076EC1" w14:textId="77777777" w:rsidR="007574B8" w:rsidRPr="00490C62" w:rsidRDefault="007574B8" w:rsidP="00C74B2B">
      <w:pPr>
        <w:pStyle w:val="ListParagraph"/>
        <w:numPr>
          <w:ilvl w:val="3"/>
          <w:numId w:val="36"/>
        </w:numPr>
        <w:kinsoku w:val="0"/>
        <w:overflowPunct w:val="0"/>
        <w:spacing w:line="268" w:lineRule="exact"/>
        <w:ind w:right="409"/>
        <w:rPr>
          <w:sz w:val="22"/>
          <w:szCs w:val="22"/>
        </w:rPr>
      </w:pPr>
      <w:r>
        <w:rPr>
          <w:sz w:val="22"/>
          <w:szCs w:val="22"/>
        </w:rPr>
        <w:t>Services with experience of a particular</w:t>
      </w:r>
      <w:r w:rsidRPr="00490C62">
        <w:rPr>
          <w:sz w:val="22"/>
          <w:szCs w:val="22"/>
        </w:rPr>
        <w:t xml:space="preserve"> </w:t>
      </w:r>
      <w:r>
        <w:rPr>
          <w:sz w:val="22"/>
          <w:szCs w:val="22"/>
        </w:rPr>
        <w:t>market</w:t>
      </w:r>
    </w:p>
    <w:p w14:paraId="7830B20F" w14:textId="77777777" w:rsidR="007574B8" w:rsidRPr="00490C62" w:rsidRDefault="007574B8" w:rsidP="00C74B2B">
      <w:pPr>
        <w:pStyle w:val="ListParagraph"/>
        <w:numPr>
          <w:ilvl w:val="3"/>
          <w:numId w:val="36"/>
        </w:numPr>
        <w:kinsoku w:val="0"/>
        <w:overflowPunct w:val="0"/>
        <w:spacing w:line="268" w:lineRule="exact"/>
        <w:ind w:right="409"/>
        <w:rPr>
          <w:sz w:val="22"/>
          <w:szCs w:val="22"/>
        </w:rPr>
      </w:pPr>
      <w:r>
        <w:rPr>
          <w:sz w:val="22"/>
          <w:szCs w:val="22"/>
        </w:rPr>
        <w:t>Previous procurement</w:t>
      </w:r>
      <w:r w:rsidRPr="00490C62">
        <w:rPr>
          <w:sz w:val="22"/>
          <w:szCs w:val="22"/>
        </w:rPr>
        <w:t xml:space="preserve"> </w:t>
      </w:r>
      <w:r>
        <w:rPr>
          <w:sz w:val="22"/>
          <w:szCs w:val="22"/>
        </w:rPr>
        <w:t>exercises</w:t>
      </w:r>
    </w:p>
    <w:p w14:paraId="7F2BE261" w14:textId="77777777" w:rsidR="007574B8" w:rsidRPr="00490C62" w:rsidRDefault="007574B8" w:rsidP="00C74B2B">
      <w:pPr>
        <w:pStyle w:val="ListParagraph"/>
        <w:numPr>
          <w:ilvl w:val="3"/>
          <w:numId w:val="36"/>
        </w:numPr>
        <w:kinsoku w:val="0"/>
        <w:overflowPunct w:val="0"/>
        <w:spacing w:line="268" w:lineRule="exact"/>
        <w:ind w:right="409"/>
        <w:rPr>
          <w:sz w:val="22"/>
          <w:szCs w:val="22"/>
        </w:rPr>
      </w:pPr>
      <w:r>
        <w:rPr>
          <w:sz w:val="22"/>
          <w:szCs w:val="22"/>
        </w:rPr>
        <w:t>Other Public Sector procurement agencies, e.g. Scotland Excel, Scottish Procurement,</w:t>
      </w:r>
      <w:r w:rsidRPr="00490C62">
        <w:rPr>
          <w:sz w:val="22"/>
          <w:szCs w:val="22"/>
        </w:rPr>
        <w:t xml:space="preserve"> </w:t>
      </w:r>
      <w:r>
        <w:rPr>
          <w:sz w:val="22"/>
          <w:szCs w:val="22"/>
        </w:rPr>
        <w:t>etc.</w:t>
      </w:r>
    </w:p>
    <w:p w14:paraId="5198AA09" w14:textId="77777777" w:rsidR="007574B8" w:rsidRPr="00490C62" w:rsidRDefault="007574B8" w:rsidP="00C74B2B">
      <w:pPr>
        <w:pStyle w:val="ListParagraph"/>
        <w:numPr>
          <w:ilvl w:val="3"/>
          <w:numId w:val="36"/>
        </w:numPr>
        <w:kinsoku w:val="0"/>
        <w:overflowPunct w:val="0"/>
        <w:spacing w:line="268" w:lineRule="exact"/>
        <w:ind w:right="409"/>
        <w:rPr>
          <w:sz w:val="22"/>
          <w:szCs w:val="22"/>
        </w:rPr>
      </w:pPr>
      <w:r>
        <w:rPr>
          <w:sz w:val="22"/>
          <w:szCs w:val="22"/>
        </w:rPr>
        <w:t>Other Public Sector Procurement authorities, e.g. neighbouring</w:t>
      </w:r>
      <w:r w:rsidRPr="00490C62">
        <w:rPr>
          <w:sz w:val="22"/>
          <w:szCs w:val="22"/>
        </w:rPr>
        <w:t xml:space="preserve"> </w:t>
      </w:r>
      <w:r>
        <w:rPr>
          <w:sz w:val="22"/>
          <w:szCs w:val="22"/>
        </w:rPr>
        <w:t>councils</w:t>
      </w:r>
    </w:p>
    <w:p w14:paraId="68BFEC6A" w14:textId="1224A1FF" w:rsidR="007574B8" w:rsidRPr="00490C62" w:rsidRDefault="007574B8" w:rsidP="00C74B2B">
      <w:pPr>
        <w:pStyle w:val="ListParagraph"/>
        <w:numPr>
          <w:ilvl w:val="3"/>
          <w:numId w:val="36"/>
        </w:numPr>
        <w:kinsoku w:val="0"/>
        <w:overflowPunct w:val="0"/>
        <w:spacing w:line="268" w:lineRule="exact"/>
        <w:ind w:right="409"/>
        <w:rPr>
          <w:sz w:val="22"/>
          <w:szCs w:val="22"/>
        </w:rPr>
      </w:pPr>
      <w:r>
        <w:rPr>
          <w:sz w:val="22"/>
          <w:szCs w:val="22"/>
        </w:rPr>
        <w:t>Replies to Prior Information</w:t>
      </w:r>
      <w:r w:rsidRPr="00490C62">
        <w:rPr>
          <w:sz w:val="22"/>
          <w:szCs w:val="22"/>
        </w:rPr>
        <w:t xml:space="preserve"> </w:t>
      </w:r>
      <w:r>
        <w:rPr>
          <w:sz w:val="22"/>
          <w:szCs w:val="22"/>
        </w:rPr>
        <w:t>Notice</w:t>
      </w:r>
    </w:p>
    <w:p w14:paraId="25DD93D9" w14:textId="77777777" w:rsidR="007574B8" w:rsidRPr="00490C62" w:rsidRDefault="007574B8" w:rsidP="00C74B2B">
      <w:pPr>
        <w:pStyle w:val="ListParagraph"/>
        <w:numPr>
          <w:ilvl w:val="3"/>
          <w:numId w:val="36"/>
        </w:numPr>
        <w:kinsoku w:val="0"/>
        <w:overflowPunct w:val="0"/>
        <w:spacing w:line="268" w:lineRule="exact"/>
        <w:ind w:right="409"/>
        <w:rPr>
          <w:sz w:val="22"/>
          <w:szCs w:val="22"/>
        </w:rPr>
      </w:pPr>
      <w:r>
        <w:rPr>
          <w:sz w:val="22"/>
          <w:szCs w:val="22"/>
        </w:rPr>
        <w:t>Trade directories, magazines, exhibitions, internet and supplier</w:t>
      </w:r>
      <w:r w:rsidRPr="00490C62">
        <w:rPr>
          <w:sz w:val="22"/>
          <w:szCs w:val="22"/>
        </w:rPr>
        <w:t xml:space="preserve"> </w:t>
      </w:r>
      <w:r>
        <w:rPr>
          <w:sz w:val="22"/>
          <w:szCs w:val="22"/>
        </w:rPr>
        <w:t>catalogues</w:t>
      </w:r>
    </w:p>
    <w:p w14:paraId="407DB08B" w14:textId="77777777" w:rsidR="007574B8" w:rsidRDefault="007574B8" w:rsidP="00C74B2B">
      <w:pPr>
        <w:pStyle w:val="BodyText"/>
        <w:kinsoku w:val="0"/>
        <w:overflowPunct w:val="0"/>
        <w:spacing w:before="8"/>
        <w:ind w:right="409" w:hanging="926"/>
        <w:rPr>
          <w:sz w:val="21"/>
          <w:szCs w:val="21"/>
        </w:rPr>
      </w:pPr>
    </w:p>
    <w:p w14:paraId="30EA8DA1" w14:textId="77777777" w:rsidR="007574B8" w:rsidRDefault="007574B8" w:rsidP="00C74B2B">
      <w:pPr>
        <w:pStyle w:val="ListParagraph"/>
        <w:numPr>
          <w:ilvl w:val="2"/>
          <w:numId w:val="29"/>
        </w:numPr>
        <w:tabs>
          <w:tab w:val="left" w:pos="939"/>
        </w:tabs>
        <w:kinsoku w:val="0"/>
        <w:overflowPunct w:val="0"/>
        <w:spacing w:before="1"/>
        <w:ind w:right="409" w:hanging="926"/>
        <w:rPr>
          <w:color w:val="000000"/>
          <w:sz w:val="22"/>
          <w:szCs w:val="22"/>
        </w:rPr>
      </w:pPr>
      <w:r>
        <w:rPr>
          <w:sz w:val="22"/>
          <w:szCs w:val="22"/>
        </w:rPr>
        <w:t>Prior to the issue of the Invitation to Tender, the Procuring Officer may wish to consult potential suppliers in general terms about the nature, level and standard of the supply, contract packaging and other relevant matters in order to obtain market and commodity condition</w:t>
      </w:r>
      <w:r>
        <w:rPr>
          <w:spacing w:val="-1"/>
          <w:sz w:val="22"/>
          <w:szCs w:val="22"/>
        </w:rPr>
        <w:t xml:space="preserve"> </w:t>
      </w:r>
      <w:r>
        <w:rPr>
          <w:sz w:val="22"/>
          <w:szCs w:val="22"/>
        </w:rPr>
        <w:t>information.</w:t>
      </w:r>
    </w:p>
    <w:p w14:paraId="314817C1" w14:textId="77777777" w:rsidR="007574B8" w:rsidRDefault="007574B8" w:rsidP="00C74B2B">
      <w:pPr>
        <w:pStyle w:val="BodyText"/>
        <w:kinsoku w:val="0"/>
        <w:overflowPunct w:val="0"/>
        <w:ind w:right="409" w:hanging="926"/>
      </w:pPr>
    </w:p>
    <w:p w14:paraId="3FDDA610" w14:textId="3FC39DF5" w:rsidR="007574B8" w:rsidRPr="002D410D" w:rsidRDefault="007574B8" w:rsidP="00C74B2B">
      <w:pPr>
        <w:pStyle w:val="ListParagraph"/>
        <w:numPr>
          <w:ilvl w:val="2"/>
          <w:numId w:val="29"/>
        </w:numPr>
        <w:tabs>
          <w:tab w:val="left" w:pos="939"/>
        </w:tabs>
        <w:kinsoku w:val="0"/>
        <w:overflowPunct w:val="0"/>
        <w:ind w:right="409" w:hanging="926"/>
      </w:pPr>
      <w:r>
        <w:rPr>
          <w:sz w:val="22"/>
          <w:szCs w:val="22"/>
        </w:rPr>
        <w:t xml:space="preserve">It is </w:t>
      </w:r>
      <w:r w:rsidRPr="006A3FFA">
        <w:rPr>
          <w:sz w:val="22"/>
          <w:szCs w:val="22"/>
        </w:rPr>
        <w:t>imperative that any</w:t>
      </w:r>
      <w:r>
        <w:rPr>
          <w:sz w:val="22"/>
          <w:szCs w:val="22"/>
        </w:rPr>
        <w:t xml:space="preserve"> consultation does not prejudice any candidate and that the Procuring Officer does</w:t>
      </w:r>
      <w:r>
        <w:rPr>
          <w:spacing w:val="-2"/>
          <w:sz w:val="22"/>
          <w:szCs w:val="22"/>
        </w:rPr>
        <w:t xml:space="preserve"> </w:t>
      </w:r>
      <w:r>
        <w:rPr>
          <w:sz w:val="22"/>
          <w:szCs w:val="22"/>
        </w:rPr>
        <w:t>not:</w:t>
      </w:r>
    </w:p>
    <w:p w14:paraId="3420521C" w14:textId="77777777" w:rsidR="002D410D" w:rsidRDefault="002D410D" w:rsidP="00C74B2B">
      <w:pPr>
        <w:pStyle w:val="ListParagraph"/>
      </w:pPr>
    </w:p>
    <w:p w14:paraId="353891A0" w14:textId="1970D5ED" w:rsidR="007574B8" w:rsidRDefault="007574B8" w:rsidP="00C74B2B">
      <w:pPr>
        <w:pStyle w:val="ListParagraph"/>
        <w:numPr>
          <w:ilvl w:val="0"/>
          <w:numId w:val="22"/>
        </w:numPr>
        <w:kinsoku w:val="0"/>
        <w:overflowPunct w:val="0"/>
        <w:spacing w:line="252" w:lineRule="exact"/>
        <w:ind w:left="1276" w:right="409" w:hanging="425"/>
        <w:rPr>
          <w:sz w:val="22"/>
          <w:szCs w:val="22"/>
        </w:rPr>
      </w:pPr>
      <w:r>
        <w:rPr>
          <w:sz w:val="22"/>
          <w:szCs w:val="22"/>
        </w:rPr>
        <w:t xml:space="preserve">make any contact with suppliers before seeking advice from the </w:t>
      </w:r>
      <w:r w:rsidR="00E4618C">
        <w:rPr>
          <w:sz w:val="22"/>
          <w:szCs w:val="22"/>
        </w:rPr>
        <w:t>CP</w:t>
      </w:r>
      <w:r>
        <w:rPr>
          <w:sz w:val="22"/>
          <w:szCs w:val="22"/>
        </w:rPr>
        <w:t>U,</w:t>
      </w:r>
      <w:r>
        <w:rPr>
          <w:spacing w:val="-7"/>
          <w:sz w:val="22"/>
          <w:szCs w:val="22"/>
        </w:rPr>
        <w:t xml:space="preserve"> </w:t>
      </w:r>
      <w:r>
        <w:rPr>
          <w:sz w:val="22"/>
          <w:szCs w:val="22"/>
        </w:rPr>
        <w:t>or</w:t>
      </w:r>
    </w:p>
    <w:p w14:paraId="56376A7C" w14:textId="77777777" w:rsidR="007574B8" w:rsidRDefault="007574B8" w:rsidP="00C74B2B">
      <w:pPr>
        <w:pStyle w:val="ListParagraph"/>
        <w:numPr>
          <w:ilvl w:val="0"/>
          <w:numId w:val="22"/>
        </w:numPr>
        <w:kinsoku w:val="0"/>
        <w:overflowPunct w:val="0"/>
        <w:ind w:left="1276" w:right="409" w:hanging="425"/>
        <w:rPr>
          <w:sz w:val="22"/>
          <w:szCs w:val="22"/>
        </w:rPr>
      </w:pPr>
      <w:r>
        <w:rPr>
          <w:sz w:val="22"/>
          <w:szCs w:val="22"/>
        </w:rPr>
        <w:t>seek or accept technical advice on the specific preparation or design of an Invitation to Tender or Quotation from anyone who may have a commercial interest in the contract that would result in restricting competition in favour of those consulted</w:t>
      </w:r>
      <w:r>
        <w:rPr>
          <w:spacing w:val="-30"/>
          <w:sz w:val="22"/>
          <w:szCs w:val="22"/>
        </w:rPr>
        <w:t xml:space="preserve"> </w:t>
      </w:r>
      <w:r>
        <w:rPr>
          <w:sz w:val="22"/>
          <w:szCs w:val="22"/>
        </w:rPr>
        <w:t>with.</w:t>
      </w:r>
    </w:p>
    <w:p w14:paraId="26FCFC34" w14:textId="77777777" w:rsidR="007574B8" w:rsidRDefault="007574B8" w:rsidP="00C74B2B">
      <w:pPr>
        <w:pStyle w:val="ListParagraph"/>
        <w:numPr>
          <w:ilvl w:val="0"/>
          <w:numId w:val="22"/>
        </w:numPr>
        <w:kinsoku w:val="0"/>
        <w:overflowPunct w:val="0"/>
        <w:ind w:left="1276" w:right="409" w:hanging="425"/>
        <w:jc w:val="both"/>
        <w:rPr>
          <w:sz w:val="22"/>
          <w:szCs w:val="22"/>
        </w:rPr>
      </w:pPr>
      <w:r>
        <w:rPr>
          <w:sz w:val="22"/>
          <w:szCs w:val="22"/>
        </w:rPr>
        <w:lastRenderedPageBreak/>
        <w:t>does not communicate with individual suppliers directly once the tender exercise has commenced. If a technical query is raised, the reply must be given to all engaged in the exercise.</w:t>
      </w:r>
    </w:p>
    <w:p w14:paraId="642ABB98" w14:textId="6B75E860" w:rsidR="007574B8" w:rsidRDefault="007574B8" w:rsidP="00C74B2B">
      <w:pPr>
        <w:pStyle w:val="ListParagraph"/>
        <w:numPr>
          <w:ilvl w:val="2"/>
          <w:numId w:val="29"/>
        </w:numPr>
        <w:kinsoku w:val="0"/>
        <w:overflowPunct w:val="0"/>
        <w:ind w:left="851" w:right="409" w:hanging="851"/>
        <w:rPr>
          <w:color w:val="000000"/>
          <w:sz w:val="22"/>
          <w:szCs w:val="22"/>
        </w:rPr>
      </w:pPr>
      <w:r>
        <w:rPr>
          <w:sz w:val="22"/>
          <w:szCs w:val="22"/>
        </w:rPr>
        <w:t xml:space="preserve">As a minimum the consultation must be carried out in a transparent way that ensures there is no distortion of the </w:t>
      </w:r>
      <w:r w:rsidR="00AD4CE8">
        <w:rPr>
          <w:sz w:val="22"/>
          <w:szCs w:val="22"/>
        </w:rPr>
        <w:t>marketplace</w:t>
      </w:r>
      <w:r>
        <w:rPr>
          <w:sz w:val="22"/>
          <w:szCs w:val="22"/>
        </w:rPr>
        <w:t xml:space="preserve">, the outcome cannot be a procurement that unduly favours or disadvantages a particular potential </w:t>
      </w:r>
      <w:r w:rsidR="009257F0">
        <w:rPr>
          <w:sz w:val="22"/>
          <w:szCs w:val="22"/>
        </w:rPr>
        <w:t>supplier,</w:t>
      </w:r>
      <w:r>
        <w:rPr>
          <w:sz w:val="22"/>
          <w:szCs w:val="22"/>
        </w:rPr>
        <w:t xml:space="preserve"> and it is the responsibility of the buying organisation to make sure that these requirements are</w:t>
      </w:r>
      <w:r>
        <w:rPr>
          <w:spacing w:val="-11"/>
          <w:sz w:val="22"/>
          <w:szCs w:val="22"/>
        </w:rPr>
        <w:t xml:space="preserve"> </w:t>
      </w:r>
      <w:r>
        <w:rPr>
          <w:sz w:val="22"/>
          <w:szCs w:val="22"/>
        </w:rPr>
        <w:t>met.</w:t>
      </w:r>
    </w:p>
    <w:p w14:paraId="566B96A7" w14:textId="77777777" w:rsidR="007574B8" w:rsidRDefault="007574B8" w:rsidP="00C74B2B">
      <w:pPr>
        <w:pStyle w:val="BodyText"/>
        <w:kinsoku w:val="0"/>
        <w:overflowPunct w:val="0"/>
        <w:ind w:left="851" w:right="409" w:hanging="851"/>
      </w:pPr>
    </w:p>
    <w:p w14:paraId="787F55BD" w14:textId="77777777" w:rsidR="007574B8" w:rsidRDefault="007574B8" w:rsidP="00C74B2B">
      <w:pPr>
        <w:pStyle w:val="ListParagraph"/>
        <w:numPr>
          <w:ilvl w:val="2"/>
          <w:numId w:val="29"/>
        </w:numPr>
        <w:kinsoku w:val="0"/>
        <w:overflowPunct w:val="0"/>
        <w:ind w:left="851" w:right="409" w:hanging="851"/>
        <w:rPr>
          <w:color w:val="000000"/>
          <w:sz w:val="22"/>
          <w:szCs w:val="22"/>
        </w:rPr>
      </w:pPr>
      <w:r>
        <w:rPr>
          <w:sz w:val="22"/>
          <w:szCs w:val="22"/>
        </w:rPr>
        <w:t>Care should be taken to ensure transparency at all times in the process, with no distortion of competition and/or discrimination in favour of or against potential suppliers. Potential supplier interest can be generated by publishing advance notice of likely requirements, for example through Prior Information Notices</w:t>
      </w:r>
      <w:r>
        <w:rPr>
          <w:spacing w:val="-6"/>
          <w:sz w:val="22"/>
          <w:szCs w:val="22"/>
        </w:rPr>
        <w:t xml:space="preserve"> </w:t>
      </w:r>
      <w:r>
        <w:rPr>
          <w:sz w:val="22"/>
          <w:szCs w:val="22"/>
        </w:rPr>
        <w:t>(PINs).</w:t>
      </w:r>
    </w:p>
    <w:p w14:paraId="48092208" w14:textId="77777777" w:rsidR="007574B8" w:rsidRDefault="007574B8" w:rsidP="00C74B2B">
      <w:pPr>
        <w:pStyle w:val="BodyText"/>
        <w:kinsoku w:val="0"/>
        <w:overflowPunct w:val="0"/>
        <w:ind w:left="851" w:right="409" w:hanging="851"/>
      </w:pPr>
    </w:p>
    <w:p w14:paraId="216B55D0" w14:textId="02D51D41" w:rsidR="007574B8" w:rsidRPr="00982F21" w:rsidRDefault="007574B8" w:rsidP="00C74B2B">
      <w:pPr>
        <w:pStyle w:val="ListParagraph"/>
        <w:numPr>
          <w:ilvl w:val="2"/>
          <w:numId w:val="29"/>
        </w:numPr>
        <w:kinsoku w:val="0"/>
        <w:overflowPunct w:val="0"/>
        <w:ind w:left="851" w:right="409" w:hanging="851"/>
        <w:rPr>
          <w:color w:val="000000"/>
          <w:sz w:val="22"/>
          <w:szCs w:val="22"/>
        </w:rPr>
      </w:pPr>
      <w:r>
        <w:rPr>
          <w:sz w:val="22"/>
          <w:szCs w:val="22"/>
        </w:rPr>
        <w:t>You should engage with a good cross section of potential suppliers to best inform your strategic options i.e. the views of a Small and Medium sized Enterprise (SME) compared with a large or multi-national supplier may be different. Early engagement with potential suppliers can be critical to success and it is vital to understand the key issues before starting the procurement process, however, it must be undertaken with care and in such a way as does not distort competition. It is vital that any discussions on costs at this stage should be indicative only and you must make this clear to potential</w:t>
      </w:r>
      <w:r>
        <w:rPr>
          <w:spacing w:val="-11"/>
          <w:sz w:val="22"/>
          <w:szCs w:val="22"/>
        </w:rPr>
        <w:t xml:space="preserve"> </w:t>
      </w:r>
      <w:r>
        <w:rPr>
          <w:sz w:val="22"/>
          <w:szCs w:val="22"/>
        </w:rPr>
        <w:t>suppliers.</w:t>
      </w:r>
    </w:p>
    <w:p w14:paraId="7C3B1930" w14:textId="77777777" w:rsidR="00982F21" w:rsidRPr="00982F21" w:rsidRDefault="00982F21" w:rsidP="00C74B2B">
      <w:pPr>
        <w:kinsoku w:val="0"/>
        <w:overflowPunct w:val="0"/>
        <w:ind w:left="851" w:right="409" w:hanging="851"/>
        <w:jc w:val="both"/>
        <w:rPr>
          <w:color w:val="000000"/>
        </w:rPr>
      </w:pPr>
    </w:p>
    <w:p w14:paraId="2DC7DC4A" w14:textId="77777777" w:rsidR="007574B8" w:rsidRPr="00490C62" w:rsidRDefault="007574B8" w:rsidP="00C74B2B">
      <w:pPr>
        <w:pStyle w:val="ListParagraph"/>
        <w:numPr>
          <w:ilvl w:val="2"/>
          <w:numId w:val="29"/>
        </w:numPr>
        <w:kinsoku w:val="0"/>
        <w:overflowPunct w:val="0"/>
        <w:spacing w:before="66"/>
        <w:ind w:left="851" w:right="409" w:hanging="851"/>
        <w:jc w:val="both"/>
        <w:rPr>
          <w:color w:val="000000"/>
          <w:sz w:val="22"/>
          <w:szCs w:val="22"/>
        </w:rPr>
      </w:pPr>
      <w:r>
        <w:rPr>
          <w:sz w:val="22"/>
          <w:szCs w:val="22"/>
        </w:rPr>
        <w:t>When re-tendering for services activity, contact should be made six months preceding the expiry of the Contract or after the Council has given notice to terminate the Contract or the Provider stops</w:t>
      </w:r>
      <w:r>
        <w:rPr>
          <w:spacing w:val="-2"/>
          <w:sz w:val="22"/>
          <w:szCs w:val="22"/>
        </w:rPr>
        <w:t xml:space="preserve"> </w:t>
      </w:r>
      <w:r>
        <w:rPr>
          <w:sz w:val="22"/>
          <w:szCs w:val="22"/>
        </w:rPr>
        <w:t>trading.</w:t>
      </w:r>
    </w:p>
    <w:p w14:paraId="74A1EF0A" w14:textId="77777777" w:rsidR="00B145C9" w:rsidRPr="00490C62" w:rsidRDefault="00B145C9" w:rsidP="00C74B2B">
      <w:pPr>
        <w:kinsoku w:val="0"/>
        <w:overflowPunct w:val="0"/>
        <w:ind w:left="851" w:right="409" w:hanging="851"/>
        <w:jc w:val="both"/>
        <w:rPr>
          <w:color w:val="000000"/>
        </w:rPr>
      </w:pPr>
    </w:p>
    <w:p w14:paraId="1F99A782" w14:textId="62087C39" w:rsidR="007574B8" w:rsidRDefault="007574B8" w:rsidP="00C74B2B">
      <w:pPr>
        <w:pStyle w:val="BodyText"/>
        <w:kinsoku w:val="0"/>
        <w:overflowPunct w:val="0"/>
        <w:ind w:left="851" w:right="409"/>
      </w:pPr>
      <w:r>
        <w:t>Within 20 working days of being so requested by the Council, the Provider shall fully and accurately disclose to the Council information relating to employees engaged in providing the Service in relation to the Contract in particular, but not necessarily restricted to, the following:</w:t>
      </w:r>
    </w:p>
    <w:p w14:paraId="64BBE83D" w14:textId="77777777" w:rsidR="007574B8" w:rsidRDefault="007574B8" w:rsidP="00C74B2B">
      <w:pPr>
        <w:pStyle w:val="BodyText"/>
        <w:kinsoku w:val="0"/>
        <w:overflowPunct w:val="0"/>
        <w:ind w:left="851" w:right="409"/>
      </w:pPr>
      <w:r>
        <w:t>A statement indicating whether they wish to retain relevant staff under their current employment.</w:t>
      </w:r>
    </w:p>
    <w:p w14:paraId="17C946FA" w14:textId="77777777" w:rsidR="007574B8" w:rsidRDefault="007574B8" w:rsidP="00C74B2B">
      <w:pPr>
        <w:pStyle w:val="BodyText"/>
        <w:kinsoku w:val="0"/>
        <w:overflowPunct w:val="0"/>
        <w:spacing w:before="11"/>
        <w:ind w:left="851" w:right="409"/>
        <w:rPr>
          <w:sz w:val="21"/>
          <w:szCs w:val="21"/>
        </w:rPr>
      </w:pPr>
    </w:p>
    <w:p w14:paraId="1FB49DFE" w14:textId="77777777" w:rsidR="007574B8" w:rsidRDefault="007574B8" w:rsidP="00C74B2B">
      <w:pPr>
        <w:pStyle w:val="BodyText"/>
        <w:kinsoku w:val="0"/>
        <w:overflowPunct w:val="0"/>
        <w:ind w:left="851" w:right="409"/>
      </w:pPr>
      <w:r>
        <w:t>Or if they believe TUPE would be applicable, they should provide information indicating:</w:t>
      </w:r>
    </w:p>
    <w:p w14:paraId="0D35E137" w14:textId="77777777" w:rsidR="00B55933" w:rsidRDefault="00B55933" w:rsidP="00C74B2B">
      <w:pPr>
        <w:pStyle w:val="BodyText"/>
        <w:kinsoku w:val="0"/>
        <w:overflowPunct w:val="0"/>
        <w:ind w:left="851" w:right="409"/>
      </w:pPr>
    </w:p>
    <w:p w14:paraId="6F1DE373" w14:textId="77777777" w:rsidR="007574B8" w:rsidRDefault="007574B8" w:rsidP="00C74B2B">
      <w:pPr>
        <w:pStyle w:val="ListParagraph"/>
        <w:numPr>
          <w:ilvl w:val="3"/>
          <w:numId w:val="36"/>
        </w:numPr>
        <w:kinsoku w:val="0"/>
        <w:overflowPunct w:val="0"/>
        <w:spacing w:line="268" w:lineRule="exact"/>
        <w:ind w:left="1276" w:right="409" w:hanging="283"/>
        <w:rPr>
          <w:sz w:val="22"/>
          <w:szCs w:val="22"/>
        </w:rPr>
      </w:pPr>
      <w:r>
        <w:rPr>
          <w:sz w:val="22"/>
          <w:szCs w:val="22"/>
        </w:rPr>
        <w:t>Anonymous list Identifying role, age, continuous service period &amp; pay rate of employees who are wholly or mainly engaged in the undertaking of the</w:t>
      </w:r>
      <w:r w:rsidRPr="00490C62">
        <w:rPr>
          <w:sz w:val="22"/>
          <w:szCs w:val="22"/>
        </w:rPr>
        <w:t xml:space="preserve"> </w:t>
      </w:r>
      <w:r>
        <w:rPr>
          <w:sz w:val="22"/>
          <w:szCs w:val="22"/>
        </w:rPr>
        <w:t>contract.</w:t>
      </w:r>
    </w:p>
    <w:p w14:paraId="68ABAC3C" w14:textId="2F028D88" w:rsidR="007574B8" w:rsidRDefault="007574B8" w:rsidP="00C74B2B">
      <w:pPr>
        <w:pStyle w:val="ListParagraph"/>
        <w:numPr>
          <w:ilvl w:val="3"/>
          <w:numId w:val="36"/>
        </w:numPr>
        <w:kinsoku w:val="0"/>
        <w:overflowPunct w:val="0"/>
        <w:spacing w:line="268" w:lineRule="exact"/>
        <w:ind w:left="1276" w:right="409" w:hanging="283"/>
        <w:rPr>
          <w:sz w:val="22"/>
          <w:szCs w:val="22"/>
        </w:rPr>
      </w:pPr>
      <w:r>
        <w:rPr>
          <w:sz w:val="22"/>
          <w:szCs w:val="22"/>
        </w:rPr>
        <w:t>Information contained in their 'statements of employment particulars', such as written statement of pay, hours of work, holidays etc. (usually contained within the employee’s offer letter or contract of</w:t>
      </w:r>
      <w:r w:rsidRPr="00490C62">
        <w:rPr>
          <w:sz w:val="22"/>
          <w:szCs w:val="22"/>
        </w:rPr>
        <w:t xml:space="preserve"> </w:t>
      </w:r>
      <w:r>
        <w:rPr>
          <w:sz w:val="22"/>
          <w:szCs w:val="22"/>
        </w:rPr>
        <w:t>employment).</w:t>
      </w:r>
    </w:p>
    <w:p w14:paraId="1CFB6492" w14:textId="77777777" w:rsidR="007574B8" w:rsidRDefault="007574B8" w:rsidP="00C74B2B">
      <w:pPr>
        <w:pStyle w:val="ListParagraph"/>
        <w:numPr>
          <w:ilvl w:val="3"/>
          <w:numId w:val="36"/>
        </w:numPr>
        <w:kinsoku w:val="0"/>
        <w:overflowPunct w:val="0"/>
        <w:spacing w:line="268" w:lineRule="exact"/>
        <w:ind w:left="1276" w:right="409" w:hanging="283"/>
        <w:rPr>
          <w:sz w:val="22"/>
          <w:szCs w:val="22"/>
        </w:rPr>
      </w:pPr>
      <w:r>
        <w:rPr>
          <w:sz w:val="22"/>
          <w:szCs w:val="22"/>
        </w:rPr>
        <w:t>Information about any relevant collective agreements.</w:t>
      </w:r>
    </w:p>
    <w:p w14:paraId="734E08A8" w14:textId="77777777" w:rsidR="007574B8" w:rsidRDefault="007574B8" w:rsidP="00C74B2B">
      <w:pPr>
        <w:pStyle w:val="ListParagraph"/>
        <w:numPr>
          <w:ilvl w:val="3"/>
          <w:numId w:val="36"/>
        </w:numPr>
        <w:kinsoku w:val="0"/>
        <w:overflowPunct w:val="0"/>
        <w:spacing w:line="268" w:lineRule="exact"/>
        <w:ind w:left="1276" w:right="409" w:hanging="283"/>
        <w:rPr>
          <w:sz w:val="22"/>
          <w:szCs w:val="22"/>
        </w:rPr>
      </w:pPr>
      <w:r>
        <w:rPr>
          <w:sz w:val="22"/>
          <w:szCs w:val="22"/>
        </w:rPr>
        <w:t>Contact name and e-mail address should tenderers wish to contact them</w:t>
      </w:r>
      <w:r w:rsidRPr="00490C62">
        <w:rPr>
          <w:sz w:val="22"/>
          <w:szCs w:val="22"/>
        </w:rPr>
        <w:t xml:space="preserve"> </w:t>
      </w:r>
      <w:r>
        <w:rPr>
          <w:sz w:val="22"/>
          <w:szCs w:val="22"/>
        </w:rPr>
        <w:t>directly.</w:t>
      </w:r>
    </w:p>
    <w:p w14:paraId="13AF0A26" w14:textId="77777777" w:rsidR="007574B8" w:rsidRDefault="007574B8" w:rsidP="00C74B2B">
      <w:pPr>
        <w:pStyle w:val="BodyText"/>
        <w:kinsoku w:val="0"/>
        <w:overflowPunct w:val="0"/>
        <w:spacing w:before="4"/>
        <w:ind w:left="851" w:right="409"/>
        <w:rPr>
          <w:sz w:val="20"/>
          <w:szCs w:val="20"/>
        </w:rPr>
      </w:pPr>
    </w:p>
    <w:p w14:paraId="3D2503AF" w14:textId="77777777" w:rsidR="007574B8" w:rsidRDefault="007574B8" w:rsidP="00C74B2B">
      <w:pPr>
        <w:pStyle w:val="BodyText"/>
        <w:kinsoku w:val="0"/>
        <w:overflowPunct w:val="0"/>
        <w:ind w:left="851" w:right="409"/>
      </w:pPr>
      <w:r>
        <w:t>Information received from the incumbent provider should be included within the tender documentation and should also include the following statement:</w:t>
      </w:r>
    </w:p>
    <w:p w14:paraId="500B2D09" w14:textId="77777777" w:rsidR="007574B8" w:rsidRDefault="007574B8" w:rsidP="00C74B2B">
      <w:pPr>
        <w:pStyle w:val="BodyText"/>
        <w:kinsoku w:val="0"/>
        <w:overflowPunct w:val="0"/>
        <w:spacing w:before="3"/>
        <w:ind w:right="409" w:hanging="926"/>
      </w:pPr>
    </w:p>
    <w:p w14:paraId="57CB91A7" w14:textId="77777777" w:rsidR="007574B8" w:rsidRDefault="007574B8" w:rsidP="00C74B2B">
      <w:pPr>
        <w:pStyle w:val="BodyText"/>
        <w:kinsoku w:val="0"/>
        <w:overflowPunct w:val="0"/>
        <w:spacing w:line="235" w:lineRule="auto"/>
        <w:ind w:left="1276" w:right="409" w:hanging="283"/>
        <w:rPr>
          <w:i/>
          <w:iCs/>
        </w:rPr>
      </w:pPr>
      <w:r>
        <w:rPr>
          <w:rFonts w:ascii="Courier New" w:hAnsi="Courier New" w:cs="Courier New"/>
        </w:rPr>
        <w:t>o</w:t>
      </w:r>
      <w:r>
        <w:rPr>
          <w:rFonts w:ascii="Courier New" w:hAnsi="Courier New" w:cs="Courier New"/>
        </w:rPr>
        <w:tab/>
      </w:r>
      <w:r w:rsidRPr="00145D0D">
        <w:rPr>
          <w:i/>
          <w:iCs/>
        </w:rPr>
        <w:t>The Council cannot verify the accuracy of any information supplied to Tenderers in respect of personnel currently employed by the incumbent provider, and therefore the Council has no liability in respect of such information. It is for each Tenderer to ensure that they have sufficient TUPE information to submit a compliant Tender. The Council accepts no liability for any costs incurred as a result of TUPE either during the Tender process or post Contract award.</w:t>
      </w:r>
    </w:p>
    <w:p w14:paraId="379F9646" w14:textId="77777777" w:rsidR="007574B8" w:rsidRDefault="007574B8" w:rsidP="00C74B2B">
      <w:pPr>
        <w:pStyle w:val="BodyText"/>
        <w:kinsoku w:val="0"/>
        <w:overflowPunct w:val="0"/>
        <w:spacing w:before="5"/>
        <w:ind w:right="409" w:hanging="926"/>
        <w:rPr>
          <w:i/>
          <w:iCs/>
        </w:rPr>
      </w:pPr>
    </w:p>
    <w:p w14:paraId="117506C0" w14:textId="77777777" w:rsidR="005D70E6" w:rsidRDefault="005D70E6" w:rsidP="00C74B2B">
      <w:pPr>
        <w:pStyle w:val="BodyText"/>
        <w:kinsoku w:val="0"/>
        <w:overflowPunct w:val="0"/>
        <w:spacing w:before="5"/>
        <w:ind w:right="409" w:hanging="926"/>
        <w:rPr>
          <w:i/>
          <w:iCs/>
        </w:rPr>
      </w:pPr>
    </w:p>
    <w:p w14:paraId="0054D6C6" w14:textId="77777777" w:rsidR="007574B8" w:rsidRDefault="007574B8" w:rsidP="00C74B2B">
      <w:pPr>
        <w:pStyle w:val="Heading2"/>
        <w:numPr>
          <w:ilvl w:val="1"/>
          <w:numId w:val="29"/>
        </w:numPr>
        <w:kinsoku w:val="0"/>
        <w:overflowPunct w:val="0"/>
        <w:ind w:left="851" w:right="409" w:hanging="851"/>
      </w:pPr>
      <w:bookmarkStart w:id="19" w:name="_Toc175326448"/>
      <w:r>
        <w:t>Sustainability</w:t>
      </w:r>
      <w:bookmarkEnd w:id="19"/>
    </w:p>
    <w:p w14:paraId="51C00727" w14:textId="77777777" w:rsidR="007574B8" w:rsidRDefault="007574B8" w:rsidP="00C74B2B">
      <w:pPr>
        <w:pStyle w:val="BodyText"/>
        <w:kinsoku w:val="0"/>
        <w:overflowPunct w:val="0"/>
        <w:spacing w:before="2"/>
        <w:ind w:right="409" w:hanging="926"/>
        <w:rPr>
          <w:b/>
          <w:bCs/>
          <w:sz w:val="20"/>
          <w:szCs w:val="20"/>
        </w:rPr>
      </w:pPr>
    </w:p>
    <w:p w14:paraId="4EDF36DD" w14:textId="77777777" w:rsidR="007574B8" w:rsidRDefault="007574B8" w:rsidP="00C74B2B">
      <w:pPr>
        <w:pStyle w:val="ListParagraph"/>
        <w:numPr>
          <w:ilvl w:val="2"/>
          <w:numId w:val="29"/>
        </w:numPr>
        <w:kinsoku w:val="0"/>
        <w:overflowPunct w:val="0"/>
        <w:ind w:left="851" w:right="409" w:hanging="851"/>
        <w:rPr>
          <w:color w:val="000000"/>
          <w:sz w:val="22"/>
          <w:szCs w:val="22"/>
        </w:rPr>
      </w:pPr>
      <w:r>
        <w:rPr>
          <w:sz w:val="22"/>
          <w:szCs w:val="22"/>
        </w:rPr>
        <w:t>The</w:t>
      </w:r>
      <w:r>
        <w:rPr>
          <w:color w:val="0000FF"/>
          <w:sz w:val="22"/>
          <w:szCs w:val="22"/>
        </w:rPr>
        <w:t xml:space="preserve"> </w:t>
      </w:r>
      <w:hyperlink r:id="rId24" w:history="1">
        <w:r>
          <w:rPr>
            <w:color w:val="0000FF"/>
            <w:sz w:val="22"/>
            <w:szCs w:val="22"/>
            <w:u w:val="single"/>
          </w:rPr>
          <w:t>Sustainable Procurement Duty</w:t>
        </w:r>
        <w:r>
          <w:rPr>
            <w:color w:val="0000FF"/>
            <w:sz w:val="22"/>
            <w:szCs w:val="22"/>
          </w:rPr>
          <w:t xml:space="preserve"> </w:t>
        </w:r>
      </w:hyperlink>
      <w:r>
        <w:rPr>
          <w:color w:val="000000"/>
          <w:sz w:val="22"/>
          <w:szCs w:val="22"/>
        </w:rPr>
        <w:t>outlined in the</w:t>
      </w:r>
      <w:hyperlink r:id="rId25" w:history="1">
        <w:r>
          <w:rPr>
            <w:color w:val="0000FF"/>
            <w:sz w:val="22"/>
            <w:szCs w:val="22"/>
          </w:rPr>
          <w:t xml:space="preserve"> </w:t>
        </w:r>
        <w:r>
          <w:rPr>
            <w:color w:val="0000FF"/>
            <w:sz w:val="22"/>
            <w:szCs w:val="22"/>
            <w:u w:val="single"/>
          </w:rPr>
          <w:t>Procurement Reform (Scotland) Act 2014</w:t>
        </w:r>
      </w:hyperlink>
      <w:r>
        <w:rPr>
          <w:color w:val="000000"/>
          <w:sz w:val="22"/>
          <w:szCs w:val="22"/>
        </w:rPr>
        <w:t xml:space="preserve"> requires that an Organisation must think about how they can improve the Social, Environmental and Economic wellbeing of the area in which they operate, with a particular </w:t>
      </w:r>
      <w:r>
        <w:rPr>
          <w:color w:val="000000"/>
          <w:sz w:val="22"/>
          <w:szCs w:val="22"/>
        </w:rPr>
        <w:lastRenderedPageBreak/>
        <w:t>focus on reducing</w:t>
      </w:r>
      <w:r>
        <w:rPr>
          <w:color w:val="000000"/>
          <w:spacing w:val="-2"/>
          <w:sz w:val="22"/>
          <w:szCs w:val="22"/>
        </w:rPr>
        <w:t xml:space="preserve"> </w:t>
      </w:r>
      <w:r>
        <w:rPr>
          <w:color w:val="000000"/>
          <w:sz w:val="22"/>
          <w:szCs w:val="22"/>
        </w:rPr>
        <w:t>inequality.</w:t>
      </w:r>
    </w:p>
    <w:p w14:paraId="6448A063" w14:textId="77777777" w:rsidR="007574B8" w:rsidRDefault="007574B8" w:rsidP="00C74B2B">
      <w:pPr>
        <w:pStyle w:val="BodyText"/>
        <w:kinsoku w:val="0"/>
        <w:overflowPunct w:val="0"/>
        <w:ind w:left="851" w:right="409" w:hanging="851"/>
      </w:pPr>
    </w:p>
    <w:p w14:paraId="513DE994" w14:textId="538BAD26" w:rsidR="007574B8" w:rsidRDefault="007574B8" w:rsidP="00C74B2B">
      <w:pPr>
        <w:pStyle w:val="BodyText"/>
        <w:kinsoku w:val="0"/>
        <w:overflowPunct w:val="0"/>
        <w:spacing w:before="1"/>
        <w:ind w:left="851" w:right="409"/>
        <w:rPr>
          <w:color w:val="000000"/>
        </w:rPr>
      </w:pPr>
      <w:r>
        <w:t xml:space="preserve">To support this, the Scottish Government Procurement Policy Team has developed a </w:t>
      </w:r>
      <w:r w:rsidR="00436B46">
        <w:t xml:space="preserve">suite of Sustainable Procurement </w:t>
      </w:r>
      <w:r>
        <w:t xml:space="preserve">tools </w:t>
      </w:r>
      <w:r w:rsidR="00436B46">
        <w:t xml:space="preserve">with guidance </w:t>
      </w:r>
      <w:r>
        <w:t xml:space="preserve">that can </w:t>
      </w:r>
      <w:r w:rsidR="00436B46">
        <w:t xml:space="preserve">be </w:t>
      </w:r>
      <w:r>
        <w:t>use</w:t>
      </w:r>
      <w:r w:rsidR="00436B46">
        <w:t>d</w:t>
      </w:r>
      <w:r>
        <w:t xml:space="preserve"> when developing commodity strategies including the Sustainability Test </w:t>
      </w:r>
      <w:hyperlink r:id="rId26" w:history="1">
        <w:r w:rsidR="00436B46" w:rsidRPr="00436B46">
          <w:rPr>
            <w:rStyle w:val="Hyperlink"/>
          </w:rPr>
          <w:t>Sustainable Procurement (sustainableprocurementtools.scot)</w:t>
        </w:r>
      </w:hyperlink>
      <w:r>
        <w:rPr>
          <w:color w:val="000000"/>
        </w:rPr>
        <w:t>.</w:t>
      </w:r>
    </w:p>
    <w:p w14:paraId="4F36B705" w14:textId="77777777" w:rsidR="007574B8" w:rsidRDefault="007574B8" w:rsidP="00C74B2B">
      <w:pPr>
        <w:pStyle w:val="BodyText"/>
        <w:kinsoku w:val="0"/>
        <w:overflowPunct w:val="0"/>
        <w:spacing w:before="3"/>
        <w:ind w:left="851" w:right="409" w:hanging="851"/>
        <w:rPr>
          <w:sz w:val="16"/>
          <w:szCs w:val="16"/>
        </w:rPr>
      </w:pPr>
    </w:p>
    <w:p w14:paraId="01181602" w14:textId="5744BC0B" w:rsidR="007574B8" w:rsidRPr="00D81ED4" w:rsidRDefault="007574B8" w:rsidP="00C74B2B">
      <w:pPr>
        <w:kinsoku w:val="0"/>
        <w:overflowPunct w:val="0"/>
        <w:spacing w:line="268" w:lineRule="exact"/>
        <w:ind w:left="851" w:right="409"/>
      </w:pPr>
      <w:r w:rsidRPr="00D81ED4">
        <w:t>The key to successful Sustainable Procurement is to regard its importance as equal to the other areas of commodity profiling such as quality, technical specifications and commercial objectives. The primary considerations that must be noted as part of the process include</w:t>
      </w:r>
      <w:r w:rsidR="00D81ED4" w:rsidRPr="00D81ED4">
        <w:t>:</w:t>
      </w:r>
    </w:p>
    <w:p w14:paraId="14110061" w14:textId="77777777" w:rsidR="007574B8" w:rsidRPr="00490C62" w:rsidRDefault="007574B8" w:rsidP="00C74B2B">
      <w:pPr>
        <w:pStyle w:val="ListParagraph"/>
        <w:numPr>
          <w:ilvl w:val="3"/>
          <w:numId w:val="36"/>
        </w:numPr>
        <w:kinsoku w:val="0"/>
        <w:overflowPunct w:val="0"/>
        <w:spacing w:line="268" w:lineRule="exact"/>
        <w:ind w:left="1276" w:right="409" w:hanging="283"/>
        <w:rPr>
          <w:sz w:val="22"/>
          <w:szCs w:val="22"/>
        </w:rPr>
      </w:pPr>
      <w:r>
        <w:rPr>
          <w:sz w:val="22"/>
          <w:szCs w:val="22"/>
        </w:rPr>
        <w:t>Identify the opportunities to improve the economic, social and environmental wellbeing of the area in which your organisation</w:t>
      </w:r>
      <w:r w:rsidRPr="00490C62">
        <w:rPr>
          <w:sz w:val="22"/>
          <w:szCs w:val="22"/>
        </w:rPr>
        <w:t xml:space="preserve"> </w:t>
      </w:r>
      <w:r>
        <w:rPr>
          <w:sz w:val="22"/>
          <w:szCs w:val="22"/>
        </w:rPr>
        <w:t>operates</w:t>
      </w:r>
    </w:p>
    <w:p w14:paraId="6B483ED0" w14:textId="77777777" w:rsidR="007574B8" w:rsidRPr="00490C62" w:rsidRDefault="007574B8" w:rsidP="00C74B2B">
      <w:pPr>
        <w:pStyle w:val="ListParagraph"/>
        <w:numPr>
          <w:ilvl w:val="3"/>
          <w:numId w:val="36"/>
        </w:numPr>
        <w:kinsoku w:val="0"/>
        <w:overflowPunct w:val="0"/>
        <w:spacing w:line="268" w:lineRule="exact"/>
        <w:ind w:left="1276" w:right="409" w:hanging="283"/>
        <w:rPr>
          <w:sz w:val="22"/>
          <w:szCs w:val="22"/>
        </w:rPr>
      </w:pPr>
      <w:r>
        <w:rPr>
          <w:sz w:val="22"/>
          <w:szCs w:val="22"/>
        </w:rPr>
        <w:t xml:space="preserve">Facilitate the </w:t>
      </w:r>
      <w:hyperlink r:id="rId27" w:history="1">
        <w:r>
          <w:rPr>
            <w:sz w:val="22"/>
            <w:szCs w:val="22"/>
          </w:rPr>
          <w:t>involvement of small and medium enterprises, third sector and supported</w:t>
        </w:r>
      </w:hyperlink>
      <w:hyperlink r:id="rId28" w:history="1">
        <w:r>
          <w:rPr>
            <w:sz w:val="22"/>
            <w:szCs w:val="22"/>
          </w:rPr>
          <w:t xml:space="preserve"> businesses</w:t>
        </w:r>
      </w:hyperlink>
    </w:p>
    <w:p w14:paraId="4D4BD518" w14:textId="278F1F01" w:rsidR="00982F21" w:rsidRPr="00274399" w:rsidRDefault="007574B8" w:rsidP="00274399">
      <w:pPr>
        <w:pStyle w:val="ListParagraph"/>
        <w:numPr>
          <w:ilvl w:val="3"/>
          <w:numId w:val="36"/>
        </w:numPr>
        <w:kinsoku w:val="0"/>
        <w:overflowPunct w:val="0"/>
        <w:spacing w:line="268" w:lineRule="exact"/>
        <w:ind w:left="1276" w:right="409" w:hanging="283"/>
        <w:rPr>
          <w:sz w:val="22"/>
          <w:szCs w:val="22"/>
        </w:rPr>
      </w:pPr>
      <w:r>
        <w:rPr>
          <w:sz w:val="22"/>
          <w:szCs w:val="22"/>
        </w:rPr>
        <w:t>Promote innovation</w:t>
      </w:r>
    </w:p>
    <w:p w14:paraId="786D1700" w14:textId="75939C4A" w:rsidR="007574B8" w:rsidRDefault="007574B8" w:rsidP="00C74B2B">
      <w:pPr>
        <w:pStyle w:val="BodyText"/>
        <w:kinsoku w:val="0"/>
        <w:overflowPunct w:val="0"/>
        <w:spacing w:before="66"/>
        <w:ind w:left="851" w:right="409"/>
        <w:rPr>
          <w:color w:val="000000"/>
        </w:rPr>
      </w:pPr>
      <w:r>
        <w:t>The Council is required to consider including community benefit requirements for all regulated procurements. Falkirk Council however requires you</w:t>
      </w:r>
      <w:r w:rsidR="00895FE0">
        <w:t>,</w:t>
      </w:r>
      <w:r>
        <w:t xml:space="preserve"> for all contract values to consider their use by taking into account the nature of the contract, its duration and other, local factors for all contract values. Not applying Community benefit requirements however should only be considered by exception. </w:t>
      </w:r>
      <w:r w:rsidR="00436B46">
        <w:t xml:space="preserve">See the Falkirk Council Community Benefits Process for further guidance. </w:t>
      </w:r>
    </w:p>
    <w:p w14:paraId="57F3DD2F" w14:textId="77777777" w:rsidR="00436B46" w:rsidRDefault="00436B46" w:rsidP="00C74B2B">
      <w:pPr>
        <w:pStyle w:val="BodyText"/>
        <w:kinsoku w:val="0"/>
        <w:overflowPunct w:val="0"/>
        <w:spacing w:before="66"/>
        <w:ind w:left="851" w:right="409"/>
        <w:rPr>
          <w:color w:val="000000"/>
        </w:rPr>
      </w:pPr>
    </w:p>
    <w:p w14:paraId="6ADE51D7" w14:textId="77777777" w:rsidR="00436B46" w:rsidRPr="00436B46" w:rsidRDefault="00436B46" w:rsidP="00436B46">
      <w:pPr>
        <w:pStyle w:val="BodyText"/>
        <w:kinsoku w:val="0"/>
        <w:overflowPunct w:val="0"/>
        <w:spacing w:before="66"/>
        <w:ind w:left="851" w:right="409" w:hanging="851"/>
        <w:rPr>
          <w:color w:val="000000"/>
        </w:rPr>
      </w:pPr>
      <w:r>
        <w:rPr>
          <w:color w:val="000000"/>
        </w:rPr>
        <w:t>3.7.2</w:t>
      </w:r>
      <w:r>
        <w:rPr>
          <w:color w:val="000000"/>
        </w:rPr>
        <w:tab/>
      </w:r>
      <w:r w:rsidRPr="00436B46">
        <w:rPr>
          <w:color w:val="000000"/>
        </w:rPr>
        <w:t xml:space="preserve">Procurement Lead Officers will use a whole systems approach to continuously consider </w:t>
      </w:r>
      <w:r w:rsidRPr="00436B46">
        <w:rPr>
          <w:b/>
          <w:bCs/>
          <w:color w:val="000000"/>
        </w:rPr>
        <w:t>whether to buy, what to buy, how to buy and how much to buy</w:t>
      </w:r>
      <w:r w:rsidRPr="00436B46">
        <w:rPr>
          <w:color w:val="000000"/>
        </w:rPr>
        <w:t xml:space="preserve"> as per </w:t>
      </w:r>
      <w:hyperlink r:id="rId29" w:history="1">
        <w:r w:rsidRPr="00436B46">
          <w:rPr>
            <w:rStyle w:val="Hyperlink"/>
          </w:rPr>
          <w:t>SPPN 3/2022 Public procurement - taking account of climate and circular economy considerations</w:t>
        </w:r>
      </w:hyperlink>
      <w:r w:rsidRPr="00436B46">
        <w:rPr>
          <w:color w:val="000000"/>
          <w:u w:val="single"/>
        </w:rPr>
        <w:t>.</w:t>
      </w:r>
    </w:p>
    <w:p w14:paraId="6DF69DBD" w14:textId="77777777" w:rsidR="00436B46" w:rsidRPr="00436B46" w:rsidRDefault="00436B46" w:rsidP="00436B46">
      <w:pPr>
        <w:pStyle w:val="BodyText"/>
        <w:kinsoku w:val="0"/>
        <w:overflowPunct w:val="0"/>
        <w:ind w:left="851" w:right="409" w:hanging="851"/>
        <w:rPr>
          <w:color w:val="000000"/>
        </w:rPr>
      </w:pPr>
    </w:p>
    <w:p w14:paraId="290E4696" w14:textId="77777777" w:rsidR="00436B46" w:rsidRPr="00436B46" w:rsidRDefault="00436B46" w:rsidP="00436B46">
      <w:pPr>
        <w:pStyle w:val="BodyText"/>
        <w:kinsoku w:val="0"/>
        <w:overflowPunct w:val="0"/>
        <w:spacing w:before="66"/>
        <w:ind w:left="851" w:right="409"/>
        <w:rPr>
          <w:color w:val="000000"/>
        </w:rPr>
      </w:pPr>
      <w:r w:rsidRPr="00436B46">
        <w:rPr>
          <w:b/>
          <w:bCs/>
          <w:color w:val="000000"/>
        </w:rPr>
        <w:t>Whether to buy</w:t>
      </w:r>
      <w:r w:rsidRPr="00436B46">
        <w:rPr>
          <w:color w:val="000000"/>
        </w:rPr>
        <w:t xml:space="preserve"> </w:t>
      </w:r>
      <w:r w:rsidRPr="00436B46">
        <w:rPr>
          <w:b/>
          <w:bCs/>
          <w:color w:val="000000"/>
        </w:rPr>
        <w:t xml:space="preserve">– </w:t>
      </w:r>
      <w:r w:rsidRPr="00436B46">
        <w:rPr>
          <w:color w:val="000000"/>
        </w:rPr>
        <w:t>demand management is considered – i.e., can an existing asset be repaired, refurbished or reused or can we bring a service in-house. See Contract Strategy Template.</w:t>
      </w:r>
    </w:p>
    <w:p w14:paraId="23B6A3C3" w14:textId="77777777" w:rsidR="00436B46" w:rsidRPr="00436B46" w:rsidRDefault="00436B46" w:rsidP="00436B46">
      <w:pPr>
        <w:pStyle w:val="BodyText"/>
        <w:kinsoku w:val="0"/>
        <w:overflowPunct w:val="0"/>
        <w:ind w:left="851" w:right="409" w:hanging="851"/>
        <w:rPr>
          <w:color w:val="000000"/>
        </w:rPr>
      </w:pPr>
    </w:p>
    <w:p w14:paraId="30B53D51" w14:textId="77777777" w:rsidR="00436B46" w:rsidRPr="00436B46" w:rsidRDefault="00436B46" w:rsidP="00436B46">
      <w:pPr>
        <w:pStyle w:val="BodyText"/>
        <w:kinsoku w:val="0"/>
        <w:overflowPunct w:val="0"/>
        <w:spacing w:before="66"/>
        <w:ind w:left="851" w:right="409"/>
        <w:rPr>
          <w:color w:val="000000"/>
        </w:rPr>
      </w:pPr>
      <w:r w:rsidRPr="00436B46">
        <w:rPr>
          <w:b/>
          <w:bCs/>
          <w:color w:val="000000"/>
        </w:rPr>
        <w:t xml:space="preserve">What to buy – </w:t>
      </w:r>
      <w:r w:rsidRPr="00436B46">
        <w:rPr>
          <w:color w:val="000000"/>
        </w:rPr>
        <w:t xml:space="preserve">Can we specify refurbished, repaired or pre-used rather than new, and consider options to improve use of service models. Consideration should also be given to buying future-proofed solutions that are designed to be refurbished and repaired, or to take advantage of emerging climate-related innovations. See Government Guying Standards Guide </w:t>
      </w:r>
      <w:hyperlink r:id="rId30" w:history="1">
        <w:r w:rsidRPr="00436B46">
          <w:rPr>
            <w:rStyle w:val="Hyperlink"/>
          </w:rPr>
          <w:t>Sustainable Procurement (sustainableprocurementtools.scot)</w:t>
        </w:r>
      </w:hyperlink>
      <w:r w:rsidRPr="00436B46">
        <w:rPr>
          <w:color w:val="000000"/>
        </w:rPr>
        <w:t>.</w:t>
      </w:r>
    </w:p>
    <w:p w14:paraId="33FE1F39" w14:textId="77777777" w:rsidR="00436B46" w:rsidRPr="00436B46" w:rsidRDefault="00436B46" w:rsidP="00436B46">
      <w:pPr>
        <w:pStyle w:val="BodyText"/>
        <w:kinsoku w:val="0"/>
        <w:overflowPunct w:val="0"/>
        <w:ind w:left="851" w:right="409" w:hanging="851"/>
        <w:rPr>
          <w:color w:val="000000"/>
        </w:rPr>
      </w:pPr>
    </w:p>
    <w:p w14:paraId="37009C88" w14:textId="77777777" w:rsidR="00436B46" w:rsidRPr="00436B46" w:rsidRDefault="00436B46" w:rsidP="00436B46">
      <w:pPr>
        <w:pStyle w:val="BodyText"/>
        <w:kinsoku w:val="0"/>
        <w:overflowPunct w:val="0"/>
        <w:spacing w:before="66"/>
        <w:ind w:left="851" w:right="409"/>
        <w:rPr>
          <w:color w:val="000000"/>
        </w:rPr>
      </w:pPr>
      <w:r w:rsidRPr="00436B46">
        <w:rPr>
          <w:b/>
          <w:bCs/>
          <w:color w:val="000000"/>
        </w:rPr>
        <w:t xml:space="preserve">How to buy – </w:t>
      </w:r>
      <w:r w:rsidRPr="00436B46">
        <w:rPr>
          <w:color w:val="000000"/>
        </w:rPr>
        <w:t xml:space="preserve">Can we include climate selection and award criteria. The User Intelligence Group (UIG) must understand and actively support a strong focus on climate considerations, helping to achieve a balance of economic, social and environmental outcomes in procurement decisions. Additional focus must be placed upon life cycle impacts which includes evaluating impacts of raw materials, delivery, use and end-of-life considerations. See further guidance </w:t>
      </w:r>
      <w:hyperlink r:id="rId31" w:history="1">
        <w:r w:rsidRPr="00436B46">
          <w:rPr>
            <w:rStyle w:val="Hyperlink"/>
          </w:rPr>
          <w:t>Sustainable Procurement (sustainableprocurementtools.scot)</w:t>
        </w:r>
      </w:hyperlink>
      <w:r w:rsidRPr="00436B46">
        <w:rPr>
          <w:color w:val="000000"/>
        </w:rPr>
        <w:t>. See also Contract Strategy Template and Contract Management Procedure</w:t>
      </w:r>
    </w:p>
    <w:p w14:paraId="2D81EA8B" w14:textId="77777777" w:rsidR="00436B46" w:rsidRPr="00436B46" w:rsidRDefault="00436B46" w:rsidP="00436B46">
      <w:pPr>
        <w:pStyle w:val="BodyText"/>
        <w:kinsoku w:val="0"/>
        <w:overflowPunct w:val="0"/>
        <w:ind w:left="851" w:right="409" w:hanging="851"/>
        <w:rPr>
          <w:b/>
          <w:bCs/>
          <w:color w:val="000000"/>
        </w:rPr>
      </w:pPr>
    </w:p>
    <w:p w14:paraId="6C0FA7DE" w14:textId="77777777" w:rsidR="00436B46" w:rsidRPr="00436B46" w:rsidRDefault="00436B46" w:rsidP="00436B46">
      <w:pPr>
        <w:pStyle w:val="BodyText"/>
        <w:kinsoku w:val="0"/>
        <w:overflowPunct w:val="0"/>
        <w:spacing w:before="66"/>
        <w:ind w:left="851" w:right="409"/>
        <w:rPr>
          <w:color w:val="000000"/>
        </w:rPr>
      </w:pPr>
      <w:r w:rsidRPr="00436B46">
        <w:rPr>
          <w:b/>
          <w:bCs/>
          <w:color w:val="000000"/>
        </w:rPr>
        <w:t>How much to buy</w:t>
      </w:r>
      <w:r w:rsidRPr="00436B46">
        <w:rPr>
          <w:color w:val="000000"/>
        </w:rPr>
        <w:t xml:space="preserve"> – again demand management is considered – i.e., targeted spend controls or restricting choices through contracts could target the purchase and consumption of lower carbon alternatives. Therefore, minimising or avoiding the purchase of high carbon impact goods including cement; glass; iron, steel and aluminium; paper and pulp; food and drink. Reducing consumption also directly minimises the emissions associated with supply chain logistics, manufacturing, and distribution. </w:t>
      </w:r>
    </w:p>
    <w:p w14:paraId="7AB43384" w14:textId="349F5C39" w:rsidR="00982F21" w:rsidRDefault="00436B46" w:rsidP="00436B46">
      <w:pPr>
        <w:pStyle w:val="BodyText"/>
        <w:kinsoku w:val="0"/>
        <w:overflowPunct w:val="0"/>
        <w:ind w:left="851" w:right="409" w:hanging="851"/>
      </w:pPr>
      <w:r>
        <w:rPr>
          <w:color w:val="000000"/>
        </w:rPr>
        <w:tab/>
      </w:r>
    </w:p>
    <w:p w14:paraId="75FB0C45" w14:textId="77777777" w:rsidR="001D130E" w:rsidRDefault="001D130E">
      <w:pPr>
        <w:widowControl/>
        <w:autoSpaceDE/>
        <w:autoSpaceDN/>
        <w:adjustRightInd/>
        <w:spacing w:after="200" w:line="276" w:lineRule="auto"/>
        <w:rPr>
          <w:b/>
          <w:bCs/>
          <w:sz w:val="24"/>
          <w:szCs w:val="24"/>
        </w:rPr>
      </w:pPr>
      <w:bookmarkStart w:id="20" w:name="_Toc137063715"/>
      <w:bookmarkStart w:id="21" w:name="_Toc137063837"/>
      <w:bookmarkStart w:id="22" w:name="_Toc137063716"/>
      <w:bookmarkStart w:id="23" w:name="_Toc137063838"/>
      <w:bookmarkStart w:id="24" w:name="_Toc137063717"/>
      <w:bookmarkStart w:id="25" w:name="_Toc137063839"/>
      <w:bookmarkStart w:id="26" w:name="_Toc137063718"/>
      <w:bookmarkStart w:id="27" w:name="_Toc137063840"/>
      <w:bookmarkStart w:id="28" w:name="_Toc137063719"/>
      <w:bookmarkStart w:id="29" w:name="_Toc137063841"/>
      <w:bookmarkStart w:id="30" w:name="_Toc137055187"/>
      <w:bookmarkStart w:id="31" w:name="_Toc137055298"/>
      <w:bookmarkStart w:id="32" w:name="_Toc137063720"/>
      <w:bookmarkStart w:id="33" w:name="_Toc137063842"/>
      <w:bookmarkStart w:id="34" w:name="_Toc137055188"/>
      <w:bookmarkStart w:id="35" w:name="_Toc137055299"/>
      <w:bookmarkStart w:id="36" w:name="_Toc137063721"/>
      <w:bookmarkStart w:id="37" w:name="_Toc13706384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br w:type="page"/>
      </w:r>
    </w:p>
    <w:p w14:paraId="313B4E52" w14:textId="4443BEC9" w:rsidR="007574B8" w:rsidRPr="00E657F4" w:rsidRDefault="007574B8" w:rsidP="00C74B2B">
      <w:pPr>
        <w:pStyle w:val="Heading1"/>
        <w:numPr>
          <w:ilvl w:val="0"/>
          <w:numId w:val="29"/>
        </w:numPr>
        <w:kinsoku w:val="0"/>
        <w:overflowPunct w:val="0"/>
        <w:spacing w:before="67"/>
        <w:ind w:left="851" w:right="409" w:hanging="851"/>
      </w:pPr>
      <w:bookmarkStart w:id="38" w:name="_Toc175326449"/>
      <w:r>
        <w:lastRenderedPageBreak/>
        <w:t>Framework Agreements</w:t>
      </w:r>
      <w:bookmarkEnd w:id="38"/>
    </w:p>
    <w:p w14:paraId="4B385DD4" w14:textId="77777777" w:rsidR="007574B8" w:rsidRDefault="007574B8" w:rsidP="00C74B2B">
      <w:pPr>
        <w:pStyle w:val="BodyText"/>
        <w:kinsoku w:val="0"/>
        <w:overflowPunct w:val="0"/>
        <w:spacing w:before="11"/>
        <w:ind w:right="409" w:hanging="926"/>
        <w:rPr>
          <w:b/>
          <w:bCs/>
          <w:sz w:val="23"/>
          <w:szCs w:val="23"/>
        </w:rPr>
      </w:pPr>
    </w:p>
    <w:p w14:paraId="4C747724" w14:textId="77777777" w:rsidR="007574B8" w:rsidRPr="00F0074C" w:rsidRDefault="007574B8" w:rsidP="00C74B2B">
      <w:pPr>
        <w:pStyle w:val="Heading2"/>
        <w:numPr>
          <w:ilvl w:val="1"/>
          <w:numId w:val="20"/>
        </w:numPr>
        <w:tabs>
          <w:tab w:val="left" w:pos="883"/>
        </w:tabs>
        <w:kinsoku w:val="0"/>
        <w:overflowPunct w:val="0"/>
        <w:ind w:left="882" w:right="409" w:hanging="882"/>
      </w:pPr>
      <w:bookmarkStart w:id="39" w:name="_Toc175326450"/>
      <w:r>
        <w:t>What is a Framework</w:t>
      </w:r>
      <w:r>
        <w:rPr>
          <w:spacing w:val="-4"/>
        </w:rPr>
        <w:t xml:space="preserve"> </w:t>
      </w:r>
      <w:r>
        <w:t>Agreement?</w:t>
      </w:r>
      <w:bookmarkEnd w:id="39"/>
    </w:p>
    <w:p w14:paraId="2B0B73D9" w14:textId="77777777" w:rsidR="007574B8" w:rsidRDefault="007574B8" w:rsidP="00C74B2B">
      <w:pPr>
        <w:pStyle w:val="ListParagraph"/>
        <w:numPr>
          <w:ilvl w:val="2"/>
          <w:numId w:val="20"/>
        </w:numPr>
        <w:kinsoku w:val="0"/>
        <w:overflowPunct w:val="0"/>
        <w:spacing w:before="1"/>
        <w:ind w:left="851" w:right="409" w:hanging="851"/>
        <w:rPr>
          <w:sz w:val="22"/>
          <w:szCs w:val="22"/>
        </w:rPr>
      </w:pPr>
      <w:r>
        <w:rPr>
          <w:sz w:val="22"/>
          <w:szCs w:val="22"/>
        </w:rPr>
        <w:t>A framework agreement is an arrangement between one or more contracting authorities (buyers) and one or more economic operators (suppliers), the purpose of which is to establish the terms governing contracts in particular with regard to price and where appropriate, quantity</w:t>
      </w:r>
      <w:r>
        <w:rPr>
          <w:spacing w:val="-4"/>
          <w:sz w:val="22"/>
          <w:szCs w:val="22"/>
        </w:rPr>
        <w:t xml:space="preserve"> </w:t>
      </w:r>
      <w:r>
        <w:rPr>
          <w:sz w:val="22"/>
          <w:szCs w:val="22"/>
        </w:rPr>
        <w:t>envisaged.</w:t>
      </w:r>
    </w:p>
    <w:p w14:paraId="71682884" w14:textId="77777777" w:rsidR="007574B8" w:rsidRDefault="007574B8" w:rsidP="00C74B2B">
      <w:pPr>
        <w:pStyle w:val="BodyText"/>
        <w:kinsoku w:val="0"/>
        <w:overflowPunct w:val="0"/>
        <w:ind w:left="851" w:right="409" w:hanging="851"/>
      </w:pPr>
    </w:p>
    <w:p w14:paraId="43E7443E" w14:textId="77777777" w:rsidR="007574B8" w:rsidRDefault="007574B8" w:rsidP="00C74B2B">
      <w:pPr>
        <w:pStyle w:val="ListParagraph"/>
        <w:numPr>
          <w:ilvl w:val="2"/>
          <w:numId w:val="20"/>
        </w:numPr>
        <w:kinsoku w:val="0"/>
        <w:overflowPunct w:val="0"/>
        <w:ind w:left="851" w:right="409" w:hanging="851"/>
        <w:rPr>
          <w:sz w:val="22"/>
          <w:szCs w:val="22"/>
        </w:rPr>
      </w:pPr>
      <w:r>
        <w:rPr>
          <w:sz w:val="22"/>
          <w:szCs w:val="22"/>
        </w:rPr>
        <w:t>The council can award a framework contract to either a single supplier or to three or more suppliers, unless a multiple-supplier framework is required and only two competent tenders are received. The existence of the framework reduces time, saves on administration and provides the prospect of continuity for a high performing supplier and managing</w:t>
      </w:r>
      <w:r>
        <w:rPr>
          <w:spacing w:val="-12"/>
          <w:sz w:val="22"/>
          <w:szCs w:val="22"/>
        </w:rPr>
        <w:t xml:space="preserve"> </w:t>
      </w:r>
      <w:r>
        <w:rPr>
          <w:sz w:val="22"/>
          <w:szCs w:val="22"/>
        </w:rPr>
        <w:t>risk.</w:t>
      </w:r>
    </w:p>
    <w:p w14:paraId="1A31D4C5" w14:textId="77777777" w:rsidR="007574B8" w:rsidRDefault="007574B8" w:rsidP="00C74B2B">
      <w:pPr>
        <w:pStyle w:val="BodyText"/>
        <w:kinsoku w:val="0"/>
        <w:overflowPunct w:val="0"/>
        <w:spacing w:before="9"/>
        <w:ind w:right="409" w:hanging="926"/>
        <w:rPr>
          <w:sz w:val="20"/>
          <w:szCs w:val="20"/>
        </w:rPr>
      </w:pPr>
    </w:p>
    <w:p w14:paraId="04BC3FAB" w14:textId="77777777" w:rsidR="007574B8" w:rsidRDefault="007574B8" w:rsidP="00C74B2B">
      <w:pPr>
        <w:pStyle w:val="Heading2"/>
        <w:numPr>
          <w:ilvl w:val="1"/>
          <w:numId w:val="20"/>
        </w:numPr>
        <w:tabs>
          <w:tab w:val="left" w:pos="883"/>
        </w:tabs>
        <w:kinsoku w:val="0"/>
        <w:overflowPunct w:val="0"/>
        <w:ind w:left="882" w:right="409" w:hanging="882"/>
      </w:pPr>
      <w:bookmarkStart w:id="40" w:name="_Toc175326451"/>
      <w:r>
        <w:t>Why Use a Framework</w:t>
      </w:r>
      <w:r>
        <w:rPr>
          <w:spacing w:val="-3"/>
        </w:rPr>
        <w:t xml:space="preserve"> </w:t>
      </w:r>
      <w:r>
        <w:t>Agreement?</w:t>
      </w:r>
      <w:bookmarkEnd w:id="40"/>
    </w:p>
    <w:p w14:paraId="44E33C24" w14:textId="77777777" w:rsidR="007574B8" w:rsidRDefault="007574B8" w:rsidP="00C74B2B">
      <w:pPr>
        <w:pStyle w:val="ListParagraph"/>
        <w:numPr>
          <w:ilvl w:val="2"/>
          <w:numId w:val="20"/>
        </w:numPr>
        <w:kinsoku w:val="0"/>
        <w:overflowPunct w:val="0"/>
        <w:spacing w:before="62"/>
        <w:ind w:left="851" w:right="409" w:hanging="851"/>
        <w:rPr>
          <w:sz w:val="22"/>
          <w:szCs w:val="22"/>
        </w:rPr>
      </w:pPr>
      <w:r>
        <w:rPr>
          <w:sz w:val="22"/>
          <w:szCs w:val="22"/>
        </w:rPr>
        <w:t>A framework agreement is used where the extent of the purchase is not known or where several suppliers will be engaged on the agreement over a specific period of</w:t>
      </w:r>
      <w:r>
        <w:rPr>
          <w:spacing w:val="-12"/>
          <w:sz w:val="22"/>
          <w:szCs w:val="22"/>
        </w:rPr>
        <w:t xml:space="preserve"> </w:t>
      </w:r>
      <w:r>
        <w:rPr>
          <w:sz w:val="22"/>
          <w:szCs w:val="22"/>
        </w:rPr>
        <w:t>time.</w:t>
      </w:r>
    </w:p>
    <w:p w14:paraId="5C8713AF" w14:textId="77777777" w:rsidR="007574B8" w:rsidRDefault="007574B8" w:rsidP="00C74B2B">
      <w:pPr>
        <w:pStyle w:val="BodyText"/>
        <w:kinsoku w:val="0"/>
        <w:overflowPunct w:val="0"/>
        <w:spacing w:before="1"/>
        <w:ind w:left="851" w:right="409" w:hanging="851"/>
      </w:pPr>
    </w:p>
    <w:p w14:paraId="450AFBE9" w14:textId="02830F2F" w:rsidR="007574B8" w:rsidRDefault="007574B8" w:rsidP="00C74B2B">
      <w:pPr>
        <w:pStyle w:val="ListParagraph"/>
        <w:numPr>
          <w:ilvl w:val="2"/>
          <w:numId w:val="20"/>
        </w:numPr>
        <w:kinsoku w:val="0"/>
        <w:overflowPunct w:val="0"/>
        <w:spacing w:before="1"/>
        <w:ind w:left="851" w:right="409" w:hanging="851"/>
        <w:rPr>
          <w:sz w:val="22"/>
          <w:szCs w:val="22"/>
        </w:rPr>
      </w:pPr>
      <w:r>
        <w:rPr>
          <w:sz w:val="22"/>
          <w:szCs w:val="22"/>
        </w:rPr>
        <w:t xml:space="preserve">Although framework agreements are most commonly used by buying organisations such as Scottish Procurement, GPS or Scotland Excel who are unable to guarantee their own clients’ specific demands, there are advantages for the council in letting framework agreements covering a term, rather than a series of </w:t>
      </w:r>
      <w:r w:rsidR="003E4E9A">
        <w:rPr>
          <w:sz w:val="22"/>
          <w:szCs w:val="22"/>
        </w:rPr>
        <w:t>short-term</w:t>
      </w:r>
      <w:r>
        <w:rPr>
          <w:sz w:val="22"/>
          <w:szCs w:val="22"/>
        </w:rPr>
        <w:t xml:space="preserve"> specific</w:t>
      </w:r>
      <w:r>
        <w:rPr>
          <w:spacing w:val="-5"/>
          <w:sz w:val="22"/>
          <w:szCs w:val="22"/>
        </w:rPr>
        <w:t xml:space="preserve"> </w:t>
      </w:r>
      <w:r>
        <w:rPr>
          <w:sz w:val="22"/>
          <w:szCs w:val="22"/>
        </w:rPr>
        <w:t>contracts.</w:t>
      </w:r>
    </w:p>
    <w:p w14:paraId="516F0398" w14:textId="77777777" w:rsidR="007574B8" w:rsidRDefault="007574B8" w:rsidP="00C74B2B">
      <w:pPr>
        <w:pStyle w:val="BodyText"/>
        <w:kinsoku w:val="0"/>
        <w:overflowPunct w:val="0"/>
        <w:spacing w:before="6"/>
        <w:ind w:right="409" w:hanging="926"/>
        <w:rPr>
          <w:sz w:val="20"/>
          <w:szCs w:val="20"/>
        </w:rPr>
      </w:pPr>
    </w:p>
    <w:p w14:paraId="2AE9B1EA" w14:textId="77777777" w:rsidR="007574B8" w:rsidRDefault="007574B8" w:rsidP="00C74B2B">
      <w:pPr>
        <w:pStyle w:val="Heading2"/>
        <w:numPr>
          <w:ilvl w:val="1"/>
          <w:numId w:val="20"/>
        </w:numPr>
        <w:kinsoku w:val="0"/>
        <w:overflowPunct w:val="0"/>
        <w:ind w:left="851" w:right="409" w:hanging="830"/>
      </w:pPr>
      <w:bookmarkStart w:id="41" w:name="_Toc175326452"/>
      <w:r>
        <w:t>How Can a Framework Agreement be</w:t>
      </w:r>
      <w:r>
        <w:rPr>
          <w:spacing w:val="-1"/>
        </w:rPr>
        <w:t xml:space="preserve"> </w:t>
      </w:r>
      <w:r>
        <w:t>arranged?</w:t>
      </w:r>
      <w:bookmarkEnd w:id="41"/>
    </w:p>
    <w:p w14:paraId="625B33B9" w14:textId="77777777" w:rsidR="007574B8" w:rsidRDefault="007574B8" w:rsidP="00C74B2B">
      <w:pPr>
        <w:pStyle w:val="ListParagraph"/>
        <w:numPr>
          <w:ilvl w:val="2"/>
          <w:numId w:val="20"/>
        </w:numPr>
        <w:kinsoku w:val="0"/>
        <w:overflowPunct w:val="0"/>
        <w:spacing w:before="64"/>
        <w:ind w:left="851" w:right="409" w:hanging="851"/>
        <w:rPr>
          <w:sz w:val="22"/>
          <w:szCs w:val="22"/>
        </w:rPr>
      </w:pPr>
      <w:r>
        <w:rPr>
          <w:sz w:val="22"/>
          <w:szCs w:val="22"/>
        </w:rPr>
        <w:t>Framework agreements can be established using procedures such as Open, Restricted, Negotiated or Competitive Dialogue procedures. They are subject to the same requirements for advertising and evaluation as all other contracts. No such framework may have a lifetime of greater than four years without specific and justifiable reason being recorded for the commitment to a longer</w:t>
      </w:r>
      <w:r>
        <w:rPr>
          <w:spacing w:val="-8"/>
          <w:sz w:val="22"/>
          <w:szCs w:val="22"/>
        </w:rPr>
        <w:t xml:space="preserve"> </w:t>
      </w:r>
      <w:r>
        <w:rPr>
          <w:sz w:val="22"/>
          <w:szCs w:val="22"/>
        </w:rPr>
        <w:t>period.</w:t>
      </w:r>
    </w:p>
    <w:p w14:paraId="5FDC389D" w14:textId="77777777" w:rsidR="007574B8" w:rsidRDefault="007574B8" w:rsidP="00C74B2B">
      <w:pPr>
        <w:pStyle w:val="BodyText"/>
        <w:kinsoku w:val="0"/>
        <w:overflowPunct w:val="0"/>
        <w:spacing w:before="7"/>
        <w:ind w:right="409" w:hanging="926"/>
        <w:rPr>
          <w:sz w:val="20"/>
          <w:szCs w:val="20"/>
        </w:rPr>
      </w:pPr>
    </w:p>
    <w:p w14:paraId="1E74DB45" w14:textId="77777777" w:rsidR="007574B8" w:rsidRDefault="007574B8" w:rsidP="00C74B2B">
      <w:pPr>
        <w:pStyle w:val="Heading2"/>
        <w:numPr>
          <w:ilvl w:val="1"/>
          <w:numId w:val="20"/>
        </w:numPr>
        <w:kinsoku w:val="0"/>
        <w:overflowPunct w:val="0"/>
        <w:ind w:left="851" w:right="409" w:hanging="830"/>
      </w:pPr>
      <w:bookmarkStart w:id="42" w:name="_Toc175326453"/>
      <w:r>
        <w:t>Awarding Contracts Based on Framework</w:t>
      </w:r>
      <w:r>
        <w:rPr>
          <w:spacing w:val="-4"/>
        </w:rPr>
        <w:t xml:space="preserve"> </w:t>
      </w:r>
      <w:r>
        <w:t>Agreements</w:t>
      </w:r>
      <w:bookmarkEnd w:id="42"/>
    </w:p>
    <w:p w14:paraId="7E619FCC" w14:textId="0FC1B2DE" w:rsidR="00E63B9A" w:rsidRPr="00E63B9A" w:rsidRDefault="007574B8" w:rsidP="00E63B9A">
      <w:pPr>
        <w:pStyle w:val="ListParagraph"/>
        <w:numPr>
          <w:ilvl w:val="2"/>
          <w:numId w:val="20"/>
        </w:numPr>
        <w:kinsoku w:val="0"/>
        <w:overflowPunct w:val="0"/>
        <w:spacing w:before="7"/>
        <w:ind w:left="851" w:right="409" w:hanging="926"/>
        <w:rPr>
          <w:sz w:val="20"/>
          <w:szCs w:val="20"/>
        </w:rPr>
      </w:pPr>
      <w:r>
        <w:rPr>
          <w:sz w:val="22"/>
          <w:szCs w:val="22"/>
        </w:rPr>
        <w:t xml:space="preserve">It is possible that a framework can be tightly specified in terms of unit price and </w:t>
      </w:r>
      <w:r w:rsidR="00B55933">
        <w:rPr>
          <w:sz w:val="22"/>
          <w:szCs w:val="22"/>
        </w:rPr>
        <w:t>deliverables,</w:t>
      </w:r>
      <w:r>
        <w:rPr>
          <w:sz w:val="22"/>
          <w:szCs w:val="22"/>
        </w:rPr>
        <w:t xml:space="preserve"> but this is not always the case. In such cases, selection to specific supply under the framework may be undertaken by </w:t>
      </w:r>
      <w:r w:rsidR="00B55933">
        <w:rPr>
          <w:sz w:val="22"/>
          <w:szCs w:val="22"/>
        </w:rPr>
        <w:t>mini competition</w:t>
      </w:r>
      <w:r>
        <w:rPr>
          <w:sz w:val="22"/>
          <w:szCs w:val="22"/>
        </w:rPr>
        <w:t>. Evaluation criteria of the mini competitions must mirror that of the original framework agreement evaluation criteria. Mini- competitions can also be a useful mechanism to take advantage of spot market</w:t>
      </w:r>
      <w:r w:rsidRPr="00274399">
        <w:rPr>
          <w:spacing w:val="-15"/>
          <w:sz w:val="22"/>
          <w:szCs w:val="22"/>
        </w:rPr>
        <w:t xml:space="preserve"> </w:t>
      </w:r>
      <w:r>
        <w:rPr>
          <w:sz w:val="22"/>
          <w:szCs w:val="22"/>
        </w:rPr>
        <w:t>rates.</w:t>
      </w:r>
      <w:r w:rsidR="00725BDA">
        <w:rPr>
          <w:sz w:val="22"/>
          <w:szCs w:val="22"/>
        </w:rPr>
        <w:t xml:space="preserve"> </w:t>
      </w:r>
      <w:r w:rsidR="00FF3096">
        <w:rPr>
          <w:sz w:val="22"/>
          <w:szCs w:val="22"/>
        </w:rPr>
        <w:t>Mini competitions</w:t>
      </w:r>
      <w:r w:rsidR="00725BDA">
        <w:rPr>
          <w:sz w:val="22"/>
          <w:szCs w:val="22"/>
        </w:rPr>
        <w:t xml:space="preserve"> would be undertaken via the Public </w:t>
      </w:r>
      <w:r w:rsidR="00CC1A49">
        <w:rPr>
          <w:sz w:val="22"/>
          <w:szCs w:val="22"/>
        </w:rPr>
        <w:t>C</w:t>
      </w:r>
      <w:r w:rsidR="00725BDA">
        <w:rPr>
          <w:sz w:val="22"/>
          <w:szCs w:val="22"/>
        </w:rPr>
        <w:t>ontracts Scotland portal.</w:t>
      </w:r>
    </w:p>
    <w:p w14:paraId="023C5371" w14:textId="77777777" w:rsidR="00E63B9A" w:rsidRDefault="00E63B9A" w:rsidP="00E63B9A">
      <w:pPr>
        <w:rPr>
          <w:color w:val="000000"/>
        </w:rPr>
      </w:pPr>
    </w:p>
    <w:p w14:paraId="628843B7" w14:textId="7DE7D6B4" w:rsidR="00E63B9A" w:rsidRPr="00E63B9A" w:rsidRDefault="00E63B9A" w:rsidP="00E63B9A">
      <w:pPr>
        <w:pStyle w:val="ListParagraph"/>
        <w:numPr>
          <w:ilvl w:val="2"/>
          <w:numId w:val="20"/>
        </w:numPr>
        <w:kinsoku w:val="0"/>
        <w:overflowPunct w:val="0"/>
        <w:spacing w:before="7"/>
        <w:ind w:left="851" w:right="409" w:hanging="926"/>
        <w:rPr>
          <w:sz w:val="20"/>
          <w:szCs w:val="20"/>
        </w:rPr>
      </w:pPr>
      <w:r>
        <w:rPr>
          <w:color w:val="000000"/>
          <w:sz w:val="22"/>
          <w:szCs w:val="22"/>
        </w:rPr>
        <w:t>Framework Agreements (FA) contain comprehensive terms and conditions that are established prior to award and to ensure that these follow through to any Purchase Orders (Call-Offs) made against the FA, the following text must be written into any purchase order correspondence.  This ensures that the FA terms, conditions and obligations upon both parties are clearly stated and ensures that there is a clear route to resolve contractual disputes.</w:t>
      </w:r>
    </w:p>
    <w:p w14:paraId="6A049CC1" w14:textId="77777777" w:rsidR="00E63B9A" w:rsidRDefault="00E63B9A" w:rsidP="00E63B9A">
      <w:pPr>
        <w:pStyle w:val="ListParagraph"/>
        <w:kinsoku w:val="0"/>
        <w:overflowPunct w:val="0"/>
        <w:spacing w:before="7"/>
        <w:ind w:left="851" w:right="409" w:firstLine="0"/>
        <w:rPr>
          <w:color w:val="000000"/>
          <w:sz w:val="22"/>
          <w:szCs w:val="22"/>
        </w:rPr>
      </w:pPr>
    </w:p>
    <w:p w14:paraId="43D6DA74" w14:textId="37A71266" w:rsidR="00E63B9A" w:rsidRPr="00274399" w:rsidRDefault="00E63B9A" w:rsidP="00E63B9A">
      <w:pPr>
        <w:pStyle w:val="ListParagraph"/>
        <w:kinsoku w:val="0"/>
        <w:overflowPunct w:val="0"/>
        <w:spacing w:before="7"/>
        <w:ind w:left="851" w:right="409" w:firstLine="0"/>
        <w:rPr>
          <w:sz w:val="20"/>
          <w:szCs w:val="20"/>
        </w:rPr>
      </w:pPr>
      <w:r w:rsidRPr="00D55665">
        <w:rPr>
          <w:b/>
          <w:bCs/>
          <w:i/>
          <w:iCs/>
          <w:color w:val="000000"/>
          <w:sz w:val="22"/>
          <w:szCs w:val="22"/>
        </w:rPr>
        <w:t xml:space="preserve">This request, upon acceptance, constitutes a call off agreement with [      ] from the </w:t>
      </w:r>
      <w:r>
        <w:rPr>
          <w:b/>
          <w:bCs/>
          <w:i/>
          <w:iCs/>
          <w:color w:val="000000"/>
          <w:sz w:val="22"/>
          <w:szCs w:val="22"/>
        </w:rPr>
        <w:t>F</w:t>
      </w:r>
      <w:r w:rsidRPr="00D55665">
        <w:rPr>
          <w:b/>
          <w:bCs/>
          <w:i/>
          <w:iCs/>
          <w:color w:val="000000"/>
          <w:sz w:val="22"/>
          <w:szCs w:val="22"/>
        </w:rPr>
        <w:t xml:space="preserve">ramework </w:t>
      </w:r>
      <w:r>
        <w:rPr>
          <w:b/>
          <w:bCs/>
          <w:i/>
          <w:iCs/>
          <w:color w:val="000000"/>
          <w:sz w:val="22"/>
          <w:szCs w:val="22"/>
        </w:rPr>
        <w:t>A</w:t>
      </w:r>
      <w:r w:rsidRPr="00D55665">
        <w:rPr>
          <w:b/>
          <w:bCs/>
          <w:i/>
          <w:iCs/>
          <w:color w:val="000000"/>
          <w:sz w:val="22"/>
          <w:szCs w:val="22"/>
        </w:rPr>
        <w:t xml:space="preserve">greement for [     ] dated [     ] and is subject to the terms and conditions of the </w:t>
      </w:r>
      <w:r>
        <w:rPr>
          <w:b/>
          <w:bCs/>
          <w:i/>
          <w:iCs/>
          <w:color w:val="000000"/>
          <w:sz w:val="22"/>
          <w:szCs w:val="22"/>
        </w:rPr>
        <w:t>F</w:t>
      </w:r>
      <w:r w:rsidRPr="00D55665">
        <w:rPr>
          <w:b/>
          <w:bCs/>
          <w:i/>
          <w:iCs/>
          <w:color w:val="000000"/>
          <w:sz w:val="22"/>
          <w:szCs w:val="22"/>
        </w:rPr>
        <w:t>ramework</w:t>
      </w:r>
      <w:r>
        <w:rPr>
          <w:b/>
          <w:bCs/>
          <w:i/>
          <w:iCs/>
          <w:color w:val="000000"/>
          <w:sz w:val="22"/>
          <w:szCs w:val="22"/>
        </w:rPr>
        <w:t xml:space="preserve"> Agreement.</w:t>
      </w:r>
    </w:p>
    <w:p w14:paraId="1361773F" w14:textId="77777777" w:rsidR="00274399" w:rsidRPr="00274399" w:rsidRDefault="00274399" w:rsidP="00274399">
      <w:pPr>
        <w:kinsoku w:val="0"/>
        <w:overflowPunct w:val="0"/>
        <w:spacing w:before="7"/>
        <w:ind w:left="-75" w:right="409"/>
        <w:rPr>
          <w:sz w:val="20"/>
          <w:szCs w:val="20"/>
        </w:rPr>
      </w:pPr>
    </w:p>
    <w:p w14:paraId="6957A50B" w14:textId="77777777" w:rsidR="007574B8" w:rsidRDefault="007574B8" w:rsidP="00C74B2B">
      <w:pPr>
        <w:pStyle w:val="Heading2"/>
        <w:numPr>
          <w:ilvl w:val="1"/>
          <w:numId w:val="20"/>
        </w:numPr>
        <w:kinsoku w:val="0"/>
        <w:overflowPunct w:val="0"/>
        <w:ind w:left="851" w:right="409" w:hanging="839"/>
      </w:pPr>
      <w:bookmarkStart w:id="43" w:name="_Toc175326454"/>
      <w:r>
        <w:t>Single Supplier Framework Agreements – “Call</w:t>
      </w:r>
      <w:r>
        <w:rPr>
          <w:spacing w:val="-1"/>
        </w:rPr>
        <w:t xml:space="preserve"> </w:t>
      </w:r>
      <w:r>
        <w:t>Offs”</w:t>
      </w:r>
      <w:bookmarkEnd w:id="43"/>
    </w:p>
    <w:p w14:paraId="62638404" w14:textId="402A851D" w:rsidR="007574B8" w:rsidRDefault="007574B8" w:rsidP="00C74B2B">
      <w:pPr>
        <w:pStyle w:val="ListParagraph"/>
        <w:numPr>
          <w:ilvl w:val="2"/>
          <w:numId w:val="20"/>
        </w:numPr>
        <w:tabs>
          <w:tab w:val="left" w:pos="939"/>
        </w:tabs>
        <w:kinsoku w:val="0"/>
        <w:overflowPunct w:val="0"/>
        <w:spacing w:before="62"/>
        <w:ind w:left="851" w:right="409" w:hanging="851"/>
        <w:rPr>
          <w:sz w:val="22"/>
          <w:szCs w:val="22"/>
        </w:rPr>
      </w:pPr>
      <w:r>
        <w:rPr>
          <w:sz w:val="22"/>
          <w:szCs w:val="22"/>
        </w:rPr>
        <w:t xml:space="preserve">Specific contracts are awarded within the limits of the terms laid down in the framework </w:t>
      </w:r>
      <w:r w:rsidR="00C82C49">
        <w:rPr>
          <w:sz w:val="22"/>
          <w:szCs w:val="22"/>
        </w:rPr>
        <w:t>agreement,</w:t>
      </w:r>
      <w:r>
        <w:rPr>
          <w:sz w:val="22"/>
          <w:szCs w:val="22"/>
        </w:rPr>
        <w:t xml:space="preserve"> but the supplier may also be consulted in writing requesting it to supplement its tender as</w:t>
      </w:r>
      <w:r>
        <w:rPr>
          <w:spacing w:val="-2"/>
          <w:sz w:val="22"/>
          <w:szCs w:val="22"/>
        </w:rPr>
        <w:t xml:space="preserve"> </w:t>
      </w:r>
      <w:r>
        <w:rPr>
          <w:sz w:val="22"/>
          <w:szCs w:val="22"/>
        </w:rPr>
        <w:t>necessary.</w:t>
      </w:r>
    </w:p>
    <w:p w14:paraId="1ECC724F" w14:textId="77777777" w:rsidR="007574B8" w:rsidRDefault="007574B8" w:rsidP="00C74B2B">
      <w:pPr>
        <w:pStyle w:val="BodyText"/>
        <w:kinsoku w:val="0"/>
        <w:overflowPunct w:val="0"/>
        <w:spacing w:before="10"/>
        <w:ind w:right="409" w:hanging="926"/>
        <w:rPr>
          <w:sz w:val="20"/>
          <w:szCs w:val="20"/>
        </w:rPr>
      </w:pPr>
    </w:p>
    <w:p w14:paraId="244A06E9" w14:textId="77777777" w:rsidR="007574B8" w:rsidRDefault="007574B8" w:rsidP="00C74B2B">
      <w:pPr>
        <w:pStyle w:val="Heading2"/>
        <w:numPr>
          <w:ilvl w:val="1"/>
          <w:numId w:val="20"/>
        </w:numPr>
        <w:kinsoku w:val="0"/>
        <w:overflowPunct w:val="0"/>
        <w:ind w:left="851" w:right="409" w:hanging="839"/>
      </w:pPr>
      <w:bookmarkStart w:id="44" w:name="_Toc175326455"/>
      <w:r>
        <w:t>Multi-Supplier Framework Agreements – “Call</w:t>
      </w:r>
      <w:r>
        <w:rPr>
          <w:spacing w:val="-2"/>
        </w:rPr>
        <w:t xml:space="preserve"> </w:t>
      </w:r>
      <w:r>
        <w:t>Offs”</w:t>
      </w:r>
      <w:bookmarkEnd w:id="44"/>
    </w:p>
    <w:p w14:paraId="3F15EE1B" w14:textId="2B18404E" w:rsidR="00725BDA" w:rsidRDefault="007574B8" w:rsidP="00C74B2B">
      <w:pPr>
        <w:pStyle w:val="ListParagraph"/>
        <w:numPr>
          <w:ilvl w:val="2"/>
          <w:numId w:val="20"/>
        </w:numPr>
        <w:kinsoku w:val="0"/>
        <w:overflowPunct w:val="0"/>
        <w:spacing w:before="62"/>
        <w:ind w:left="851" w:right="409" w:hanging="851"/>
        <w:rPr>
          <w:sz w:val="22"/>
          <w:szCs w:val="22"/>
        </w:rPr>
      </w:pPr>
      <w:r>
        <w:rPr>
          <w:sz w:val="22"/>
          <w:szCs w:val="22"/>
        </w:rPr>
        <w:t>Call off contracts can be awarded either by application of the terms set out in the agreement itself; or where not all the terms are set out in the framework agreement, by mini</w:t>
      </w:r>
      <w:r>
        <w:rPr>
          <w:spacing w:val="-28"/>
          <w:sz w:val="22"/>
          <w:szCs w:val="22"/>
        </w:rPr>
        <w:t xml:space="preserve"> </w:t>
      </w:r>
      <w:r>
        <w:rPr>
          <w:sz w:val="22"/>
          <w:szCs w:val="22"/>
        </w:rPr>
        <w:t>competition.</w:t>
      </w:r>
      <w:r w:rsidR="00725BDA" w:rsidRPr="00725BDA">
        <w:rPr>
          <w:sz w:val="22"/>
          <w:szCs w:val="22"/>
        </w:rPr>
        <w:t xml:space="preserve"> </w:t>
      </w:r>
      <w:r w:rsidR="00FF3096">
        <w:rPr>
          <w:sz w:val="22"/>
          <w:szCs w:val="22"/>
        </w:rPr>
        <w:t>Mini competitions</w:t>
      </w:r>
      <w:r w:rsidR="00725BDA">
        <w:rPr>
          <w:sz w:val="22"/>
          <w:szCs w:val="22"/>
        </w:rPr>
        <w:t xml:space="preserve"> would be undertaken via the Public </w:t>
      </w:r>
      <w:r w:rsidR="003E4E9A">
        <w:rPr>
          <w:sz w:val="22"/>
          <w:szCs w:val="22"/>
        </w:rPr>
        <w:t>C</w:t>
      </w:r>
      <w:r w:rsidR="00725BDA">
        <w:rPr>
          <w:sz w:val="22"/>
          <w:szCs w:val="22"/>
        </w:rPr>
        <w:t>ontracts Scotland portal.</w:t>
      </w:r>
    </w:p>
    <w:p w14:paraId="67FF7B2B" w14:textId="77777777" w:rsidR="007574B8" w:rsidRDefault="007574B8" w:rsidP="00C74B2B">
      <w:pPr>
        <w:pStyle w:val="Heading2"/>
        <w:numPr>
          <w:ilvl w:val="1"/>
          <w:numId w:val="20"/>
        </w:numPr>
        <w:kinsoku w:val="0"/>
        <w:overflowPunct w:val="0"/>
        <w:spacing w:before="64"/>
        <w:ind w:left="851" w:right="409" w:hanging="839"/>
      </w:pPr>
      <w:bookmarkStart w:id="45" w:name="_Toc175326456"/>
      <w:r>
        <w:lastRenderedPageBreak/>
        <w:t>Multi-Supplier Framework Agreements - Mini Competition “Call</w:t>
      </w:r>
      <w:r>
        <w:rPr>
          <w:spacing w:val="-7"/>
        </w:rPr>
        <w:t xml:space="preserve"> </w:t>
      </w:r>
      <w:r>
        <w:t>Offs”</w:t>
      </w:r>
      <w:bookmarkEnd w:id="45"/>
    </w:p>
    <w:p w14:paraId="4F2514AF" w14:textId="145C76AE" w:rsidR="007574B8" w:rsidRPr="005F2AC8" w:rsidRDefault="007574B8" w:rsidP="00C74B2B">
      <w:pPr>
        <w:pStyle w:val="ListParagraph"/>
        <w:numPr>
          <w:ilvl w:val="2"/>
          <w:numId w:val="20"/>
        </w:numPr>
        <w:kinsoku w:val="0"/>
        <w:overflowPunct w:val="0"/>
        <w:spacing w:before="62"/>
        <w:ind w:left="851" w:right="409" w:hanging="851"/>
        <w:rPr>
          <w:sz w:val="22"/>
          <w:szCs w:val="22"/>
        </w:rPr>
      </w:pPr>
      <w:r>
        <w:rPr>
          <w:sz w:val="22"/>
          <w:szCs w:val="22"/>
        </w:rPr>
        <w:t>Mini competitions re-open the contest between the suppliers who (and only who) are party to the framework agreement and who are capable of performing the proposed call off contract. They can also be a mechanism to take advantage of spot market rates. The call off must be placed with the tenderer who has submitted the best tender in accordance with the award criteria which should have been set out in the framework agreement. It is not possible to change matters which have been agreed as part of the framework agreement itself, when you are awarding call-</w:t>
      </w:r>
      <w:r w:rsidR="007E4887">
        <w:rPr>
          <w:sz w:val="22"/>
          <w:szCs w:val="22"/>
        </w:rPr>
        <w:t>offs,</w:t>
      </w:r>
      <w:r>
        <w:rPr>
          <w:sz w:val="22"/>
          <w:szCs w:val="22"/>
        </w:rPr>
        <w:t xml:space="preserve"> and the award criteria must mirror that of the original tender exercise. </w:t>
      </w:r>
      <w:r w:rsidR="00B55933">
        <w:rPr>
          <w:sz w:val="22"/>
          <w:szCs w:val="22"/>
        </w:rPr>
        <w:t>Mini competition</w:t>
      </w:r>
      <w:r>
        <w:rPr>
          <w:sz w:val="22"/>
          <w:szCs w:val="22"/>
        </w:rPr>
        <w:t xml:space="preserve"> can only be used if their use and conditions of use was conveyed within the original</w:t>
      </w:r>
      <w:r>
        <w:rPr>
          <w:spacing w:val="-4"/>
          <w:sz w:val="22"/>
          <w:szCs w:val="22"/>
        </w:rPr>
        <w:t xml:space="preserve"> </w:t>
      </w:r>
      <w:r>
        <w:rPr>
          <w:sz w:val="22"/>
          <w:szCs w:val="22"/>
        </w:rPr>
        <w:t>tender.</w:t>
      </w:r>
      <w:r w:rsidR="00725BDA" w:rsidRPr="00725BDA">
        <w:rPr>
          <w:sz w:val="22"/>
          <w:szCs w:val="22"/>
        </w:rPr>
        <w:t xml:space="preserve"> </w:t>
      </w:r>
      <w:r w:rsidR="007E4887">
        <w:rPr>
          <w:sz w:val="22"/>
          <w:szCs w:val="22"/>
        </w:rPr>
        <w:t>Mini competitions</w:t>
      </w:r>
      <w:r w:rsidR="00725BDA">
        <w:rPr>
          <w:sz w:val="22"/>
          <w:szCs w:val="22"/>
        </w:rPr>
        <w:t xml:space="preserve"> would be undertaken via the Public </w:t>
      </w:r>
      <w:r w:rsidR="003E4E9A">
        <w:rPr>
          <w:sz w:val="22"/>
          <w:szCs w:val="22"/>
        </w:rPr>
        <w:t>C</w:t>
      </w:r>
      <w:r w:rsidR="00725BDA">
        <w:rPr>
          <w:sz w:val="22"/>
          <w:szCs w:val="22"/>
        </w:rPr>
        <w:t>ontracts Scotland portal.</w:t>
      </w:r>
    </w:p>
    <w:p w14:paraId="5C976546" w14:textId="77777777" w:rsidR="007574B8" w:rsidRDefault="007574B8" w:rsidP="00C74B2B">
      <w:pPr>
        <w:pStyle w:val="BodyText"/>
        <w:kinsoku w:val="0"/>
        <w:overflowPunct w:val="0"/>
        <w:spacing w:before="9"/>
        <w:ind w:right="409" w:hanging="926"/>
        <w:rPr>
          <w:sz w:val="21"/>
          <w:szCs w:val="21"/>
        </w:rPr>
      </w:pPr>
    </w:p>
    <w:p w14:paraId="37151741" w14:textId="77777777" w:rsidR="007574B8" w:rsidRPr="005F7157" w:rsidRDefault="007574B8" w:rsidP="00C74B2B">
      <w:pPr>
        <w:pStyle w:val="Heading2"/>
        <w:numPr>
          <w:ilvl w:val="1"/>
          <w:numId w:val="20"/>
        </w:numPr>
        <w:kinsoku w:val="0"/>
        <w:overflowPunct w:val="0"/>
        <w:ind w:left="851" w:right="409" w:hanging="839"/>
        <w:jc w:val="both"/>
      </w:pPr>
      <w:bookmarkStart w:id="46" w:name="_Toc175326457"/>
      <w:r w:rsidRPr="005F7157">
        <w:t>Construction Procurement strategies and Forms of</w:t>
      </w:r>
      <w:r w:rsidRPr="005F7157">
        <w:rPr>
          <w:spacing w:val="-4"/>
        </w:rPr>
        <w:t xml:space="preserve"> </w:t>
      </w:r>
      <w:r w:rsidRPr="005F7157">
        <w:t>Contract</w:t>
      </w:r>
      <w:bookmarkEnd w:id="46"/>
    </w:p>
    <w:p w14:paraId="3F29F6E0" w14:textId="77777777" w:rsidR="007574B8" w:rsidRPr="005F7157" w:rsidRDefault="007574B8" w:rsidP="00C74B2B">
      <w:pPr>
        <w:pStyle w:val="BodyText"/>
        <w:kinsoku w:val="0"/>
        <w:overflowPunct w:val="0"/>
        <w:spacing w:before="4"/>
        <w:ind w:left="851" w:right="409"/>
        <w:jc w:val="both"/>
      </w:pPr>
      <w:r w:rsidRPr="005F7157">
        <w:t>Procuring Officers should consider and select an appropriate procurement strategy, having considered the risk profile of the project, and the risks and benefits of the available options. For construction works, these options may include the following types, these being listed within the Scottish Government Construction Procurement Manual.</w:t>
      </w:r>
    </w:p>
    <w:p w14:paraId="47F0B62F" w14:textId="77777777" w:rsidR="007574B8" w:rsidRPr="005F7157" w:rsidRDefault="007574B8" w:rsidP="00C74B2B">
      <w:pPr>
        <w:pStyle w:val="BodyText"/>
        <w:kinsoku w:val="0"/>
        <w:overflowPunct w:val="0"/>
        <w:ind w:right="409" w:hanging="926"/>
      </w:pPr>
    </w:p>
    <w:p w14:paraId="7889F57F" w14:textId="5FF66619" w:rsidR="007574B8" w:rsidRPr="00E45A65" w:rsidRDefault="00B55933" w:rsidP="00C74B2B">
      <w:pPr>
        <w:pStyle w:val="ListParagraph"/>
        <w:numPr>
          <w:ilvl w:val="2"/>
          <w:numId w:val="20"/>
        </w:numPr>
        <w:kinsoku w:val="0"/>
        <w:overflowPunct w:val="0"/>
        <w:spacing w:line="253" w:lineRule="exact"/>
        <w:ind w:left="851" w:right="409" w:hanging="851"/>
        <w:rPr>
          <w:sz w:val="22"/>
          <w:szCs w:val="22"/>
          <w:u w:val="single"/>
        </w:rPr>
      </w:pPr>
      <w:r w:rsidRPr="00E45A65">
        <w:rPr>
          <w:sz w:val="22"/>
          <w:szCs w:val="22"/>
          <w:u w:val="single"/>
        </w:rPr>
        <w:t>Non-Profit</w:t>
      </w:r>
      <w:r w:rsidR="007574B8" w:rsidRPr="00E45A65">
        <w:rPr>
          <w:sz w:val="22"/>
          <w:szCs w:val="22"/>
          <w:u w:val="single"/>
        </w:rPr>
        <w:t xml:space="preserve"> Distributing Vehicles using Private</w:t>
      </w:r>
      <w:r w:rsidR="007574B8" w:rsidRPr="00E45A65">
        <w:rPr>
          <w:spacing w:val="-2"/>
          <w:sz w:val="22"/>
          <w:szCs w:val="22"/>
          <w:u w:val="single"/>
        </w:rPr>
        <w:t xml:space="preserve"> </w:t>
      </w:r>
      <w:r w:rsidR="007574B8" w:rsidRPr="00E45A65">
        <w:rPr>
          <w:sz w:val="22"/>
          <w:szCs w:val="22"/>
          <w:u w:val="single"/>
        </w:rPr>
        <w:t>Finance</w:t>
      </w:r>
    </w:p>
    <w:p w14:paraId="5F9C13D4" w14:textId="4B1FC409" w:rsidR="007574B8" w:rsidRDefault="007574B8" w:rsidP="00C74B2B">
      <w:pPr>
        <w:pStyle w:val="BodyText"/>
        <w:kinsoku w:val="0"/>
        <w:overflowPunct w:val="0"/>
        <w:ind w:left="851" w:right="409"/>
      </w:pPr>
      <w:r w:rsidRPr="005F7157">
        <w:t xml:space="preserve">Private finance solutions, such as the non-profit distributing model require the private sector to assume responsibility for delivery of elements of service defined in an output specification which also captures the level and quality of service required. This is normally done through a </w:t>
      </w:r>
      <w:r w:rsidR="003E4E9A" w:rsidRPr="005F7157">
        <w:t>long-term</w:t>
      </w:r>
      <w:r w:rsidRPr="005F7157">
        <w:t xml:space="preserve"> contract, with standard of delivery of service monitored throughout the contract period. Legal and Financial advice is required if such a strategy is to be considered.</w:t>
      </w:r>
    </w:p>
    <w:p w14:paraId="6258E91C" w14:textId="77777777" w:rsidR="00C82C49" w:rsidRPr="005F7157" w:rsidRDefault="00C82C49" w:rsidP="00C74B2B">
      <w:pPr>
        <w:pStyle w:val="BodyText"/>
        <w:kinsoku w:val="0"/>
        <w:overflowPunct w:val="0"/>
        <w:ind w:left="851" w:right="409"/>
      </w:pPr>
    </w:p>
    <w:p w14:paraId="01B18E40" w14:textId="77777777" w:rsidR="007574B8" w:rsidRDefault="007574B8" w:rsidP="00C74B2B">
      <w:pPr>
        <w:pStyle w:val="ListParagraph"/>
        <w:numPr>
          <w:ilvl w:val="2"/>
          <w:numId w:val="20"/>
        </w:numPr>
        <w:kinsoku w:val="0"/>
        <w:overflowPunct w:val="0"/>
        <w:ind w:left="851" w:right="409" w:hanging="851"/>
        <w:rPr>
          <w:sz w:val="22"/>
          <w:szCs w:val="22"/>
        </w:rPr>
      </w:pPr>
      <w:r w:rsidRPr="005F7157">
        <w:rPr>
          <w:sz w:val="22"/>
          <w:szCs w:val="22"/>
        </w:rPr>
        <w:t>The risks presented by this model</w:t>
      </w:r>
      <w:r w:rsidRPr="005F7157">
        <w:rPr>
          <w:spacing w:val="-9"/>
          <w:sz w:val="22"/>
          <w:szCs w:val="22"/>
        </w:rPr>
        <w:t xml:space="preserve"> </w:t>
      </w:r>
      <w:r w:rsidRPr="005F7157">
        <w:rPr>
          <w:sz w:val="22"/>
          <w:szCs w:val="22"/>
        </w:rPr>
        <w:t>are:</w:t>
      </w:r>
    </w:p>
    <w:p w14:paraId="13AAE5C0"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The process will be at risk without a long-term commitment from both the Council and "service</w:t>
      </w:r>
      <w:r w:rsidRPr="00490C62">
        <w:rPr>
          <w:sz w:val="22"/>
          <w:szCs w:val="22"/>
        </w:rPr>
        <w:t xml:space="preserve"> </w:t>
      </w:r>
      <w:r w:rsidRPr="005F7157">
        <w:rPr>
          <w:sz w:val="22"/>
          <w:szCs w:val="22"/>
        </w:rPr>
        <w:t>providers"</w:t>
      </w:r>
    </w:p>
    <w:p w14:paraId="1E3CA895"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The process leading up to the completion of a new building can take a long time and needs an extensive and fully refined brief at the</w:t>
      </w:r>
      <w:r w:rsidRPr="00490C62">
        <w:rPr>
          <w:sz w:val="22"/>
          <w:szCs w:val="22"/>
        </w:rPr>
        <w:t xml:space="preserve"> </w:t>
      </w:r>
      <w:r w:rsidRPr="005F7157">
        <w:rPr>
          <w:sz w:val="22"/>
          <w:szCs w:val="22"/>
        </w:rPr>
        <w:t>outset</w:t>
      </w:r>
    </w:p>
    <w:p w14:paraId="181C1E98"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There is significant cost to industry in tendering which has to be recovered by each bidder</w:t>
      </w:r>
    </w:p>
    <w:p w14:paraId="09CE651E" w14:textId="77777777" w:rsidR="007574B8"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Change is difficult to achieve and potentially expensive to incorporate once the contract is let</w:t>
      </w:r>
    </w:p>
    <w:p w14:paraId="17551FAE" w14:textId="77777777" w:rsidR="00870CEB" w:rsidRPr="00870CEB" w:rsidRDefault="00870CEB" w:rsidP="00C74B2B">
      <w:pPr>
        <w:kinsoku w:val="0"/>
        <w:overflowPunct w:val="0"/>
        <w:spacing w:line="268" w:lineRule="exact"/>
        <w:ind w:left="851" w:right="409"/>
      </w:pPr>
    </w:p>
    <w:p w14:paraId="4E09F6B5" w14:textId="77777777" w:rsidR="007574B8" w:rsidRDefault="007574B8" w:rsidP="00C74B2B">
      <w:pPr>
        <w:pStyle w:val="ListParagraph"/>
        <w:numPr>
          <w:ilvl w:val="2"/>
          <w:numId w:val="20"/>
        </w:numPr>
        <w:kinsoku w:val="0"/>
        <w:overflowPunct w:val="0"/>
        <w:spacing w:before="1" w:line="252" w:lineRule="exact"/>
        <w:ind w:left="851" w:right="409" w:hanging="851"/>
        <w:rPr>
          <w:sz w:val="22"/>
          <w:szCs w:val="22"/>
        </w:rPr>
      </w:pPr>
      <w:r w:rsidRPr="005F7157">
        <w:rPr>
          <w:sz w:val="22"/>
          <w:szCs w:val="22"/>
        </w:rPr>
        <w:t>The benefits presented by this model</w:t>
      </w:r>
      <w:r w:rsidRPr="005F7157">
        <w:rPr>
          <w:spacing w:val="-8"/>
          <w:sz w:val="22"/>
          <w:szCs w:val="22"/>
        </w:rPr>
        <w:t xml:space="preserve"> </w:t>
      </w:r>
      <w:r w:rsidRPr="005F7157">
        <w:rPr>
          <w:sz w:val="22"/>
          <w:szCs w:val="22"/>
        </w:rPr>
        <w:t>are:</w:t>
      </w:r>
    </w:p>
    <w:p w14:paraId="6F4A4A2E"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The process is service rather than project focused and concentrates on the whole life of the service and associated</w:t>
      </w:r>
      <w:r w:rsidRPr="00490C62">
        <w:rPr>
          <w:sz w:val="22"/>
          <w:szCs w:val="22"/>
        </w:rPr>
        <w:t xml:space="preserve"> </w:t>
      </w:r>
      <w:r w:rsidRPr="005F7157">
        <w:rPr>
          <w:sz w:val="22"/>
          <w:szCs w:val="22"/>
        </w:rPr>
        <w:t>assets</w:t>
      </w:r>
    </w:p>
    <w:p w14:paraId="100CAB0B"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There is a single point of responsibility for service</w:t>
      </w:r>
      <w:r w:rsidRPr="00490C62">
        <w:rPr>
          <w:sz w:val="22"/>
          <w:szCs w:val="22"/>
        </w:rPr>
        <w:t xml:space="preserve"> </w:t>
      </w:r>
      <w:r w:rsidRPr="005F7157">
        <w:rPr>
          <w:sz w:val="22"/>
          <w:szCs w:val="22"/>
        </w:rPr>
        <w:t>delivery</w:t>
      </w:r>
    </w:p>
    <w:p w14:paraId="510A80DD"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There is an opportunity to draw on a wider range of management and innovation</w:t>
      </w:r>
      <w:r w:rsidRPr="00490C62">
        <w:rPr>
          <w:sz w:val="22"/>
          <w:szCs w:val="22"/>
        </w:rPr>
        <w:t xml:space="preserve"> </w:t>
      </w:r>
      <w:r w:rsidRPr="005F7157">
        <w:rPr>
          <w:sz w:val="22"/>
          <w:szCs w:val="22"/>
        </w:rPr>
        <w:t>skills</w:t>
      </w:r>
    </w:p>
    <w:p w14:paraId="1AFE7D26" w14:textId="77777777" w:rsidR="007574B8" w:rsidRPr="005F7157" w:rsidRDefault="007574B8" w:rsidP="00C74B2B">
      <w:pPr>
        <w:pStyle w:val="BodyText"/>
        <w:kinsoku w:val="0"/>
        <w:overflowPunct w:val="0"/>
        <w:spacing w:before="8"/>
        <w:ind w:right="409" w:hanging="926"/>
        <w:rPr>
          <w:sz w:val="21"/>
          <w:szCs w:val="21"/>
        </w:rPr>
      </w:pPr>
    </w:p>
    <w:p w14:paraId="3013CCA2" w14:textId="77777777" w:rsidR="007574B8" w:rsidRPr="005F7157" w:rsidRDefault="007574B8" w:rsidP="00C74B2B">
      <w:pPr>
        <w:pStyle w:val="Heading2"/>
        <w:numPr>
          <w:ilvl w:val="1"/>
          <w:numId w:val="20"/>
        </w:numPr>
        <w:kinsoku w:val="0"/>
        <w:overflowPunct w:val="0"/>
        <w:ind w:left="851" w:right="409" w:hanging="851"/>
      </w:pPr>
      <w:bookmarkStart w:id="47" w:name="_Toc175326458"/>
      <w:r w:rsidRPr="005F7157">
        <w:t>Construction Traditional Lump Sum</w:t>
      </w:r>
      <w:r w:rsidRPr="005F7157">
        <w:rPr>
          <w:spacing w:val="-1"/>
        </w:rPr>
        <w:t xml:space="preserve"> </w:t>
      </w:r>
      <w:r w:rsidRPr="005F7157">
        <w:t>Contracts</w:t>
      </w:r>
      <w:bookmarkEnd w:id="47"/>
    </w:p>
    <w:p w14:paraId="029E34AD" w14:textId="77777777" w:rsidR="007574B8" w:rsidRDefault="007574B8" w:rsidP="00C74B2B">
      <w:pPr>
        <w:pStyle w:val="ListParagraph"/>
        <w:numPr>
          <w:ilvl w:val="2"/>
          <w:numId w:val="20"/>
        </w:numPr>
        <w:kinsoku w:val="0"/>
        <w:overflowPunct w:val="0"/>
        <w:spacing w:before="1"/>
        <w:ind w:left="851" w:right="409" w:hanging="839"/>
        <w:rPr>
          <w:sz w:val="22"/>
          <w:szCs w:val="22"/>
        </w:rPr>
      </w:pPr>
      <w:r w:rsidRPr="005F7157">
        <w:rPr>
          <w:sz w:val="22"/>
          <w:szCs w:val="22"/>
        </w:rPr>
        <w:t>With this type of contract the design team fully develop the design prior to tender, with the contractor only responsible for the construction works. This type of contract should provide a reasonable degree of cost certainty at tender</w:t>
      </w:r>
      <w:r w:rsidRPr="005F7157">
        <w:rPr>
          <w:spacing w:val="-4"/>
          <w:sz w:val="22"/>
          <w:szCs w:val="22"/>
        </w:rPr>
        <w:t xml:space="preserve"> </w:t>
      </w:r>
      <w:r w:rsidRPr="005F7157">
        <w:rPr>
          <w:sz w:val="22"/>
          <w:szCs w:val="22"/>
        </w:rPr>
        <w:t>stage.</w:t>
      </w:r>
    </w:p>
    <w:p w14:paraId="05B26DC8" w14:textId="77777777" w:rsidR="00C82C49" w:rsidRPr="00C82C49" w:rsidRDefault="00C82C49" w:rsidP="00C74B2B">
      <w:pPr>
        <w:kinsoku w:val="0"/>
        <w:overflowPunct w:val="0"/>
        <w:spacing w:before="1"/>
        <w:ind w:left="12" w:right="409"/>
      </w:pPr>
    </w:p>
    <w:p w14:paraId="0A5791D0" w14:textId="77777777" w:rsidR="007574B8" w:rsidRDefault="007574B8" w:rsidP="00C74B2B">
      <w:pPr>
        <w:pStyle w:val="ListParagraph"/>
        <w:numPr>
          <w:ilvl w:val="2"/>
          <w:numId w:val="20"/>
        </w:numPr>
        <w:kinsoku w:val="0"/>
        <w:overflowPunct w:val="0"/>
        <w:spacing w:line="252" w:lineRule="exact"/>
        <w:ind w:left="851" w:right="409" w:hanging="839"/>
        <w:rPr>
          <w:sz w:val="22"/>
          <w:szCs w:val="22"/>
        </w:rPr>
      </w:pPr>
      <w:r w:rsidRPr="005F7157">
        <w:rPr>
          <w:sz w:val="22"/>
          <w:szCs w:val="22"/>
        </w:rPr>
        <w:t>The risks presented by this model</w:t>
      </w:r>
      <w:r w:rsidRPr="005F7157">
        <w:rPr>
          <w:spacing w:val="-9"/>
          <w:sz w:val="22"/>
          <w:szCs w:val="22"/>
        </w:rPr>
        <w:t xml:space="preserve"> </w:t>
      </w:r>
      <w:r w:rsidRPr="005F7157">
        <w:rPr>
          <w:sz w:val="22"/>
          <w:szCs w:val="22"/>
        </w:rPr>
        <w:t>are:</w:t>
      </w:r>
    </w:p>
    <w:p w14:paraId="5C819E8C"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The overall programme needs to be sufficient to allow the production of a fully developed design before the project goes to</w:t>
      </w:r>
      <w:r w:rsidRPr="00490C62">
        <w:rPr>
          <w:sz w:val="22"/>
          <w:szCs w:val="22"/>
        </w:rPr>
        <w:t xml:space="preserve"> </w:t>
      </w:r>
      <w:r w:rsidRPr="005F7157">
        <w:rPr>
          <w:sz w:val="22"/>
          <w:szCs w:val="22"/>
        </w:rPr>
        <w:t>tender</w:t>
      </w:r>
    </w:p>
    <w:p w14:paraId="73AC445A"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The project team must have the necessary resources and skills to administer the contracts of consultants and</w:t>
      </w:r>
      <w:r w:rsidRPr="00490C62">
        <w:rPr>
          <w:sz w:val="22"/>
          <w:szCs w:val="22"/>
        </w:rPr>
        <w:t xml:space="preserve"> </w:t>
      </w:r>
      <w:r w:rsidRPr="005F7157">
        <w:rPr>
          <w:sz w:val="22"/>
          <w:szCs w:val="22"/>
        </w:rPr>
        <w:t>contractors</w:t>
      </w:r>
    </w:p>
    <w:p w14:paraId="32C72A01"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The consecutive timing of design and construction may result in a lack of continuity,</w:t>
      </w:r>
      <w:r w:rsidRPr="00490C62">
        <w:rPr>
          <w:sz w:val="22"/>
          <w:szCs w:val="22"/>
        </w:rPr>
        <w:t xml:space="preserve"> </w:t>
      </w:r>
      <w:r w:rsidRPr="005F7157">
        <w:rPr>
          <w:sz w:val="22"/>
          <w:szCs w:val="22"/>
        </w:rPr>
        <w:t>with less input on</w:t>
      </w:r>
      <w:r w:rsidRPr="00490C62">
        <w:rPr>
          <w:sz w:val="22"/>
          <w:szCs w:val="22"/>
        </w:rPr>
        <w:t xml:space="preserve"> </w:t>
      </w:r>
      <w:r w:rsidRPr="005F7157">
        <w:rPr>
          <w:sz w:val="22"/>
          <w:szCs w:val="22"/>
        </w:rPr>
        <w:t>‘buildability’</w:t>
      </w:r>
    </w:p>
    <w:p w14:paraId="1DA34534" w14:textId="77777777" w:rsidR="007574B8"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Claims for delay and disruption can arise if the design is not fully detailed or if changes are introduced after the contract is</w:t>
      </w:r>
      <w:r w:rsidRPr="00490C62">
        <w:rPr>
          <w:sz w:val="22"/>
          <w:szCs w:val="22"/>
        </w:rPr>
        <w:t xml:space="preserve"> </w:t>
      </w:r>
      <w:r w:rsidRPr="005F7157">
        <w:rPr>
          <w:sz w:val="22"/>
          <w:szCs w:val="22"/>
        </w:rPr>
        <w:t>let</w:t>
      </w:r>
    </w:p>
    <w:p w14:paraId="39EA91E3" w14:textId="77777777" w:rsidR="005F2AC8" w:rsidRPr="005F2AC8" w:rsidRDefault="005F2AC8" w:rsidP="00C74B2B">
      <w:pPr>
        <w:kinsoku w:val="0"/>
        <w:overflowPunct w:val="0"/>
        <w:spacing w:line="268" w:lineRule="exact"/>
        <w:ind w:left="993" w:right="409"/>
      </w:pPr>
    </w:p>
    <w:p w14:paraId="1BA29164" w14:textId="77777777" w:rsidR="007574B8" w:rsidRDefault="007574B8" w:rsidP="00C74B2B">
      <w:pPr>
        <w:pStyle w:val="ListParagraph"/>
        <w:numPr>
          <w:ilvl w:val="2"/>
          <w:numId w:val="20"/>
        </w:numPr>
        <w:kinsoku w:val="0"/>
        <w:overflowPunct w:val="0"/>
        <w:spacing w:before="1" w:line="252" w:lineRule="exact"/>
        <w:ind w:left="851" w:right="409" w:hanging="839"/>
        <w:rPr>
          <w:sz w:val="22"/>
          <w:szCs w:val="22"/>
        </w:rPr>
      </w:pPr>
      <w:r w:rsidRPr="005F7157">
        <w:rPr>
          <w:sz w:val="22"/>
          <w:szCs w:val="22"/>
        </w:rPr>
        <w:t>The benefits presented by this model</w:t>
      </w:r>
      <w:r w:rsidRPr="005F7157">
        <w:rPr>
          <w:spacing w:val="-9"/>
          <w:sz w:val="22"/>
          <w:szCs w:val="22"/>
        </w:rPr>
        <w:t xml:space="preserve"> </w:t>
      </w:r>
      <w:r w:rsidRPr="005F7157">
        <w:rPr>
          <w:sz w:val="22"/>
          <w:szCs w:val="22"/>
        </w:rPr>
        <w:t>are:</w:t>
      </w:r>
    </w:p>
    <w:p w14:paraId="46B07754"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lastRenderedPageBreak/>
        <w:t>Price certainty and risk are transferred to the contractor at contract</w:t>
      </w:r>
      <w:r w:rsidRPr="00490C62">
        <w:rPr>
          <w:sz w:val="22"/>
          <w:szCs w:val="22"/>
        </w:rPr>
        <w:t xml:space="preserve"> </w:t>
      </w:r>
      <w:r w:rsidRPr="005F7157">
        <w:rPr>
          <w:sz w:val="22"/>
          <w:szCs w:val="22"/>
        </w:rPr>
        <w:t>award</w:t>
      </w:r>
    </w:p>
    <w:p w14:paraId="73D79EA0" w14:textId="18779493" w:rsidR="00C82C49"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A high level of quality in design and construction is achievable as the scope of work is prescribed on an input</w:t>
      </w:r>
      <w:r w:rsidRPr="00490C62">
        <w:rPr>
          <w:sz w:val="22"/>
          <w:szCs w:val="22"/>
        </w:rPr>
        <w:t xml:space="preserve"> </w:t>
      </w:r>
      <w:r w:rsidRPr="005F7157">
        <w:rPr>
          <w:sz w:val="22"/>
          <w:szCs w:val="22"/>
        </w:rPr>
        <w:t>basis</w:t>
      </w:r>
    </w:p>
    <w:p w14:paraId="593085BF" w14:textId="3DD6B9A2" w:rsidR="002706C5" w:rsidRDefault="007574B8" w:rsidP="00274399">
      <w:pPr>
        <w:pStyle w:val="ListParagraph"/>
        <w:numPr>
          <w:ilvl w:val="3"/>
          <w:numId w:val="36"/>
        </w:numPr>
        <w:kinsoku w:val="0"/>
        <w:overflowPunct w:val="0"/>
        <w:spacing w:line="268" w:lineRule="exact"/>
        <w:ind w:left="1276" w:right="409" w:hanging="283"/>
        <w:rPr>
          <w:sz w:val="22"/>
          <w:szCs w:val="22"/>
        </w:rPr>
      </w:pPr>
      <w:r w:rsidRPr="005F7157">
        <w:rPr>
          <w:sz w:val="22"/>
          <w:szCs w:val="22"/>
        </w:rPr>
        <w:t>The Council retains direct contractual relationships with the design team and main contractor.</w:t>
      </w:r>
    </w:p>
    <w:p w14:paraId="2240880D" w14:textId="77777777" w:rsidR="00274399" w:rsidRPr="00274399" w:rsidRDefault="00274399" w:rsidP="00274399">
      <w:pPr>
        <w:kinsoku w:val="0"/>
        <w:overflowPunct w:val="0"/>
        <w:spacing w:line="268" w:lineRule="exact"/>
        <w:ind w:left="993" w:right="409"/>
      </w:pPr>
    </w:p>
    <w:p w14:paraId="407C167D" w14:textId="6289BD50" w:rsidR="007574B8" w:rsidRPr="005F7157" w:rsidRDefault="007574B8" w:rsidP="00C74B2B">
      <w:pPr>
        <w:pStyle w:val="Heading2"/>
        <w:numPr>
          <w:ilvl w:val="1"/>
          <w:numId w:val="20"/>
        </w:numPr>
        <w:kinsoku w:val="0"/>
        <w:overflowPunct w:val="0"/>
        <w:spacing w:before="1"/>
        <w:ind w:left="851" w:right="409" w:hanging="832"/>
        <w:jc w:val="both"/>
      </w:pPr>
      <w:bookmarkStart w:id="48" w:name="_Toc175326459"/>
      <w:r w:rsidRPr="005F7157">
        <w:t>Construction Re-measurement</w:t>
      </w:r>
      <w:r w:rsidRPr="005F7157">
        <w:rPr>
          <w:spacing w:val="-2"/>
        </w:rPr>
        <w:t xml:space="preserve"> </w:t>
      </w:r>
      <w:r w:rsidRPr="005F7157">
        <w:t>Contract</w:t>
      </w:r>
      <w:bookmarkEnd w:id="48"/>
    </w:p>
    <w:p w14:paraId="73777F3E" w14:textId="77777777" w:rsidR="007574B8" w:rsidRDefault="007574B8" w:rsidP="00C74B2B">
      <w:pPr>
        <w:pStyle w:val="ListParagraph"/>
        <w:numPr>
          <w:ilvl w:val="2"/>
          <w:numId w:val="20"/>
        </w:numPr>
        <w:kinsoku w:val="0"/>
        <w:overflowPunct w:val="0"/>
        <w:spacing w:before="4"/>
        <w:ind w:left="851" w:right="409" w:hanging="839"/>
        <w:jc w:val="both"/>
        <w:rPr>
          <w:sz w:val="22"/>
          <w:szCs w:val="22"/>
        </w:rPr>
      </w:pPr>
      <w:r w:rsidRPr="005F7157">
        <w:rPr>
          <w:sz w:val="22"/>
          <w:szCs w:val="22"/>
        </w:rPr>
        <w:t>With this type of contract the design team fully develop the design prior to tender with a bill of quantities. The tendered rates are then used to confirm costs as work is constructed and measured.</w:t>
      </w:r>
    </w:p>
    <w:p w14:paraId="2A357E96" w14:textId="77777777" w:rsidR="00E8565D" w:rsidRPr="00E8565D" w:rsidRDefault="00E8565D" w:rsidP="00C74B2B">
      <w:pPr>
        <w:tabs>
          <w:tab w:val="left" w:pos="939"/>
        </w:tabs>
        <w:kinsoku w:val="0"/>
        <w:overflowPunct w:val="0"/>
        <w:spacing w:before="4"/>
        <w:ind w:left="12" w:right="409"/>
        <w:jc w:val="both"/>
      </w:pPr>
    </w:p>
    <w:p w14:paraId="4A595274" w14:textId="77777777" w:rsidR="007574B8" w:rsidRPr="005F7157" w:rsidRDefault="007574B8" w:rsidP="00C74B2B">
      <w:pPr>
        <w:pStyle w:val="ListParagraph"/>
        <w:numPr>
          <w:ilvl w:val="2"/>
          <w:numId w:val="20"/>
        </w:numPr>
        <w:kinsoku w:val="0"/>
        <w:overflowPunct w:val="0"/>
        <w:spacing w:line="252" w:lineRule="exact"/>
        <w:ind w:left="851" w:right="409" w:hanging="839"/>
        <w:jc w:val="both"/>
        <w:rPr>
          <w:sz w:val="22"/>
          <w:szCs w:val="22"/>
        </w:rPr>
      </w:pPr>
      <w:r w:rsidRPr="005F7157">
        <w:rPr>
          <w:sz w:val="22"/>
          <w:szCs w:val="22"/>
        </w:rPr>
        <w:t>The risks presented by this model</w:t>
      </w:r>
      <w:r w:rsidRPr="005F7157">
        <w:rPr>
          <w:spacing w:val="-9"/>
          <w:sz w:val="22"/>
          <w:szCs w:val="22"/>
        </w:rPr>
        <w:t xml:space="preserve"> </w:t>
      </w:r>
      <w:r w:rsidRPr="005F7157">
        <w:rPr>
          <w:sz w:val="22"/>
          <w:szCs w:val="22"/>
        </w:rPr>
        <w:t>are:</w:t>
      </w:r>
    </w:p>
    <w:p w14:paraId="5FBCF964" w14:textId="77777777" w:rsidR="007574B8"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there is less certainty on price and the risk on quantity accuracy lies with the</w:t>
      </w:r>
      <w:r w:rsidRPr="00281801">
        <w:rPr>
          <w:sz w:val="22"/>
          <w:szCs w:val="22"/>
        </w:rPr>
        <w:t xml:space="preserve"> </w:t>
      </w:r>
      <w:r w:rsidRPr="005F7157">
        <w:rPr>
          <w:sz w:val="22"/>
          <w:szCs w:val="22"/>
        </w:rPr>
        <w:t>employer</w:t>
      </w:r>
    </w:p>
    <w:p w14:paraId="03FE6FC8" w14:textId="77777777" w:rsidR="00E8565D" w:rsidRPr="00E8565D" w:rsidRDefault="00E8565D" w:rsidP="00C74B2B">
      <w:pPr>
        <w:pStyle w:val="BodyText"/>
        <w:kinsoku w:val="0"/>
        <w:overflowPunct w:val="0"/>
        <w:ind w:left="851" w:right="409"/>
      </w:pPr>
    </w:p>
    <w:p w14:paraId="6FB85594" w14:textId="77777777" w:rsidR="007574B8" w:rsidRPr="005F7157" w:rsidRDefault="007574B8" w:rsidP="00C74B2B">
      <w:pPr>
        <w:pStyle w:val="ListParagraph"/>
        <w:numPr>
          <w:ilvl w:val="2"/>
          <w:numId w:val="20"/>
        </w:numPr>
        <w:kinsoku w:val="0"/>
        <w:overflowPunct w:val="0"/>
        <w:spacing w:line="252" w:lineRule="exact"/>
        <w:ind w:left="851" w:right="409" w:hanging="839"/>
        <w:jc w:val="both"/>
        <w:rPr>
          <w:sz w:val="22"/>
          <w:szCs w:val="22"/>
        </w:rPr>
      </w:pPr>
      <w:r w:rsidRPr="005F7157">
        <w:rPr>
          <w:sz w:val="22"/>
          <w:szCs w:val="22"/>
        </w:rPr>
        <w:t>The benefits presented by this model</w:t>
      </w:r>
      <w:r w:rsidRPr="005F7157">
        <w:rPr>
          <w:spacing w:val="-9"/>
          <w:sz w:val="22"/>
          <w:szCs w:val="22"/>
        </w:rPr>
        <w:t xml:space="preserve"> </w:t>
      </w:r>
      <w:r w:rsidRPr="005F7157">
        <w:rPr>
          <w:sz w:val="22"/>
          <w:szCs w:val="22"/>
        </w:rPr>
        <w:t>are:</w:t>
      </w:r>
    </w:p>
    <w:p w14:paraId="0DB81052"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tendered rates allow a mechanism/basis for agreeing additional work or variations to the contract.</w:t>
      </w:r>
    </w:p>
    <w:p w14:paraId="6956CF83"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This is a form of contract that is well established and familiar to contractors and best suited to low risk/small value/non-complex</w:t>
      </w:r>
      <w:r w:rsidRPr="00281801">
        <w:rPr>
          <w:sz w:val="22"/>
          <w:szCs w:val="22"/>
        </w:rPr>
        <w:t xml:space="preserve"> </w:t>
      </w:r>
      <w:r w:rsidRPr="005F7157">
        <w:rPr>
          <w:sz w:val="22"/>
          <w:szCs w:val="22"/>
        </w:rPr>
        <w:t>works</w:t>
      </w:r>
    </w:p>
    <w:p w14:paraId="4263B77F" w14:textId="77777777" w:rsidR="007574B8" w:rsidRPr="005F7157" w:rsidRDefault="007574B8" w:rsidP="00C74B2B">
      <w:pPr>
        <w:pStyle w:val="BodyText"/>
        <w:kinsoku w:val="0"/>
        <w:overflowPunct w:val="0"/>
        <w:spacing w:before="6"/>
        <w:ind w:right="409" w:hanging="926"/>
        <w:rPr>
          <w:sz w:val="21"/>
          <w:szCs w:val="21"/>
        </w:rPr>
      </w:pPr>
    </w:p>
    <w:p w14:paraId="068353FD" w14:textId="77777777" w:rsidR="007574B8" w:rsidRPr="005F7157" w:rsidRDefault="007574B8" w:rsidP="00C74B2B">
      <w:pPr>
        <w:pStyle w:val="Heading2"/>
        <w:numPr>
          <w:ilvl w:val="1"/>
          <w:numId w:val="20"/>
        </w:numPr>
        <w:kinsoku w:val="0"/>
        <w:overflowPunct w:val="0"/>
        <w:spacing w:before="1"/>
        <w:ind w:left="851" w:right="409" w:hanging="832"/>
      </w:pPr>
      <w:bookmarkStart w:id="49" w:name="_Toc175326460"/>
      <w:r w:rsidRPr="005F7157">
        <w:t>Construction Lump Sum Activity</w:t>
      </w:r>
      <w:r w:rsidRPr="005F7157">
        <w:rPr>
          <w:spacing w:val="-4"/>
        </w:rPr>
        <w:t xml:space="preserve"> </w:t>
      </w:r>
      <w:r w:rsidRPr="005F7157">
        <w:t>Schedule</w:t>
      </w:r>
      <w:bookmarkEnd w:id="49"/>
    </w:p>
    <w:p w14:paraId="7739C402" w14:textId="77777777" w:rsidR="007574B8"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With this type of contract the design team fully develop the design prior to tender but the risk and responsibility for the quantities lies with the contractor. Activities or sections of work are identified by the contractor within their tender with milestone payments on completion of the</w:t>
      </w:r>
      <w:r w:rsidRPr="00281801">
        <w:rPr>
          <w:sz w:val="22"/>
          <w:szCs w:val="22"/>
        </w:rPr>
        <w:t xml:space="preserve"> </w:t>
      </w:r>
      <w:r w:rsidRPr="005F7157">
        <w:rPr>
          <w:sz w:val="22"/>
          <w:szCs w:val="22"/>
        </w:rPr>
        <w:t>activity.</w:t>
      </w:r>
    </w:p>
    <w:p w14:paraId="0C8CB1BE" w14:textId="77777777" w:rsidR="00D803F7" w:rsidRPr="00D803F7" w:rsidRDefault="00D803F7" w:rsidP="00C74B2B">
      <w:pPr>
        <w:pStyle w:val="BodyText"/>
        <w:kinsoku w:val="0"/>
        <w:overflowPunct w:val="0"/>
        <w:ind w:left="851" w:right="409"/>
      </w:pPr>
    </w:p>
    <w:p w14:paraId="7E217C48" w14:textId="77777777" w:rsidR="007574B8" w:rsidRPr="005F7157" w:rsidRDefault="007574B8" w:rsidP="00C74B2B">
      <w:pPr>
        <w:pStyle w:val="ListParagraph"/>
        <w:numPr>
          <w:ilvl w:val="2"/>
          <w:numId w:val="20"/>
        </w:numPr>
        <w:kinsoku w:val="0"/>
        <w:overflowPunct w:val="0"/>
        <w:spacing w:line="252" w:lineRule="exact"/>
        <w:ind w:left="851" w:right="409" w:hanging="839"/>
        <w:rPr>
          <w:sz w:val="22"/>
          <w:szCs w:val="22"/>
        </w:rPr>
      </w:pPr>
      <w:r w:rsidRPr="005F7157">
        <w:rPr>
          <w:sz w:val="22"/>
          <w:szCs w:val="22"/>
        </w:rPr>
        <w:t>The risks presented by this model</w:t>
      </w:r>
      <w:r w:rsidRPr="005F7157">
        <w:rPr>
          <w:spacing w:val="-9"/>
          <w:sz w:val="22"/>
          <w:szCs w:val="22"/>
        </w:rPr>
        <w:t xml:space="preserve"> </w:t>
      </w:r>
      <w:r w:rsidRPr="005F7157">
        <w:rPr>
          <w:sz w:val="22"/>
          <w:szCs w:val="22"/>
        </w:rPr>
        <w:t>are:</w:t>
      </w:r>
    </w:p>
    <w:p w14:paraId="65A9C439" w14:textId="77777777" w:rsidR="007574B8"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there is a premium in terms of certainty on price irrespective of whether risk materialises or not and additional work or variations are more difficult to quantify and agree in terms of</w:t>
      </w:r>
      <w:r w:rsidRPr="00281801">
        <w:rPr>
          <w:sz w:val="22"/>
          <w:szCs w:val="22"/>
        </w:rPr>
        <w:t xml:space="preserve"> </w:t>
      </w:r>
      <w:r w:rsidRPr="005F7157">
        <w:rPr>
          <w:sz w:val="22"/>
          <w:szCs w:val="22"/>
        </w:rPr>
        <w:t>price.</w:t>
      </w:r>
    </w:p>
    <w:p w14:paraId="46DF04DD" w14:textId="77777777" w:rsidR="00D803F7" w:rsidRPr="00D803F7" w:rsidRDefault="00D803F7" w:rsidP="00C74B2B">
      <w:pPr>
        <w:pStyle w:val="BodyText"/>
        <w:kinsoku w:val="0"/>
        <w:overflowPunct w:val="0"/>
        <w:ind w:left="851" w:right="409"/>
      </w:pPr>
    </w:p>
    <w:p w14:paraId="3CD9B877" w14:textId="77777777" w:rsidR="007574B8" w:rsidRPr="005F7157" w:rsidRDefault="007574B8" w:rsidP="00C74B2B">
      <w:pPr>
        <w:pStyle w:val="ListParagraph"/>
        <w:numPr>
          <w:ilvl w:val="2"/>
          <w:numId w:val="20"/>
        </w:numPr>
        <w:kinsoku w:val="0"/>
        <w:overflowPunct w:val="0"/>
        <w:spacing w:line="252" w:lineRule="exact"/>
        <w:ind w:left="851" w:right="409" w:hanging="839"/>
        <w:rPr>
          <w:sz w:val="22"/>
          <w:szCs w:val="22"/>
        </w:rPr>
      </w:pPr>
      <w:r w:rsidRPr="005F7157">
        <w:rPr>
          <w:sz w:val="22"/>
          <w:szCs w:val="22"/>
        </w:rPr>
        <w:t>The benefits presented by this model</w:t>
      </w:r>
      <w:r w:rsidRPr="005F7157">
        <w:rPr>
          <w:spacing w:val="-9"/>
          <w:sz w:val="22"/>
          <w:szCs w:val="22"/>
        </w:rPr>
        <w:t xml:space="preserve"> </w:t>
      </w:r>
      <w:r w:rsidRPr="005F7157">
        <w:rPr>
          <w:sz w:val="22"/>
          <w:szCs w:val="22"/>
        </w:rPr>
        <w:t>are:</w:t>
      </w:r>
    </w:p>
    <w:p w14:paraId="07868D71"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quantity accuracy risk lies with the contractor and there is greater certainty on</w:t>
      </w:r>
      <w:r w:rsidRPr="00281801">
        <w:rPr>
          <w:sz w:val="22"/>
          <w:szCs w:val="22"/>
        </w:rPr>
        <w:t xml:space="preserve"> </w:t>
      </w:r>
      <w:r w:rsidRPr="005F7157">
        <w:rPr>
          <w:sz w:val="22"/>
          <w:szCs w:val="22"/>
        </w:rPr>
        <w:t>price.</w:t>
      </w:r>
    </w:p>
    <w:p w14:paraId="4FECE438"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This is a form of contract that is well established and familiar to contractors and best suited to higher risk/larger value/complex</w:t>
      </w:r>
      <w:r w:rsidRPr="00281801">
        <w:rPr>
          <w:sz w:val="22"/>
          <w:szCs w:val="22"/>
        </w:rPr>
        <w:t xml:space="preserve"> </w:t>
      </w:r>
      <w:r w:rsidRPr="005F7157">
        <w:rPr>
          <w:sz w:val="22"/>
          <w:szCs w:val="22"/>
        </w:rPr>
        <w:t>works.</w:t>
      </w:r>
    </w:p>
    <w:p w14:paraId="4DFC0CB6" w14:textId="77777777" w:rsidR="007574B8" w:rsidRPr="005F7157" w:rsidRDefault="007574B8" w:rsidP="00C74B2B">
      <w:pPr>
        <w:pStyle w:val="BodyText"/>
        <w:kinsoku w:val="0"/>
        <w:overflowPunct w:val="0"/>
        <w:spacing w:before="10"/>
        <w:ind w:right="409" w:hanging="926"/>
        <w:rPr>
          <w:sz w:val="21"/>
          <w:szCs w:val="21"/>
        </w:rPr>
      </w:pPr>
    </w:p>
    <w:p w14:paraId="59809030" w14:textId="77777777" w:rsidR="007574B8" w:rsidRPr="005F7157" w:rsidRDefault="007574B8" w:rsidP="00C74B2B">
      <w:pPr>
        <w:pStyle w:val="Heading2"/>
        <w:numPr>
          <w:ilvl w:val="1"/>
          <w:numId w:val="20"/>
        </w:numPr>
        <w:kinsoku w:val="0"/>
        <w:overflowPunct w:val="0"/>
        <w:ind w:left="851" w:right="409" w:hanging="832"/>
      </w:pPr>
      <w:bookmarkStart w:id="50" w:name="_Toc175326461"/>
      <w:r w:rsidRPr="005F7157">
        <w:t>Construction Management</w:t>
      </w:r>
      <w:r w:rsidRPr="005F7157">
        <w:rPr>
          <w:spacing w:val="-4"/>
        </w:rPr>
        <w:t xml:space="preserve"> </w:t>
      </w:r>
      <w:r w:rsidRPr="005F7157">
        <w:t>Contracting</w:t>
      </w:r>
      <w:bookmarkEnd w:id="50"/>
    </w:p>
    <w:p w14:paraId="342854C2" w14:textId="77777777" w:rsidR="007574B8" w:rsidRPr="005F7157" w:rsidRDefault="007574B8" w:rsidP="00C74B2B">
      <w:pPr>
        <w:pStyle w:val="ListParagraph"/>
        <w:numPr>
          <w:ilvl w:val="2"/>
          <w:numId w:val="20"/>
        </w:numPr>
        <w:kinsoku w:val="0"/>
        <w:overflowPunct w:val="0"/>
        <w:spacing w:before="4"/>
        <w:ind w:left="851" w:right="409" w:hanging="839"/>
        <w:rPr>
          <w:sz w:val="22"/>
          <w:szCs w:val="22"/>
        </w:rPr>
      </w:pPr>
      <w:r w:rsidRPr="005F7157">
        <w:rPr>
          <w:sz w:val="22"/>
          <w:szCs w:val="22"/>
        </w:rPr>
        <w:t>A potential fast track strategy which overlaps design and construction stages, enabling early works packages before the design is complete. A management contractor is appointed to manage the overall contract in return for a management fee. Contracts for works packages are between the contractor and the individual trades contractors. Cost control relies on budget estimates which are replaced with actual costs when obtained in competition, with the final cost only known when the final works package has been</w:t>
      </w:r>
      <w:r w:rsidRPr="005F7157">
        <w:rPr>
          <w:spacing w:val="-18"/>
          <w:sz w:val="22"/>
          <w:szCs w:val="22"/>
        </w:rPr>
        <w:t xml:space="preserve"> </w:t>
      </w:r>
      <w:r w:rsidRPr="005F7157">
        <w:rPr>
          <w:sz w:val="22"/>
          <w:szCs w:val="22"/>
        </w:rPr>
        <w:t>awarded.</w:t>
      </w:r>
    </w:p>
    <w:p w14:paraId="0A486FB8" w14:textId="77777777" w:rsidR="007574B8" w:rsidRPr="005F7157" w:rsidRDefault="007574B8" w:rsidP="00C74B2B">
      <w:pPr>
        <w:pStyle w:val="BodyText"/>
        <w:kinsoku w:val="0"/>
        <w:overflowPunct w:val="0"/>
        <w:ind w:left="851" w:right="409"/>
        <w:rPr>
          <w:sz w:val="21"/>
          <w:szCs w:val="21"/>
        </w:rPr>
      </w:pPr>
    </w:p>
    <w:p w14:paraId="17F2A623" w14:textId="77777777" w:rsidR="007574B8" w:rsidRPr="005F7157" w:rsidRDefault="007574B8" w:rsidP="00C74B2B">
      <w:pPr>
        <w:pStyle w:val="ListParagraph"/>
        <w:numPr>
          <w:ilvl w:val="2"/>
          <w:numId w:val="20"/>
        </w:numPr>
        <w:kinsoku w:val="0"/>
        <w:overflowPunct w:val="0"/>
        <w:ind w:left="851" w:right="409" w:hanging="839"/>
        <w:rPr>
          <w:sz w:val="22"/>
          <w:szCs w:val="22"/>
        </w:rPr>
      </w:pPr>
      <w:r w:rsidRPr="005F7157">
        <w:rPr>
          <w:sz w:val="22"/>
          <w:szCs w:val="22"/>
        </w:rPr>
        <w:t>The risks presented by this model</w:t>
      </w:r>
      <w:r w:rsidRPr="005F7157">
        <w:rPr>
          <w:spacing w:val="-9"/>
          <w:sz w:val="22"/>
          <w:szCs w:val="22"/>
        </w:rPr>
        <w:t xml:space="preserve"> </w:t>
      </w:r>
      <w:r w:rsidRPr="005F7157">
        <w:rPr>
          <w:sz w:val="22"/>
          <w:szCs w:val="22"/>
        </w:rPr>
        <w:t>are:</w:t>
      </w:r>
    </w:p>
    <w:p w14:paraId="52DC3A58"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The final price and timescale are not fixed at commencement of works, only becoming so after the final works package is</w:t>
      </w:r>
      <w:r w:rsidRPr="00490C62">
        <w:rPr>
          <w:sz w:val="22"/>
          <w:szCs w:val="22"/>
        </w:rPr>
        <w:t xml:space="preserve"> </w:t>
      </w:r>
      <w:r w:rsidRPr="005F7157">
        <w:rPr>
          <w:sz w:val="22"/>
          <w:szCs w:val="22"/>
        </w:rPr>
        <w:t>let</w:t>
      </w:r>
    </w:p>
    <w:p w14:paraId="65B7338F"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The project team must have the necessary resources and skills to administer the contracts of consultants and the management</w:t>
      </w:r>
      <w:r w:rsidRPr="00490C62">
        <w:rPr>
          <w:sz w:val="22"/>
          <w:szCs w:val="22"/>
        </w:rPr>
        <w:t xml:space="preserve"> </w:t>
      </w:r>
      <w:r w:rsidRPr="005F7157">
        <w:rPr>
          <w:sz w:val="22"/>
          <w:szCs w:val="22"/>
        </w:rPr>
        <w:t>contractor</w:t>
      </w:r>
    </w:p>
    <w:p w14:paraId="4041DCE0" w14:textId="77777777" w:rsidR="007574B8"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It is not suitable for inexperienced or ‘hands off’ client teams due to the risk of increased cost and delay arising from ineffective contract</w:t>
      </w:r>
      <w:r w:rsidRPr="00490C62">
        <w:rPr>
          <w:sz w:val="22"/>
          <w:szCs w:val="22"/>
        </w:rPr>
        <w:t xml:space="preserve"> </w:t>
      </w:r>
      <w:r w:rsidRPr="005F7157">
        <w:rPr>
          <w:sz w:val="22"/>
          <w:szCs w:val="22"/>
        </w:rPr>
        <w:t>administration</w:t>
      </w:r>
    </w:p>
    <w:p w14:paraId="5B6C1D9B" w14:textId="77777777" w:rsidR="003B0A2C" w:rsidRPr="003B0A2C" w:rsidRDefault="003B0A2C" w:rsidP="00C74B2B">
      <w:pPr>
        <w:pStyle w:val="BodyText"/>
        <w:kinsoku w:val="0"/>
        <w:overflowPunct w:val="0"/>
        <w:ind w:left="851" w:right="409"/>
      </w:pPr>
    </w:p>
    <w:p w14:paraId="39C354BE" w14:textId="77777777" w:rsidR="007574B8" w:rsidRPr="005F7157" w:rsidRDefault="007574B8" w:rsidP="00C74B2B">
      <w:pPr>
        <w:pStyle w:val="ListParagraph"/>
        <w:numPr>
          <w:ilvl w:val="2"/>
          <w:numId w:val="20"/>
        </w:numPr>
        <w:kinsoku w:val="0"/>
        <w:overflowPunct w:val="0"/>
        <w:spacing w:before="1" w:line="252" w:lineRule="exact"/>
        <w:ind w:left="851" w:right="409" w:hanging="839"/>
        <w:rPr>
          <w:sz w:val="22"/>
          <w:szCs w:val="22"/>
        </w:rPr>
      </w:pPr>
      <w:r w:rsidRPr="005F7157">
        <w:rPr>
          <w:sz w:val="22"/>
          <w:szCs w:val="22"/>
        </w:rPr>
        <w:t>The benefits presented by this model</w:t>
      </w:r>
      <w:r w:rsidRPr="005F7157">
        <w:rPr>
          <w:spacing w:val="-9"/>
          <w:sz w:val="22"/>
          <w:szCs w:val="22"/>
        </w:rPr>
        <w:t xml:space="preserve"> </w:t>
      </w:r>
      <w:r w:rsidRPr="005F7157">
        <w:rPr>
          <w:sz w:val="22"/>
          <w:szCs w:val="22"/>
        </w:rPr>
        <w:t>are:</w:t>
      </w:r>
    </w:p>
    <w:p w14:paraId="1596CEEC"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Early completion is possible with overlapping design and construction</w:t>
      </w:r>
      <w:r w:rsidRPr="00490C62">
        <w:rPr>
          <w:sz w:val="22"/>
          <w:szCs w:val="22"/>
        </w:rPr>
        <w:t xml:space="preserve"> </w:t>
      </w:r>
      <w:r w:rsidRPr="005F7157">
        <w:rPr>
          <w:sz w:val="22"/>
          <w:szCs w:val="22"/>
        </w:rPr>
        <w:t>activities</w:t>
      </w:r>
    </w:p>
    <w:p w14:paraId="558CFBAA"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The management and trade contractors can contribute to design development and buildability</w:t>
      </w:r>
    </w:p>
    <w:p w14:paraId="24FB8856" w14:textId="016640E4" w:rsidR="009E79DD" w:rsidRDefault="007574B8" w:rsidP="00274399">
      <w:pPr>
        <w:pStyle w:val="ListParagraph"/>
        <w:numPr>
          <w:ilvl w:val="3"/>
          <w:numId w:val="36"/>
        </w:numPr>
        <w:kinsoku w:val="0"/>
        <w:overflowPunct w:val="0"/>
        <w:spacing w:line="268" w:lineRule="exact"/>
        <w:ind w:left="1276" w:right="409" w:hanging="283"/>
        <w:rPr>
          <w:sz w:val="22"/>
          <w:szCs w:val="22"/>
        </w:rPr>
      </w:pPr>
      <w:r w:rsidRPr="005F7157">
        <w:rPr>
          <w:sz w:val="22"/>
          <w:szCs w:val="22"/>
        </w:rPr>
        <w:lastRenderedPageBreak/>
        <w:t>Changes can be accommodated in let and unlet packages, provided there is little impact on the project budget and</w:t>
      </w:r>
      <w:r w:rsidRPr="00490C62">
        <w:rPr>
          <w:sz w:val="22"/>
          <w:szCs w:val="22"/>
        </w:rPr>
        <w:t xml:space="preserve"> </w:t>
      </w:r>
      <w:r w:rsidRPr="005F7157">
        <w:rPr>
          <w:sz w:val="22"/>
          <w:szCs w:val="22"/>
        </w:rPr>
        <w:t>timescale</w:t>
      </w:r>
    </w:p>
    <w:p w14:paraId="48D76E46" w14:textId="77777777" w:rsidR="00274399" w:rsidRPr="00274399" w:rsidRDefault="00274399" w:rsidP="00274399">
      <w:pPr>
        <w:kinsoku w:val="0"/>
        <w:overflowPunct w:val="0"/>
        <w:spacing w:line="268" w:lineRule="exact"/>
        <w:ind w:left="993" w:right="409"/>
      </w:pPr>
    </w:p>
    <w:p w14:paraId="34737703" w14:textId="03FD3C36" w:rsidR="007574B8" w:rsidRPr="005F7157" w:rsidRDefault="007574B8" w:rsidP="00C74B2B">
      <w:pPr>
        <w:pStyle w:val="Heading2"/>
        <w:numPr>
          <w:ilvl w:val="1"/>
          <w:numId w:val="20"/>
        </w:numPr>
        <w:kinsoku w:val="0"/>
        <w:overflowPunct w:val="0"/>
        <w:ind w:left="851" w:right="409" w:hanging="851"/>
      </w:pPr>
      <w:bookmarkStart w:id="51" w:name="_Toc175326462"/>
      <w:r w:rsidRPr="005F7157">
        <w:t>Design and</w:t>
      </w:r>
      <w:r w:rsidRPr="005F7157">
        <w:rPr>
          <w:spacing w:val="-6"/>
        </w:rPr>
        <w:t xml:space="preserve"> </w:t>
      </w:r>
      <w:r w:rsidRPr="005F7157">
        <w:t>Construct</w:t>
      </w:r>
      <w:bookmarkEnd w:id="51"/>
    </w:p>
    <w:p w14:paraId="4CA97785" w14:textId="77777777" w:rsidR="007574B8" w:rsidRPr="005F7157" w:rsidRDefault="007574B8" w:rsidP="00C74B2B">
      <w:pPr>
        <w:pStyle w:val="ListParagraph"/>
        <w:numPr>
          <w:ilvl w:val="2"/>
          <w:numId w:val="20"/>
        </w:numPr>
        <w:kinsoku w:val="0"/>
        <w:overflowPunct w:val="0"/>
        <w:spacing w:before="4"/>
        <w:ind w:left="851" w:right="409" w:hanging="839"/>
        <w:rPr>
          <w:sz w:val="22"/>
          <w:szCs w:val="22"/>
        </w:rPr>
      </w:pPr>
      <w:r w:rsidRPr="005F7157">
        <w:rPr>
          <w:sz w:val="22"/>
          <w:szCs w:val="22"/>
        </w:rPr>
        <w:t>In a design and construct contract, a single supplier is responsible for design and construction, potentially allowing benefit from innovation and standardisation. However, if the output specification is insufficiently well developed, there is risk that the quality, design and performance of the project may be</w:t>
      </w:r>
      <w:r w:rsidRPr="005F7157">
        <w:rPr>
          <w:spacing w:val="-4"/>
          <w:sz w:val="22"/>
          <w:szCs w:val="22"/>
        </w:rPr>
        <w:t xml:space="preserve"> </w:t>
      </w:r>
      <w:r w:rsidRPr="005F7157">
        <w:rPr>
          <w:sz w:val="22"/>
          <w:szCs w:val="22"/>
        </w:rPr>
        <w:t>compromised.</w:t>
      </w:r>
    </w:p>
    <w:p w14:paraId="76C4D2ED" w14:textId="77777777" w:rsidR="007574B8" w:rsidRDefault="007574B8" w:rsidP="00C74B2B">
      <w:pPr>
        <w:tabs>
          <w:tab w:val="left" w:pos="939"/>
        </w:tabs>
        <w:kinsoku w:val="0"/>
        <w:overflowPunct w:val="0"/>
        <w:spacing w:before="4"/>
        <w:ind w:left="12" w:right="409"/>
      </w:pPr>
    </w:p>
    <w:p w14:paraId="6AA066AF" w14:textId="77777777" w:rsidR="007574B8" w:rsidRDefault="007574B8" w:rsidP="00C74B2B">
      <w:pPr>
        <w:pStyle w:val="ListParagraph"/>
        <w:numPr>
          <w:ilvl w:val="2"/>
          <w:numId w:val="20"/>
        </w:numPr>
        <w:kinsoku w:val="0"/>
        <w:overflowPunct w:val="0"/>
        <w:spacing w:before="65"/>
        <w:ind w:left="851" w:right="409" w:hanging="839"/>
        <w:rPr>
          <w:sz w:val="22"/>
          <w:szCs w:val="22"/>
        </w:rPr>
      </w:pPr>
      <w:r w:rsidRPr="005F7157">
        <w:rPr>
          <w:sz w:val="22"/>
          <w:szCs w:val="22"/>
        </w:rPr>
        <w:t>The risks presented by this model</w:t>
      </w:r>
      <w:r w:rsidRPr="005F7157">
        <w:rPr>
          <w:spacing w:val="-9"/>
          <w:sz w:val="22"/>
          <w:szCs w:val="22"/>
        </w:rPr>
        <w:t xml:space="preserve"> </w:t>
      </w:r>
      <w:r w:rsidRPr="005F7157">
        <w:rPr>
          <w:sz w:val="22"/>
          <w:szCs w:val="22"/>
        </w:rPr>
        <w:t>are:</w:t>
      </w:r>
    </w:p>
    <w:p w14:paraId="27E1C6AD" w14:textId="77777777" w:rsidR="003F1FC1" w:rsidRPr="003F1FC1" w:rsidRDefault="003F1FC1" w:rsidP="00C74B2B">
      <w:pPr>
        <w:pStyle w:val="ListParagraph"/>
        <w:rPr>
          <w:sz w:val="22"/>
          <w:szCs w:val="22"/>
        </w:rPr>
      </w:pPr>
    </w:p>
    <w:p w14:paraId="269036D8"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The Council’s requirements must be properly specified prior to the contract being let, as changes to the scope of the project, once let, will increase</w:t>
      </w:r>
      <w:r w:rsidRPr="00490C62">
        <w:rPr>
          <w:sz w:val="22"/>
          <w:szCs w:val="22"/>
        </w:rPr>
        <w:t xml:space="preserve"> </w:t>
      </w:r>
      <w:r w:rsidRPr="005F7157">
        <w:rPr>
          <w:sz w:val="22"/>
          <w:szCs w:val="22"/>
        </w:rPr>
        <w:t>cost</w:t>
      </w:r>
    </w:p>
    <w:p w14:paraId="0594CC32"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The Council has little control over design and quality standards once the contract is</w:t>
      </w:r>
      <w:r w:rsidRPr="00490C62">
        <w:rPr>
          <w:sz w:val="22"/>
          <w:szCs w:val="22"/>
        </w:rPr>
        <w:t xml:space="preserve"> </w:t>
      </w:r>
      <w:r w:rsidRPr="005F7157">
        <w:rPr>
          <w:sz w:val="22"/>
          <w:szCs w:val="22"/>
        </w:rPr>
        <w:t>let</w:t>
      </w:r>
    </w:p>
    <w:p w14:paraId="386A57D5"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Design liability offered by design and build contractors is</w:t>
      </w:r>
      <w:r w:rsidRPr="00490C62">
        <w:rPr>
          <w:sz w:val="22"/>
          <w:szCs w:val="22"/>
        </w:rPr>
        <w:t xml:space="preserve"> </w:t>
      </w:r>
      <w:r w:rsidRPr="005F7157">
        <w:rPr>
          <w:sz w:val="22"/>
          <w:szCs w:val="22"/>
        </w:rPr>
        <w:t>limited</w:t>
      </w:r>
    </w:p>
    <w:p w14:paraId="62B84CA9" w14:textId="77777777" w:rsidR="007574B8"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Design and build is unsuitable for complex, challenging</w:t>
      </w:r>
      <w:r w:rsidRPr="00490C62">
        <w:rPr>
          <w:sz w:val="22"/>
          <w:szCs w:val="22"/>
        </w:rPr>
        <w:t xml:space="preserve"> </w:t>
      </w:r>
      <w:r w:rsidRPr="005F7157">
        <w:rPr>
          <w:sz w:val="22"/>
          <w:szCs w:val="22"/>
        </w:rPr>
        <w:t>projects</w:t>
      </w:r>
    </w:p>
    <w:p w14:paraId="1FF0E3C6" w14:textId="77777777" w:rsidR="00D803F7" w:rsidRPr="00D803F7" w:rsidRDefault="00D803F7" w:rsidP="00C74B2B">
      <w:pPr>
        <w:kinsoku w:val="0"/>
        <w:overflowPunct w:val="0"/>
        <w:spacing w:line="268" w:lineRule="exact"/>
        <w:ind w:left="925" w:right="409"/>
      </w:pPr>
    </w:p>
    <w:p w14:paraId="5361D7C5" w14:textId="77777777" w:rsidR="007574B8" w:rsidRDefault="007574B8" w:rsidP="00C74B2B">
      <w:pPr>
        <w:pStyle w:val="ListParagraph"/>
        <w:numPr>
          <w:ilvl w:val="2"/>
          <w:numId w:val="20"/>
        </w:numPr>
        <w:kinsoku w:val="0"/>
        <w:overflowPunct w:val="0"/>
        <w:spacing w:line="252" w:lineRule="exact"/>
        <w:ind w:left="851" w:right="409" w:hanging="839"/>
        <w:rPr>
          <w:sz w:val="22"/>
          <w:szCs w:val="22"/>
        </w:rPr>
      </w:pPr>
      <w:r w:rsidRPr="005F7157">
        <w:rPr>
          <w:sz w:val="22"/>
          <w:szCs w:val="22"/>
        </w:rPr>
        <w:t>The benefits presented by this model</w:t>
      </w:r>
      <w:r w:rsidRPr="005F7157">
        <w:rPr>
          <w:spacing w:val="-9"/>
          <w:sz w:val="22"/>
          <w:szCs w:val="22"/>
        </w:rPr>
        <w:t xml:space="preserve"> </w:t>
      </w:r>
      <w:r w:rsidRPr="005F7157">
        <w:rPr>
          <w:sz w:val="22"/>
          <w:szCs w:val="22"/>
        </w:rPr>
        <w:t>are:</w:t>
      </w:r>
    </w:p>
    <w:p w14:paraId="3BD7E181" w14:textId="77777777" w:rsidR="003F1FC1" w:rsidRPr="003F1FC1" w:rsidRDefault="003F1FC1" w:rsidP="00C74B2B">
      <w:pPr>
        <w:kinsoku w:val="0"/>
        <w:overflowPunct w:val="0"/>
        <w:spacing w:line="252" w:lineRule="exact"/>
        <w:ind w:left="12" w:right="409"/>
      </w:pPr>
    </w:p>
    <w:p w14:paraId="6B9F7B61"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Low tendering and preparation costs to the</w:t>
      </w:r>
      <w:r w:rsidRPr="00490C62">
        <w:rPr>
          <w:sz w:val="22"/>
          <w:szCs w:val="22"/>
        </w:rPr>
        <w:t xml:space="preserve"> </w:t>
      </w:r>
      <w:r w:rsidRPr="005F7157">
        <w:rPr>
          <w:sz w:val="22"/>
          <w:szCs w:val="22"/>
        </w:rPr>
        <w:t>Council</w:t>
      </w:r>
    </w:p>
    <w:p w14:paraId="604D17C5"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Single entity responsible for design and cost</w:t>
      </w:r>
      <w:r w:rsidRPr="00490C62">
        <w:rPr>
          <w:sz w:val="22"/>
          <w:szCs w:val="22"/>
        </w:rPr>
        <w:t xml:space="preserve"> </w:t>
      </w:r>
      <w:r w:rsidRPr="005F7157">
        <w:rPr>
          <w:sz w:val="22"/>
          <w:szCs w:val="22"/>
        </w:rPr>
        <w:t>risk</w:t>
      </w:r>
    </w:p>
    <w:p w14:paraId="0895D130"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Potential cost benefit from early input on</w:t>
      </w:r>
      <w:r w:rsidRPr="00490C62">
        <w:rPr>
          <w:sz w:val="22"/>
          <w:szCs w:val="22"/>
        </w:rPr>
        <w:t xml:space="preserve"> </w:t>
      </w:r>
      <w:r w:rsidRPr="005F7157">
        <w:rPr>
          <w:sz w:val="22"/>
          <w:szCs w:val="22"/>
        </w:rPr>
        <w:t>buildability</w:t>
      </w:r>
    </w:p>
    <w:p w14:paraId="7686D223" w14:textId="77777777" w:rsidR="007574B8" w:rsidRPr="005F7157" w:rsidRDefault="007574B8" w:rsidP="00C74B2B">
      <w:pPr>
        <w:pStyle w:val="ListParagraph"/>
        <w:numPr>
          <w:ilvl w:val="3"/>
          <w:numId w:val="36"/>
        </w:numPr>
        <w:kinsoku w:val="0"/>
        <w:overflowPunct w:val="0"/>
        <w:spacing w:line="268" w:lineRule="exact"/>
        <w:ind w:left="1276" w:right="409" w:hanging="283"/>
        <w:rPr>
          <w:sz w:val="22"/>
          <w:szCs w:val="22"/>
        </w:rPr>
      </w:pPr>
      <w:r w:rsidRPr="005F7157">
        <w:rPr>
          <w:sz w:val="22"/>
          <w:szCs w:val="22"/>
        </w:rPr>
        <w:t>Potential for reduced overall design and construction</w:t>
      </w:r>
      <w:r w:rsidRPr="00490C62">
        <w:rPr>
          <w:sz w:val="22"/>
          <w:szCs w:val="22"/>
        </w:rPr>
        <w:t xml:space="preserve"> </w:t>
      </w:r>
      <w:r w:rsidRPr="005F7157">
        <w:rPr>
          <w:sz w:val="22"/>
          <w:szCs w:val="22"/>
        </w:rPr>
        <w:t>period</w:t>
      </w:r>
    </w:p>
    <w:p w14:paraId="2D386F4B" w14:textId="77777777" w:rsidR="007574B8" w:rsidRDefault="007574B8" w:rsidP="00C74B2B">
      <w:pPr>
        <w:pStyle w:val="BodyText"/>
        <w:kinsoku w:val="0"/>
        <w:overflowPunct w:val="0"/>
        <w:spacing w:before="10"/>
        <w:ind w:right="409" w:hanging="926"/>
        <w:rPr>
          <w:sz w:val="20"/>
          <w:szCs w:val="20"/>
        </w:rPr>
      </w:pPr>
    </w:p>
    <w:p w14:paraId="6E7FC50B" w14:textId="77777777" w:rsidR="00762A20" w:rsidRDefault="00762A20" w:rsidP="00C74B2B">
      <w:pPr>
        <w:pStyle w:val="BodyText"/>
        <w:kinsoku w:val="0"/>
        <w:overflowPunct w:val="0"/>
        <w:spacing w:before="10"/>
        <w:ind w:right="409" w:hanging="926"/>
        <w:rPr>
          <w:sz w:val="20"/>
          <w:szCs w:val="20"/>
        </w:rPr>
      </w:pPr>
    </w:p>
    <w:p w14:paraId="69125D58" w14:textId="77777777" w:rsidR="007574B8" w:rsidRPr="00490C62" w:rsidRDefault="007574B8" w:rsidP="00C74B2B">
      <w:pPr>
        <w:pStyle w:val="Heading1"/>
        <w:numPr>
          <w:ilvl w:val="0"/>
          <w:numId w:val="29"/>
        </w:numPr>
        <w:kinsoku w:val="0"/>
        <w:overflowPunct w:val="0"/>
        <w:spacing w:before="67"/>
        <w:ind w:left="851" w:right="409" w:hanging="851"/>
      </w:pPr>
      <w:bookmarkStart w:id="52" w:name="_Toc175326463"/>
      <w:r w:rsidRPr="007819B0">
        <w:t>Rules for Tendering for Different Contract</w:t>
      </w:r>
      <w:r w:rsidRPr="00490C62">
        <w:t xml:space="preserve"> </w:t>
      </w:r>
      <w:r w:rsidRPr="007819B0">
        <w:t>Values</w:t>
      </w:r>
      <w:bookmarkEnd w:id="52"/>
    </w:p>
    <w:p w14:paraId="0093F5A7" w14:textId="77777777" w:rsidR="007574B8" w:rsidRDefault="007574B8" w:rsidP="00442B4B">
      <w:pPr>
        <w:kinsoku w:val="0"/>
        <w:overflowPunct w:val="0"/>
        <w:spacing w:line="268" w:lineRule="exact"/>
        <w:ind w:left="993" w:right="409"/>
        <w:rPr>
          <w:b/>
          <w:bCs/>
          <w:sz w:val="32"/>
          <w:szCs w:val="32"/>
        </w:rPr>
      </w:pPr>
    </w:p>
    <w:p w14:paraId="4743C4BC" w14:textId="3CB047CD" w:rsidR="007574B8" w:rsidRDefault="008309DA" w:rsidP="00C74B2B">
      <w:pPr>
        <w:pStyle w:val="Heading2"/>
        <w:numPr>
          <w:ilvl w:val="1"/>
          <w:numId w:val="18"/>
        </w:numPr>
        <w:kinsoku w:val="0"/>
        <w:overflowPunct w:val="0"/>
        <w:spacing w:before="1"/>
        <w:ind w:left="851" w:right="409" w:hanging="851"/>
        <w:rPr>
          <w:color w:val="000000"/>
        </w:rPr>
      </w:pPr>
      <w:bookmarkStart w:id="53" w:name="_Toc175326464"/>
      <w:r>
        <w:t xml:space="preserve">Procurement </w:t>
      </w:r>
      <w:r w:rsidR="007574B8">
        <w:t>Regulations</w:t>
      </w:r>
      <w:bookmarkEnd w:id="53"/>
    </w:p>
    <w:p w14:paraId="47FCCB65" w14:textId="0A5D3CB9" w:rsidR="007574B8" w:rsidRPr="00442B4B" w:rsidRDefault="007574B8" w:rsidP="001D130E">
      <w:pPr>
        <w:pStyle w:val="ListParagraph"/>
        <w:numPr>
          <w:ilvl w:val="2"/>
          <w:numId w:val="18"/>
        </w:numPr>
        <w:kinsoku w:val="0"/>
        <w:overflowPunct w:val="0"/>
        <w:spacing w:before="2"/>
        <w:ind w:left="851" w:right="409" w:hanging="851"/>
        <w:rPr>
          <w:sz w:val="32"/>
          <w:szCs w:val="32"/>
        </w:rPr>
      </w:pPr>
      <w:r>
        <w:rPr>
          <w:sz w:val="22"/>
          <w:szCs w:val="22"/>
        </w:rPr>
        <w:t xml:space="preserve">The Procurement Reform (Scotland) Act 2014 and the Public Contracts (Scotland) Regulations 2015 give effect in Scotland to the </w:t>
      </w:r>
      <w:r w:rsidR="008309DA">
        <w:rPr>
          <w:sz w:val="22"/>
          <w:szCs w:val="22"/>
        </w:rPr>
        <w:t>WTO GPA d</w:t>
      </w:r>
      <w:r>
        <w:rPr>
          <w:sz w:val="22"/>
          <w:szCs w:val="22"/>
        </w:rPr>
        <w:t xml:space="preserve">irective on Public Contracts and procedures for contracts falling below </w:t>
      </w:r>
      <w:r w:rsidR="008309DA">
        <w:rPr>
          <w:sz w:val="22"/>
          <w:szCs w:val="22"/>
        </w:rPr>
        <w:t>WTO GPA</w:t>
      </w:r>
      <w:r>
        <w:rPr>
          <w:sz w:val="22"/>
          <w:szCs w:val="22"/>
        </w:rPr>
        <w:t xml:space="preserve"> threshold limits. These Directives seek to ensure that public sector bodies, such as the council, award contracts in an efficient, sustainable and non-discriminatory manner. The Regulations set out the procedures to be followed at each stage of the procurement process leading to the award of contracts for works, </w:t>
      </w:r>
      <w:r w:rsidR="001E2160">
        <w:rPr>
          <w:sz w:val="22"/>
          <w:szCs w:val="22"/>
        </w:rPr>
        <w:t>goods</w:t>
      </w:r>
      <w:r>
        <w:rPr>
          <w:sz w:val="22"/>
          <w:szCs w:val="22"/>
        </w:rPr>
        <w:t xml:space="preserve"> and services by the council and other public</w:t>
      </w:r>
      <w:r w:rsidRPr="00442B4B">
        <w:rPr>
          <w:spacing w:val="-4"/>
          <w:sz w:val="22"/>
          <w:szCs w:val="22"/>
        </w:rPr>
        <w:t xml:space="preserve"> </w:t>
      </w:r>
      <w:r>
        <w:rPr>
          <w:sz w:val="22"/>
          <w:szCs w:val="22"/>
        </w:rPr>
        <w:t>bodies.</w:t>
      </w:r>
    </w:p>
    <w:p w14:paraId="435C34AD" w14:textId="77777777" w:rsidR="00442B4B" w:rsidRPr="00442B4B" w:rsidRDefault="00442B4B" w:rsidP="00442B4B">
      <w:pPr>
        <w:kinsoku w:val="0"/>
        <w:overflowPunct w:val="0"/>
        <w:spacing w:line="268" w:lineRule="exact"/>
        <w:ind w:left="993" w:right="409"/>
        <w:rPr>
          <w:sz w:val="32"/>
          <w:szCs w:val="32"/>
        </w:rPr>
      </w:pPr>
    </w:p>
    <w:p w14:paraId="4813B17D" w14:textId="77777777" w:rsidR="007574B8" w:rsidRDefault="007574B8" w:rsidP="00C74B2B">
      <w:pPr>
        <w:pStyle w:val="Heading2"/>
        <w:numPr>
          <w:ilvl w:val="1"/>
          <w:numId w:val="18"/>
        </w:numPr>
        <w:kinsoku w:val="0"/>
        <w:overflowPunct w:val="0"/>
        <w:ind w:left="851" w:right="409" w:hanging="851"/>
        <w:rPr>
          <w:color w:val="000000"/>
        </w:rPr>
      </w:pPr>
      <w:bookmarkStart w:id="54" w:name="_Toc175326465"/>
      <w:r>
        <w:t>Estimated Aggregate Purchase</w:t>
      </w:r>
      <w:r>
        <w:rPr>
          <w:spacing w:val="1"/>
        </w:rPr>
        <w:t xml:space="preserve"> </w:t>
      </w:r>
      <w:r>
        <w:t>Value</w:t>
      </w:r>
      <w:bookmarkEnd w:id="54"/>
    </w:p>
    <w:p w14:paraId="368CF369" w14:textId="77777777" w:rsidR="007574B8" w:rsidRDefault="007574B8" w:rsidP="00C74B2B">
      <w:pPr>
        <w:pStyle w:val="ListParagraph"/>
        <w:numPr>
          <w:ilvl w:val="2"/>
          <w:numId w:val="18"/>
        </w:numPr>
        <w:kinsoku w:val="0"/>
        <w:overflowPunct w:val="0"/>
        <w:spacing w:before="124"/>
        <w:ind w:left="851" w:right="409" w:hanging="839"/>
        <w:rPr>
          <w:sz w:val="22"/>
          <w:szCs w:val="22"/>
        </w:rPr>
      </w:pPr>
      <w:r>
        <w:rPr>
          <w:sz w:val="22"/>
          <w:szCs w:val="22"/>
        </w:rPr>
        <w:t>For the avoidance of doubt, any reference in these Procurement Procedures to the value of any Contract shall mean its estimated aggregate purchase value (total estimated value), excluding VAT, over the entire term of the Contract and use across the whole council, including all options, permitted extensions and variations. Where a contract does not include an aggregate purchase value (i.e. new on-going requirement), the estimated aggregate purchase value will be the amount of the consideration payable each month multiplied by</w:t>
      </w:r>
      <w:r>
        <w:rPr>
          <w:spacing w:val="-22"/>
          <w:sz w:val="22"/>
          <w:szCs w:val="22"/>
        </w:rPr>
        <w:t xml:space="preserve"> </w:t>
      </w:r>
      <w:r w:rsidR="00B05440">
        <w:rPr>
          <w:spacing w:val="-22"/>
          <w:sz w:val="22"/>
          <w:szCs w:val="22"/>
        </w:rPr>
        <w:t>48</w:t>
      </w:r>
      <w:r>
        <w:rPr>
          <w:sz w:val="22"/>
          <w:szCs w:val="22"/>
        </w:rPr>
        <w:t>.</w:t>
      </w:r>
    </w:p>
    <w:p w14:paraId="5862C54E" w14:textId="77777777" w:rsidR="007574B8" w:rsidRDefault="007574B8" w:rsidP="00C74B2B">
      <w:pPr>
        <w:pStyle w:val="BodyText"/>
        <w:kinsoku w:val="0"/>
        <w:overflowPunct w:val="0"/>
        <w:spacing w:before="7"/>
        <w:ind w:right="409" w:hanging="926"/>
        <w:rPr>
          <w:sz w:val="20"/>
          <w:szCs w:val="20"/>
        </w:rPr>
      </w:pPr>
    </w:p>
    <w:p w14:paraId="60382A16" w14:textId="4BF80972" w:rsidR="007574B8" w:rsidRDefault="007574B8" w:rsidP="00C74B2B">
      <w:pPr>
        <w:pStyle w:val="Heading2"/>
        <w:numPr>
          <w:ilvl w:val="1"/>
          <w:numId w:val="18"/>
        </w:numPr>
        <w:kinsoku w:val="0"/>
        <w:overflowPunct w:val="0"/>
        <w:ind w:left="851" w:right="409" w:hanging="851"/>
        <w:rPr>
          <w:color w:val="000000"/>
        </w:rPr>
      </w:pPr>
      <w:bookmarkStart w:id="55" w:name="_Toc175326466"/>
      <w:r>
        <w:t>Tender</w:t>
      </w:r>
      <w:r>
        <w:rPr>
          <w:spacing w:val="-1"/>
        </w:rPr>
        <w:t xml:space="preserve"> </w:t>
      </w:r>
      <w:r>
        <w:t>Thresholds</w:t>
      </w:r>
      <w:bookmarkEnd w:id="55"/>
    </w:p>
    <w:p w14:paraId="0293CDE2" w14:textId="58D0A6A5" w:rsidR="00762A20" w:rsidRDefault="00A3322C" w:rsidP="00442B4B">
      <w:pPr>
        <w:pStyle w:val="ListParagraph"/>
        <w:numPr>
          <w:ilvl w:val="2"/>
          <w:numId w:val="18"/>
        </w:numPr>
        <w:kinsoku w:val="0"/>
        <w:overflowPunct w:val="0"/>
        <w:spacing w:before="61"/>
        <w:ind w:left="851" w:right="409" w:hanging="839"/>
        <w:rPr>
          <w:sz w:val="22"/>
          <w:szCs w:val="22"/>
        </w:rPr>
      </w:pPr>
      <w:r>
        <w:rPr>
          <w:sz w:val="22"/>
          <w:szCs w:val="22"/>
        </w:rPr>
        <w:t>All procurement exercises</w:t>
      </w:r>
      <w:r w:rsidR="007574B8">
        <w:rPr>
          <w:sz w:val="22"/>
          <w:szCs w:val="22"/>
        </w:rPr>
        <w:t xml:space="preserve"> must be advertised </w:t>
      </w:r>
      <w:r>
        <w:rPr>
          <w:sz w:val="22"/>
          <w:szCs w:val="22"/>
        </w:rPr>
        <w:t>via Public Contract</w:t>
      </w:r>
      <w:r w:rsidR="009E1D05">
        <w:rPr>
          <w:sz w:val="22"/>
          <w:szCs w:val="22"/>
        </w:rPr>
        <w:t>s</w:t>
      </w:r>
      <w:r>
        <w:rPr>
          <w:sz w:val="22"/>
          <w:szCs w:val="22"/>
        </w:rPr>
        <w:t xml:space="preserve"> Scotland </w:t>
      </w:r>
      <w:r w:rsidR="009E1D05">
        <w:rPr>
          <w:sz w:val="22"/>
          <w:szCs w:val="22"/>
        </w:rPr>
        <w:t xml:space="preserve">(PCS) </w:t>
      </w:r>
      <w:r>
        <w:rPr>
          <w:sz w:val="22"/>
          <w:szCs w:val="22"/>
        </w:rPr>
        <w:t xml:space="preserve">advertising portal.  Further advertising to the UK “Find a Tender” advertising portal will automatically be forwarded </w:t>
      </w:r>
      <w:r w:rsidR="007574B8">
        <w:rPr>
          <w:sz w:val="22"/>
          <w:szCs w:val="22"/>
        </w:rPr>
        <w:t>when the estimated aggregate purchase value of the contract is above the values in Table</w:t>
      </w:r>
      <w:r w:rsidR="007574B8">
        <w:rPr>
          <w:spacing w:val="-12"/>
          <w:sz w:val="22"/>
          <w:szCs w:val="22"/>
        </w:rPr>
        <w:t xml:space="preserve"> </w:t>
      </w:r>
      <w:r w:rsidR="007574B8">
        <w:rPr>
          <w:sz w:val="22"/>
          <w:szCs w:val="22"/>
        </w:rPr>
        <w:t>3</w:t>
      </w:r>
      <w:r w:rsidR="00F812C5">
        <w:rPr>
          <w:sz w:val="22"/>
          <w:szCs w:val="22"/>
        </w:rPr>
        <w:t xml:space="preserve"> and Table 4</w:t>
      </w:r>
      <w:r w:rsidR="007574B8">
        <w:rPr>
          <w:sz w:val="22"/>
          <w:szCs w:val="22"/>
        </w:rPr>
        <w:t>.</w:t>
      </w:r>
    </w:p>
    <w:p w14:paraId="2C2BC585" w14:textId="77777777" w:rsidR="00442B4B" w:rsidRPr="00442B4B" w:rsidRDefault="00442B4B" w:rsidP="00442B4B">
      <w:pPr>
        <w:pStyle w:val="ListParagraph"/>
        <w:kinsoku w:val="0"/>
        <w:overflowPunct w:val="0"/>
        <w:spacing w:before="61"/>
        <w:ind w:left="851" w:right="409" w:firstLine="0"/>
        <w:rPr>
          <w:sz w:val="22"/>
          <w:szCs w:val="22"/>
        </w:rPr>
      </w:pPr>
    </w:p>
    <w:tbl>
      <w:tblPr>
        <w:tblW w:w="0" w:type="auto"/>
        <w:tblInd w:w="943" w:type="dxa"/>
        <w:tblLayout w:type="fixed"/>
        <w:tblCellMar>
          <w:left w:w="0" w:type="dxa"/>
          <w:right w:w="0" w:type="dxa"/>
        </w:tblCellMar>
        <w:tblLook w:val="0000" w:firstRow="0" w:lastRow="0" w:firstColumn="0" w:lastColumn="0" w:noHBand="0" w:noVBand="0"/>
      </w:tblPr>
      <w:tblGrid>
        <w:gridCol w:w="5431"/>
        <w:gridCol w:w="3544"/>
      </w:tblGrid>
      <w:tr w:rsidR="007574B8" w14:paraId="4EE49E60" w14:textId="77777777" w:rsidTr="00B729D7">
        <w:tc>
          <w:tcPr>
            <w:tcW w:w="5431" w:type="dxa"/>
            <w:tcBorders>
              <w:top w:val="single" w:sz="4" w:space="0" w:color="000000"/>
              <w:left w:val="single" w:sz="4" w:space="0" w:color="000000"/>
              <w:bottom w:val="single" w:sz="4" w:space="0" w:color="000000"/>
              <w:right w:val="single" w:sz="4" w:space="0" w:color="000000"/>
            </w:tcBorders>
          </w:tcPr>
          <w:p w14:paraId="1C3903DE" w14:textId="7BF67158" w:rsidR="007574B8" w:rsidRDefault="007574B8" w:rsidP="001D130E">
            <w:pPr>
              <w:pStyle w:val="TableParagraph"/>
              <w:kinsoku w:val="0"/>
              <w:overflowPunct w:val="0"/>
              <w:spacing w:line="250" w:lineRule="exact"/>
              <w:ind w:left="196" w:right="140" w:firstLine="4"/>
              <w:rPr>
                <w:sz w:val="22"/>
                <w:szCs w:val="22"/>
              </w:rPr>
            </w:pPr>
            <w:r>
              <w:rPr>
                <w:sz w:val="22"/>
                <w:szCs w:val="22"/>
              </w:rPr>
              <w:t xml:space="preserve">Contracts for the provision of </w:t>
            </w:r>
            <w:r w:rsidR="001E2160">
              <w:rPr>
                <w:sz w:val="22"/>
                <w:szCs w:val="22"/>
              </w:rPr>
              <w:t>Goods</w:t>
            </w:r>
          </w:p>
        </w:tc>
        <w:tc>
          <w:tcPr>
            <w:tcW w:w="3544" w:type="dxa"/>
            <w:tcBorders>
              <w:top w:val="single" w:sz="4" w:space="0" w:color="000000"/>
              <w:left w:val="single" w:sz="4" w:space="0" w:color="000000"/>
              <w:bottom w:val="single" w:sz="4" w:space="0" w:color="000000"/>
              <w:right w:val="single" w:sz="4" w:space="0" w:color="000000"/>
            </w:tcBorders>
          </w:tcPr>
          <w:p w14:paraId="52562C0C" w14:textId="4BD44510" w:rsidR="007574B8" w:rsidRDefault="007574B8" w:rsidP="00C74B2B">
            <w:pPr>
              <w:pStyle w:val="TableParagraph"/>
              <w:kinsoku w:val="0"/>
              <w:overflowPunct w:val="0"/>
              <w:spacing w:line="250" w:lineRule="exact"/>
              <w:ind w:left="196" w:right="140" w:firstLine="4"/>
              <w:rPr>
                <w:sz w:val="22"/>
                <w:szCs w:val="22"/>
              </w:rPr>
            </w:pPr>
            <w:r>
              <w:rPr>
                <w:sz w:val="22"/>
                <w:szCs w:val="22"/>
              </w:rPr>
              <w:t>£</w:t>
            </w:r>
            <w:r w:rsidR="007819B0">
              <w:rPr>
                <w:sz w:val="22"/>
                <w:szCs w:val="22"/>
              </w:rPr>
              <w:t>213,477 (£177,897 ex</w:t>
            </w:r>
            <w:r w:rsidR="00A3322C">
              <w:rPr>
                <w:sz w:val="22"/>
                <w:szCs w:val="22"/>
              </w:rPr>
              <w:t xml:space="preserve"> VAT)</w:t>
            </w:r>
          </w:p>
        </w:tc>
      </w:tr>
      <w:tr w:rsidR="007574B8" w14:paraId="6B314441" w14:textId="77777777" w:rsidTr="00B729D7">
        <w:tc>
          <w:tcPr>
            <w:tcW w:w="5431" w:type="dxa"/>
            <w:tcBorders>
              <w:top w:val="single" w:sz="4" w:space="0" w:color="000000"/>
              <w:left w:val="single" w:sz="4" w:space="0" w:color="000000"/>
              <w:bottom w:val="single" w:sz="4" w:space="0" w:color="000000"/>
              <w:right w:val="single" w:sz="4" w:space="0" w:color="000000"/>
            </w:tcBorders>
          </w:tcPr>
          <w:p w14:paraId="339CB6CC" w14:textId="77777777" w:rsidR="007574B8" w:rsidRDefault="007574B8" w:rsidP="001D130E">
            <w:pPr>
              <w:pStyle w:val="TableParagraph"/>
              <w:kinsoku w:val="0"/>
              <w:overflowPunct w:val="0"/>
              <w:spacing w:line="250" w:lineRule="exact"/>
              <w:ind w:left="196" w:right="140" w:firstLine="4"/>
              <w:rPr>
                <w:sz w:val="22"/>
                <w:szCs w:val="22"/>
              </w:rPr>
            </w:pPr>
            <w:r>
              <w:rPr>
                <w:sz w:val="22"/>
                <w:szCs w:val="22"/>
              </w:rPr>
              <w:t xml:space="preserve">Contracts for the provision of Services </w:t>
            </w:r>
          </w:p>
        </w:tc>
        <w:tc>
          <w:tcPr>
            <w:tcW w:w="3544" w:type="dxa"/>
            <w:tcBorders>
              <w:top w:val="single" w:sz="4" w:space="0" w:color="000000"/>
              <w:left w:val="single" w:sz="4" w:space="0" w:color="000000"/>
              <w:bottom w:val="single" w:sz="4" w:space="0" w:color="000000"/>
              <w:right w:val="single" w:sz="4" w:space="0" w:color="000000"/>
            </w:tcBorders>
          </w:tcPr>
          <w:p w14:paraId="1E1D757F" w14:textId="6BA56C5B" w:rsidR="007574B8" w:rsidRDefault="007574B8" w:rsidP="00C74B2B">
            <w:pPr>
              <w:pStyle w:val="TableParagraph"/>
              <w:kinsoku w:val="0"/>
              <w:overflowPunct w:val="0"/>
              <w:spacing w:line="250" w:lineRule="exact"/>
              <w:ind w:left="196" w:right="140" w:firstLine="4"/>
              <w:rPr>
                <w:sz w:val="22"/>
                <w:szCs w:val="22"/>
              </w:rPr>
            </w:pPr>
            <w:r>
              <w:rPr>
                <w:sz w:val="22"/>
                <w:szCs w:val="22"/>
              </w:rPr>
              <w:t>£</w:t>
            </w:r>
            <w:r w:rsidR="007819B0">
              <w:rPr>
                <w:sz w:val="22"/>
                <w:szCs w:val="22"/>
              </w:rPr>
              <w:t>213,477</w:t>
            </w:r>
            <w:r w:rsidR="00A3322C">
              <w:rPr>
                <w:sz w:val="22"/>
                <w:szCs w:val="22"/>
              </w:rPr>
              <w:t xml:space="preserve"> (£177,897 ex VAT)</w:t>
            </w:r>
          </w:p>
        </w:tc>
      </w:tr>
      <w:tr w:rsidR="007574B8" w14:paraId="074D075A" w14:textId="77777777" w:rsidTr="00B729D7">
        <w:tc>
          <w:tcPr>
            <w:tcW w:w="5431" w:type="dxa"/>
            <w:tcBorders>
              <w:top w:val="single" w:sz="4" w:space="0" w:color="000000"/>
              <w:left w:val="single" w:sz="4" w:space="0" w:color="000000"/>
              <w:bottom w:val="single" w:sz="4" w:space="0" w:color="000000"/>
              <w:right w:val="single" w:sz="4" w:space="0" w:color="000000"/>
            </w:tcBorders>
          </w:tcPr>
          <w:p w14:paraId="5C145784" w14:textId="77777777" w:rsidR="007574B8" w:rsidRDefault="007574B8" w:rsidP="001D130E">
            <w:pPr>
              <w:pStyle w:val="TableParagraph"/>
              <w:kinsoku w:val="0"/>
              <w:overflowPunct w:val="0"/>
              <w:spacing w:line="250" w:lineRule="exact"/>
              <w:ind w:left="196" w:right="140" w:firstLine="4"/>
              <w:rPr>
                <w:sz w:val="22"/>
                <w:szCs w:val="22"/>
              </w:rPr>
            </w:pPr>
            <w:r>
              <w:rPr>
                <w:sz w:val="22"/>
                <w:szCs w:val="22"/>
              </w:rPr>
              <w:t>Contracts for the execution of Works</w:t>
            </w:r>
          </w:p>
        </w:tc>
        <w:tc>
          <w:tcPr>
            <w:tcW w:w="3544" w:type="dxa"/>
            <w:tcBorders>
              <w:top w:val="single" w:sz="4" w:space="0" w:color="000000"/>
              <w:left w:val="single" w:sz="4" w:space="0" w:color="000000"/>
              <w:bottom w:val="single" w:sz="4" w:space="0" w:color="000000"/>
              <w:right w:val="single" w:sz="4" w:space="0" w:color="000000"/>
            </w:tcBorders>
          </w:tcPr>
          <w:p w14:paraId="136E3DFE" w14:textId="067FA08E" w:rsidR="007574B8" w:rsidRDefault="007574B8" w:rsidP="001D130E">
            <w:pPr>
              <w:pStyle w:val="TableParagraph"/>
              <w:kinsoku w:val="0"/>
              <w:overflowPunct w:val="0"/>
              <w:spacing w:line="250" w:lineRule="exact"/>
              <w:ind w:left="196" w:right="140" w:firstLine="4"/>
              <w:rPr>
                <w:sz w:val="22"/>
                <w:szCs w:val="22"/>
              </w:rPr>
            </w:pPr>
            <w:r>
              <w:rPr>
                <w:sz w:val="22"/>
                <w:szCs w:val="22"/>
              </w:rPr>
              <w:t>£</w:t>
            </w:r>
            <w:r w:rsidR="00A3322C">
              <w:rPr>
                <w:sz w:val="22"/>
                <w:szCs w:val="22"/>
              </w:rPr>
              <w:t>5,336,937 (£4,447,447 ex VAT)</w:t>
            </w:r>
          </w:p>
        </w:tc>
      </w:tr>
      <w:tr w:rsidR="007574B8" w14:paraId="48B71355" w14:textId="77777777" w:rsidTr="00B729D7">
        <w:tc>
          <w:tcPr>
            <w:tcW w:w="5431" w:type="dxa"/>
            <w:tcBorders>
              <w:top w:val="single" w:sz="4" w:space="0" w:color="000000"/>
              <w:left w:val="single" w:sz="4" w:space="0" w:color="000000"/>
              <w:bottom w:val="single" w:sz="4" w:space="0" w:color="000000"/>
              <w:right w:val="single" w:sz="4" w:space="0" w:color="000000"/>
            </w:tcBorders>
          </w:tcPr>
          <w:p w14:paraId="311FC583" w14:textId="77777777" w:rsidR="007574B8" w:rsidRDefault="007574B8" w:rsidP="001D130E">
            <w:pPr>
              <w:pStyle w:val="TableParagraph"/>
              <w:kinsoku w:val="0"/>
              <w:overflowPunct w:val="0"/>
              <w:spacing w:line="250" w:lineRule="exact"/>
              <w:ind w:left="196" w:right="140" w:firstLine="4"/>
              <w:rPr>
                <w:sz w:val="22"/>
                <w:szCs w:val="22"/>
              </w:rPr>
            </w:pPr>
            <w:r>
              <w:rPr>
                <w:sz w:val="22"/>
                <w:szCs w:val="22"/>
              </w:rPr>
              <w:t>Contracts for the execution of Health &amp; Social Care</w:t>
            </w:r>
          </w:p>
        </w:tc>
        <w:tc>
          <w:tcPr>
            <w:tcW w:w="3544" w:type="dxa"/>
            <w:tcBorders>
              <w:top w:val="single" w:sz="4" w:space="0" w:color="000000"/>
              <w:left w:val="single" w:sz="4" w:space="0" w:color="000000"/>
              <w:bottom w:val="single" w:sz="4" w:space="0" w:color="000000"/>
              <w:right w:val="single" w:sz="4" w:space="0" w:color="000000"/>
            </w:tcBorders>
          </w:tcPr>
          <w:p w14:paraId="2AE906D0" w14:textId="70A61C98" w:rsidR="007574B8" w:rsidRDefault="007574B8" w:rsidP="001D130E">
            <w:pPr>
              <w:pStyle w:val="TableParagraph"/>
              <w:kinsoku w:val="0"/>
              <w:overflowPunct w:val="0"/>
              <w:spacing w:line="250" w:lineRule="exact"/>
              <w:ind w:left="196" w:right="140" w:firstLine="4"/>
              <w:rPr>
                <w:sz w:val="22"/>
                <w:szCs w:val="22"/>
              </w:rPr>
            </w:pPr>
            <w:r>
              <w:rPr>
                <w:sz w:val="22"/>
                <w:szCs w:val="22"/>
              </w:rPr>
              <w:t>£6</w:t>
            </w:r>
            <w:r w:rsidR="007E09C3">
              <w:rPr>
                <w:sz w:val="22"/>
                <w:szCs w:val="22"/>
              </w:rPr>
              <w:t>33,540</w:t>
            </w:r>
            <w:r w:rsidR="00A3322C">
              <w:rPr>
                <w:sz w:val="22"/>
                <w:szCs w:val="22"/>
              </w:rPr>
              <w:t xml:space="preserve"> (£552,950 ex VAT)</w:t>
            </w:r>
          </w:p>
        </w:tc>
      </w:tr>
    </w:tbl>
    <w:p w14:paraId="2E3889A2" w14:textId="50C3DFBC" w:rsidR="007574B8" w:rsidRPr="00442B4B" w:rsidRDefault="00442B4B" w:rsidP="00442B4B">
      <w:pPr>
        <w:ind w:right="409" w:firstLine="851"/>
        <w:rPr>
          <w:b/>
          <w:bCs/>
          <w:i/>
          <w:iCs/>
        </w:rPr>
      </w:pPr>
      <w:r w:rsidRPr="00442B4B">
        <w:rPr>
          <w:b/>
          <w:bCs/>
          <w:i/>
          <w:iCs/>
        </w:rPr>
        <w:t>Table 3: Thresholds from 1</w:t>
      </w:r>
      <w:r w:rsidRPr="00442B4B">
        <w:rPr>
          <w:b/>
          <w:bCs/>
          <w:i/>
          <w:iCs/>
          <w:vertAlign w:val="superscript"/>
        </w:rPr>
        <w:t>st</w:t>
      </w:r>
      <w:r w:rsidRPr="00442B4B">
        <w:rPr>
          <w:b/>
          <w:bCs/>
          <w:i/>
          <w:iCs/>
        </w:rPr>
        <w:t xml:space="preserve"> January 2022</w:t>
      </w:r>
    </w:p>
    <w:p w14:paraId="43354669" w14:textId="4DC14C24" w:rsidR="009F2069" w:rsidRDefault="009F2069" w:rsidP="00C74B2B">
      <w:pPr>
        <w:pStyle w:val="BodyText"/>
        <w:kinsoku w:val="0"/>
        <w:overflowPunct w:val="0"/>
        <w:ind w:left="938" w:right="409" w:hanging="87"/>
        <w:rPr>
          <w:i/>
          <w:iCs/>
        </w:rPr>
      </w:pPr>
    </w:p>
    <w:tbl>
      <w:tblPr>
        <w:tblW w:w="0" w:type="auto"/>
        <w:tblInd w:w="943" w:type="dxa"/>
        <w:tblLayout w:type="fixed"/>
        <w:tblCellMar>
          <w:left w:w="0" w:type="dxa"/>
          <w:right w:w="0" w:type="dxa"/>
        </w:tblCellMar>
        <w:tblLook w:val="0000" w:firstRow="0" w:lastRow="0" w:firstColumn="0" w:lastColumn="0" w:noHBand="0" w:noVBand="0"/>
      </w:tblPr>
      <w:tblGrid>
        <w:gridCol w:w="5431"/>
        <w:gridCol w:w="3544"/>
      </w:tblGrid>
      <w:tr w:rsidR="009F2069" w14:paraId="002E87BD" w14:textId="77777777" w:rsidTr="0074522C">
        <w:tc>
          <w:tcPr>
            <w:tcW w:w="5431" w:type="dxa"/>
            <w:tcBorders>
              <w:top w:val="single" w:sz="4" w:space="0" w:color="000000"/>
              <w:left w:val="single" w:sz="4" w:space="0" w:color="000000"/>
              <w:bottom w:val="single" w:sz="4" w:space="0" w:color="000000"/>
              <w:right w:val="single" w:sz="4" w:space="0" w:color="000000"/>
            </w:tcBorders>
          </w:tcPr>
          <w:p w14:paraId="6DDB0EFF" w14:textId="77777777" w:rsidR="009F2069" w:rsidRDefault="009F2069" w:rsidP="001D130E">
            <w:pPr>
              <w:pStyle w:val="TableParagraph"/>
              <w:kinsoku w:val="0"/>
              <w:overflowPunct w:val="0"/>
              <w:spacing w:line="250" w:lineRule="exact"/>
              <w:ind w:left="196" w:right="140" w:firstLine="4"/>
              <w:rPr>
                <w:sz w:val="22"/>
                <w:szCs w:val="22"/>
              </w:rPr>
            </w:pPr>
            <w:r>
              <w:rPr>
                <w:sz w:val="22"/>
                <w:szCs w:val="22"/>
              </w:rPr>
              <w:t>Contracts for the provision of Goods</w:t>
            </w:r>
          </w:p>
        </w:tc>
        <w:tc>
          <w:tcPr>
            <w:tcW w:w="3544" w:type="dxa"/>
            <w:tcBorders>
              <w:top w:val="single" w:sz="4" w:space="0" w:color="000000"/>
              <w:left w:val="single" w:sz="4" w:space="0" w:color="000000"/>
              <w:bottom w:val="single" w:sz="4" w:space="0" w:color="000000"/>
              <w:right w:val="single" w:sz="4" w:space="0" w:color="000000"/>
            </w:tcBorders>
          </w:tcPr>
          <w:p w14:paraId="07DB3936" w14:textId="3279E1B1" w:rsidR="009F2069" w:rsidRDefault="009F2069" w:rsidP="00C74B2B">
            <w:pPr>
              <w:pStyle w:val="TableParagraph"/>
              <w:kinsoku w:val="0"/>
              <w:overflowPunct w:val="0"/>
              <w:spacing w:line="250" w:lineRule="exact"/>
              <w:ind w:left="196" w:right="140" w:firstLine="4"/>
              <w:rPr>
                <w:sz w:val="22"/>
                <w:szCs w:val="22"/>
              </w:rPr>
            </w:pPr>
            <w:r>
              <w:rPr>
                <w:sz w:val="22"/>
                <w:szCs w:val="22"/>
              </w:rPr>
              <w:t>£</w:t>
            </w:r>
            <w:r w:rsidR="00713883">
              <w:rPr>
                <w:sz w:val="22"/>
                <w:szCs w:val="22"/>
              </w:rPr>
              <w:t>214</w:t>
            </w:r>
            <w:r w:rsidR="001B5E40">
              <w:rPr>
                <w:sz w:val="22"/>
                <w:szCs w:val="22"/>
              </w:rPr>
              <w:t>,904</w:t>
            </w:r>
            <w:r>
              <w:rPr>
                <w:sz w:val="22"/>
                <w:szCs w:val="22"/>
              </w:rPr>
              <w:t xml:space="preserve"> (£17</w:t>
            </w:r>
            <w:r w:rsidR="001B5E40">
              <w:rPr>
                <w:sz w:val="22"/>
                <w:szCs w:val="22"/>
              </w:rPr>
              <w:t>9</w:t>
            </w:r>
            <w:r>
              <w:rPr>
                <w:sz w:val="22"/>
                <w:szCs w:val="22"/>
              </w:rPr>
              <w:t>,</w:t>
            </w:r>
            <w:r w:rsidR="001B5E40">
              <w:rPr>
                <w:sz w:val="22"/>
                <w:szCs w:val="22"/>
              </w:rPr>
              <w:t>087</w:t>
            </w:r>
            <w:r>
              <w:rPr>
                <w:sz w:val="22"/>
                <w:szCs w:val="22"/>
              </w:rPr>
              <w:t xml:space="preserve"> ex VAT)</w:t>
            </w:r>
          </w:p>
        </w:tc>
      </w:tr>
      <w:tr w:rsidR="009F2069" w14:paraId="2F587F1F" w14:textId="77777777" w:rsidTr="0074522C">
        <w:tc>
          <w:tcPr>
            <w:tcW w:w="5431" w:type="dxa"/>
            <w:tcBorders>
              <w:top w:val="single" w:sz="4" w:space="0" w:color="000000"/>
              <w:left w:val="single" w:sz="4" w:space="0" w:color="000000"/>
              <w:bottom w:val="single" w:sz="4" w:space="0" w:color="000000"/>
              <w:right w:val="single" w:sz="4" w:space="0" w:color="000000"/>
            </w:tcBorders>
          </w:tcPr>
          <w:p w14:paraId="141A1D34" w14:textId="77777777" w:rsidR="009F2069" w:rsidRDefault="009F2069" w:rsidP="001D130E">
            <w:pPr>
              <w:pStyle w:val="TableParagraph"/>
              <w:kinsoku w:val="0"/>
              <w:overflowPunct w:val="0"/>
              <w:spacing w:line="250" w:lineRule="exact"/>
              <w:ind w:left="196" w:right="140" w:firstLine="4"/>
              <w:rPr>
                <w:sz w:val="22"/>
                <w:szCs w:val="22"/>
              </w:rPr>
            </w:pPr>
            <w:r>
              <w:rPr>
                <w:sz w:val="22"/>
                <w:szCs w:val="22"/>
              </w:rPr>
              <w:t xml:space="preserve">Contracts for the provision of Services </w:t>
            </w:r>
          </w:p>
        </w:tc>
        <w:tc>
          <w:tcPr>
            <w:tcW w:w="3544" w:type="dxa"/>
            <w:tcBorders>
              <w:top w:val="single" w:sz="4" w:space="0" w:color="000000"/>
              <w:left w:val="single" w:sz="4" w:space="0" w:color="000000"/>
              <w:bottom w:val="single" w:sz="4" w:space="0" w:color="000000"/>
              <w:right w:val="single" w:sz="4" w:space="0" w:color="000000"/>
            </w:tcBorders>
          </w:tcPr>
          <w:p w14:paraId="48DF0891" w14:textId="7C01FD2C" w:rsidR="009F2069" w:rsidRDefault="001B5E40" w:rsidP="00C74B2B">
            <w:pPr>
              <w:pStyle w:val="TableParagraph"/>
              <w:kinsoku w:val="0"/>
              <w:overflowPunct w:val="0"/>
              <w:spacing w:line="250" w:lineRule="exact"/>
              <w:ind w:left="196" w:right="140" w:firstLine="4"/>
              <w:rPr>
                <w:sz w:val="22"/>
                <w:szCs w:val="22"/>
              </w:rPr>
            </w:pPr>
            <w:r>
              <w:rPr>
                <w:sz w:val="22"/>
                <w:szCs w:val="22"/>
              </w:rPr>
              <w:t>£214,904 (£179,087 ex VAT)</w:t>
            </w:r>
          </w:p>
        </w:tc>
      </w:tr>
      <w:tr w:rsidR="009F2069" w14:paraId="232847C6" w14:textId="77777777" w:rsidTr="0074522C">
        <w:tc>
          <w:tcPr>
            <w:tcW w:w="5431" w:type="dxa"/>
            <w:tcBorders>
              <w:top w:val="single" w:sz="4" w:space="0" w:color="000000"/>
              <w:left w:val="single" w:sz="4" w:space="0" w:color="000000"/>
              <w:bottom w:val="single" w:sz="4" w:space="0" w:color="000000"/>
              <w:right w:val="single" w:sz="4" w:space="0" w:color="000000"/>
            </w:tcBorders>
          </w:tcPr>
          <w:p w14:paraId="71118926" w14:textId="77777777" w:rsidR="009F2069" w:rsidRDefault="009F2069" w:rsidP="001D130E">
            <w:pPr>
              <w:pStyle w:val="TableParagraph"/>
              <w:kinsoku w:val="0"/>
              <w:overflowPunct w:val="0"/>
              <w:spacing w:line="250" w:lineRule="exact"/>
              <w:ind w:left="196" w:right="140" w:firstLine="4"/>
              <w:rPr>
                <w:sz w:val="22"/>
                <w:szCs w:val="22"/>
              </w:rPr>
            </w:pPr>
            <w:r>
              <w:rPr>
                <w:sz w:val="22"/>
                <w:szCs w:val="22"/>
              </w:rPr>
              <w:t>Contracts for the execution of Works</w:t>
            </w:r>
          </w:p>
        </w:tc>
        <w:tc>
          <w:tcPr>
            <w:tcW w:w="3544" w:type="dxa"/>
            <w:tcBorders>
              <w:top w:val="single" w:sz="4" w:space="0" w:color="000000"/>
              <w:left w:val="single" w:sz="4" w:space="0" w:color="000000"/>
              <w:bottom w:val="single" w:sz="4" w:space="0" w:color="000000"/>
              <w:right w:val="single" w:sz="4" w:space="0" w:color="000000"/>
            </w:tcBorders>
          </w:tcPr>
          <w:p w14:paraId="48C75C2F" w14:textId="19EBD96D" w:rsidR="009F2069" w:rsidRDefault="009F2069" w:rsidP="001D130E">
            <w:pPr>
              <w:pStyle w:val="TableParagraph"/>
              <w:kinsoku w:val="0"/>
              <w:overflowPunct w:val="0"/>
              <w:spacing w:line="250" w:lineRule="exact"/>
              <w:ind w:left="196" w:right="140" w:firstLine="4"/>
              <w:rPr>
                <w:sz w:val="22"/>
                <w:szCs w:val="22"/>
              </w:rPr>
            </w:pPr>
            <w:r>
              <w:rPr>
                <w:sz w:val="22"/>
                <w:szCs w:val="22"/>
              </w:rPr>
              <w:t>£5,3</w:t>
            </w:r>
            <w:r w:rsidR="001B5E40">
              <w:rPr>
                <w:sz w:val="22"/>
                <w:szCs w:val="22"/>
              </w:rPr>
              <w:t>72</w:t>
            </w:r>
            <w:r>
              <w:rPr>
                <w:sz w:val="22"/>
                <w:szCs w:val="22"/>
              </w:rPr>
              <w:t>,</w:t>
            </w:r>
            <w:r w:rsidR="005644AF">
              <w:rPr>
                <w:sz w:val="22"/>
                <w:szCs w:val="22"/>
              </w:rPr>
              <w:t>609</w:t>
            </w:r>
            <w:r>
              <w:rPr>
                <w:sz w:val="22"/>
                <w:szCs w:val="22"/>
              </w:rPr>
              <w:t xml:space="preserve"> (£4,4</w:t>
            </w:r>
            <w:r w:rsidR="005644AF">
              <w:rPr>
                <w:sz w:val="22"/>
                <w:szCs w:val="22"/>
              </w:rPr>
              <w:t>7</w:t>
            </w:r>
            <w:r>
              <w:rPr>
                <w:sz w:val="22"/>
                <w:szCs w:val="22"/>
              </w:rPr>
              <w:t>7,</w:t>
            </w:r>
            <w:r w:rsidR="005644AF">
              <w:rPr>
                <w:sz w:val="22"/>
                <w:szCs w:val="22"/>
              </w:rPr>
              <w:t>174</w:t>
            </w:r>
            <w:r>
              <w:rPr>
                <w:sz w:val="22"/>
                <w:szCs w:val="22"/>
              </w:rPr>
              <w:t xml:space="preserve"> ex VAT)</w:t>
            </w:r>
          </w:p>
        </w:tc>
      </w:tr>
      <w:tr w:rsidR="009F2069" w14:paraId="1BAD676F" w14:textId="77777777" w:rsidTr="0074522C">
        <w:tc>
          <w:tcPr>
            <w:tcW w:w="5431" w:type="dxa"/>
            <w:tcBorders>
              <w:top w:val="single" w:sz="4" w:space="0" w:color="000000"/>
              <w:left w:val="single" w:sz="4" w:space="0" w:color="000000"/>
              <w:bottom w:val="single" w:sz="4" w:space="0" w:color="000000"/>
              <w:right w:val="single" w:sz="4" w:space="0" w:color="000000"/>
            </w:tcBorders>
          </w:tcPr>
          <w:p w14:paraId="5B564275" w14:textId="77777777" w:rsidR="009F2069" w:rsidRDefault="009F2069" w:rsidP="001D130E">
            <w:pPr>
              <w:pStyle w:val="TableParagraph"/>
              <w:kinsoku w:val="0"/>
              <w:overflowPunct w:val="0"/>
              <w:spacing w:line="250" w:lineRule="exact"/>
              <w:ind w:left="196" w:right="140" w:firstLine="4"/>
              <w:rPr>
                <w:sz w:val="22"/>
                <w:szCs w:val="22"/>
              </w:rPr>
            </w:pPr>
            <w:r>
              <w:rPr>
                <w:sz w:val="22"/>
                <w:szCs w:val="22"/>
              </w:rPr>
              <w:t>Contracts for the execution of Health &amp; Social Care</w:t>
            </w:r>
          </w:p>
        </w:tc>
        <w:tc>
          <w:tcPr>
            <w:tcW w:w="3544" w:type="dxa"/>
            <w:tcBorders>
              <w:top w:val="single" w:sz="4" w:space="0" w:color="000000"/>
              <w:left w:val="single" w:sz="4" w:space="0" w:color="000000"/>
              <w:bottom w:val="single" w:sz="4" w:space="0" w:color="000000"/>
              <w:right w:val="single" w:sz="4" w:space="0" w:color="000000"/>
            </w:tcBorders>
          </w:tcPr>
          <w:p w14:paraId="17405FF1" w14:textId="77777777" w:rsidR="009F2069" w:rsidRDefault="009F2069" w:rsidP="001D130E">
            <w:pPr>
              <w:pStyle w:val="TableParagraph"/>
              <w:kinsoku w:val="0"/>
              <w:overflowPunct w:val="0"/>
              <w:spacing w:line="250" w:lineRule="exact"/>
              <w:ind w:left="196" w:right="140" w:firstLine="4"/>
              <w:rPr>
                <w:sz w:val="22"/>
                <w:szCs w:val="22"/>
              </w:rPr>
            </w:pPr>
            <w:r>
              <w:rPr>
                <w:sz w:val="22"/>
                <w:szCs w:val="22"/>
              </w:rPr>
              <w:t>£633,540 (£552,950 ex VAT)</w:t>
            </w:r>
          </w:p>
        </w:tc>
      </w:tr>
    </w:tbl>
    <w:p w14:paraId="6CC0375F" w14:textId="536D2C01" w:rsidR="009F2069" w:rsidRPr="00442B4B" w:rsidRDefault="00442B4B" w:rsidP="00442B4B">
      <w:pPr>
        <w:ind w:right="409" w:firstLine="851"/>
        <w:rPr>
          <w:b/>
          <w:bCs/>
          <w:i/>
          <w:iCs/>
        </w:rPr>
      </w:pPr>
      <w:r w:rsidRPr="00442B4B">
        <w:rPr>
          <w:b/>
          <w:bCs/>
          <w:i/>
          <w:iCs/>
        </w:rPr>
        <w:t>Table 4: Thresholds from 1</w:t>
      </w:r>
      <w:r w:rsidRPr="00442B4B">
        <w:rPr>
          <w:b/>
          <w:bCs/>
          <w:i/>
          <w:iCs/>
          <w:vertAlign w:val="superscript"/>
        </w:rPr>
        <w:t>st</w:t>
      </w:r>
      <w:r w:rsidRPr="00442B4B">
        <w:rPr>
          <w:b/>
          <w:bCs/>
          <w:i/>
          <w:iCs/>
        </w:rPr>
        <w:t xml:space="preserve"> January 2024</w:t>
      </w:r>
    </w:p>
    <w:p w14:paraId="1E663E35" w14:textId="77777777" w:rsidR="00442B4B" w:rsidRPr="00762A20" w:rsidRDefault="00442B4B" w:rsidP="00C74B2B">
      <w:pPr>
        <w:ind w:right="409"/>
        <w:rPr>
          <w:i/>
          <w:iCs/>
        </w:rPr>
      </w:pPr>
    </w:p>
    <w:p w14:paraId="10389DD5" w14:textId="00CF51CB" w:rsidR="007574B8" w:rsidRPr="00E104FC" w:rsidRDefault="007574B8" w:rsidP="00C74B2B">
      <w:pPr>
        <w:pStyle w:val="ListParagraph"/>
        <w:numPr>
          <w:ilvl w:val="2"/>
          <w:numId w:val="18"/>
        </w:numPr>
        <w:tabs>
          <w:tab w:val="left" w:pos="939"/>
        </w:tabs>
        <w:kinsoku w:val="0"/>
        <w:overflowPunct w:val="0"/>
        <w:ind w:right="409" w:hanging="926"/>
        <w:rPr>
          <w:sz w:val="22"/>
          <w:szCs w:val="22"/>
        </w:rPr>
      </w:pPr>
      <w:r w:rsidRPr="00E104FC">
        <w:rPr>
          <w:sz w:val="22"/>
          <w:szCs w:val="22"/>
        </w:rPr>
        <w:t>Procuring social care services is a complex area and as such it requires special consideration within the Councils overall approach to procurement. This recognises that the quality or availability of these services can have a significant impact on the quality of life and health of people who might use these services and also their carers. Special consideration also acknowledges that many of these services are becoming increasingly personalised to better match individual needs. For these reasons, these types of services are often purchased differently to other services. The Council needs to retain flexibility to decide how to procure these contracts on a case-by-case basis. This includes whether these require advertising and competition and also the form that this should take under the new “light touch regime” (LTR) and Self Directed Support (SDS) legislation. SDS is underpinned by a set of principles designed to maximise choice and control for supported people. The Social Care (Self-Directed Support) (Scotland) Act 2013 places a duty on Local Authorities to offer people who are eligible for social care a choice over how they receive support and as such, are out with the scope of this document.  The LTR is a specific set of rules for certain service contracts that tend to be of lower interest to cross-border competition. Those service contracts include certain social, health and education services, defined by Common Procurement Vocabulary (CPV) codes. The list of services to which the LTR applies is set out in Schedule 3 of the Procurement Regulations. The LTR applies only to Schedule 3 contracts which are worth at least £6</w:t>
      </w:r>
      <w:r w:rsidR="00584C4D" w:rsidRPr="00E104FC">
        <w:rPr>
          <w:sz w:val="22"/>
          <w:szCs w:val="22"/>
        </w:rPr>
        <w:t>6</w:t>
      </w:r>
      <w:r w:rsidR="007E09C3" w:rsidRPr="00E104FC">
        <w:rPr>
          <w:sz w:val="22"/>
          <w:szCs w:val="22"/>
        </w:rPr>
        <w:t>3,540</w:t>
      </w:r>
      <w:r w:rsidRPr="00E104FC">
        <w:rPr>
          <w:sz w:val="22"/>
          <w:szCs w:val="22"/>
        </w:rPr>
        <w:t xml:space="preserve"> </w:t>
      </w:r>
      <w:r w:rsidR="00FF6333" w:rsidRPr="00E104FC">
        <w:rPr>
          <w:sz w:val="22"/>
          <w:szCs w:val="22"/>
        </w:rPr>
        <w:t xml:space="preserve">(including vat) </w:t>
      </w:r>
      <w:r w:rsidR="00002BB5" w:rsidRPr="00E104FC">
        <w:rPr>
          <w:sz w:val="22"/>
          <w:szCs w:val="22"/>
        </w:rPr>
        <w:t xml:space="preserve">or </w:t>
      </w:r>
      <w:r w:rsidR="00E522CD" w:rsidRPr="00E104FC">
        <w:rPr>
          <w:sz w:val="22"/>
          <w:szCs w:val="22"/>
        </w:rPr>
        <w:t>£</w:t>
      </w:r>
      <w:r w:rsidR="001054DE" w:rsidRPr="00E104FC">
        <w:rPr>
          <w:sz w:val="22"/>
          <w:szCs w:val="22"/>
        </w:rPr>
        <w:t>552,950 (excluding vat</w:t>
      </w:r>
      <w:r w:rsidR="002F0A8C" w:rsidRPr="00E104FC">
        <w:rPr>
          <w:sz w:val="22"/>
          <w:szCs w:val="22"/>
        </w:rPr>
        <w:t xml:space="preserve">) </w:t>
      </w:r>
      <w:r w:rsidRPr="00E104FC">
        <w:rPr>
          <w:sz w:val="22"/>
          <w:szCs w:val="22"/>
        </w:rPr>
        <w:t xml:space="preserve">over the life of that contract. Contracts below that threshold, but which are worth at least £50,000 are regulated separately by the Procurement </w:t>
      </w:r>
      <w:r w:rsidR="00F51BEE" w:rsidRPr="00E104FC">
        <w:rPr>
          <w:sz w:val="22"/>
          <w:szCs w:val="22"/>
        </w:rPr>
        <w:t xml:space="preserve">Reform Scotland </w:t>
      </w:r>
      <w:r w:rsidRPr="00E104FC">
        <w:rPr>
          <w:sz w:val="22"/>
          <w:szCs w:val="22"/>
        </w:rPr>
        <w:t>Act</w:t>
      </w:r>
      <w:r w:rsidR="00F51BEE" w:rsidRPr="00E104FC">
        <w:rPr>
          <w:sz w:val="22"/>
          <w:szCs w:val="22"/>
        </w:rPr>
        <w:t xml:space="preserve"> 2014</w:t>
      </w:r>
      <w:r w:rsidRPr="00E104FC">
        <w:rPr>
          <w:sz w:val="22"/>
          <w:szCs w:val="22"/>
        </w:rPr>
        <w:t xml:space="preserve">. Advice on all Schedule 3 procurements should be obtained from the </w:t>
      </w:r>
      <w:r w:rsidR="00E4618C" w:rsidRPr="00E104FC">
        <w:rPr>
          <w:sz w:val="22"/>
          <w:szCs w:val="22"/>
        </w:rPr>
        <w:t>CP</w:t>
      </w:r>
      <w:r w:rsidRPr="00E104FC">
        <w:rPr>
          <w:sz w:val="22"/>
          <w:szCs w:val="22"/>
        </w:rPr>
        <w:t xml:space="preserve">U. Further Guidance on procuring Health or Social Care Services is included in </w:t>
      </w:r>
      <w:hyperlink w:anchor="_APPENDIX_1_-" w:history="1">
        <w:r w:rsidRPr="00F812C5">
          <w:rPr>
            <w:rStyle w:val="Hyperlink"/>
            <w:sz w:val="22"/>
            <w:szCs w:val="22"/>
          </w:rPr>
          <w:t>Appendix 1</w:t>
        </w:r>
      </w:hyperlink>
      <w:r w:rsidRPr="00E104FC">
        <w:rPr>
          <w:sz w:val="22"/>
          <w:szCs w:val="22"/>
        </w:rPr>
        <w:t>.</w:t>
      </w:r>
    </w:p>
    <w:p w14:paraId="670BA4DB" w14:textId="77777777" w:rsidR="007574B8" w:rsidRDefault="007574B8" w:rsidP="00C74B2B">
      <w:pPr>
        <w:pStyle w:val="BodyText"/>
        <w:kinsoku w:val="0"/>
        <w:overflowPunct w:val="0"/>
        <w:spacing w:before="11"/>
        <w:ind w:right="409" w:hanging="926"/>
        <w:rPr>
          <w:sz w:val="21"/>
          <w:szCs w:val="21"/>
        </w:rPr>
      </w:pPr>
    </w:p>
    <w:p w14:paraId="44C05367" w14:textId="7130B59E" w:rsidR="007574B8" w:rsidRDefault="007574B8" w:rsidP="00C74B2B">
      <w:pPr>
        <w:pStyle w:val="ListParagraph"/>
        <w:numPr>
          <w:ilvl w:val="2"/>
          <w:numId w:val="18"/>
        </w:numPr>
        <w:tabs>
          <w:tab w:val="left" w:pos="939"/>
        </w:tabs>
        <w:kinsoku w:val="0"/>
        <w:overflowPunct w:val="0"/>
        <w:ind w:right="409" w:hanging="926"/>
        <w:rPr>
          <w:sz w:val="22"/>
          <w:szCs w:val="22"/>
        </w:rPr>
      </w:pPr>
      <w:r>
        <w:rPr>
          <w:sz w:val="22"/>
          <w:szCs w:val="22"/>
        </w:rPr>
        <w:t xml:space="preserve">In accordance with the council’s CSO, any </w:t>
      </w:r>
      <w:r w:rsidR="001E2160">
        <w:rPr>
          <w:sz w:val="22"/>
          <w:szCs w:val="22"/>
        </w:rPr>
        <w:t>goods</w:t>
      </w:r>
      <w:r w:rsidR="007E09C3">
        <w:rPr>
          <w:sz w:val="22"/>
          <w:szCs w:val="22"/>
        </w:rPr>
        <w:t xml:space="preserve"> or</w:t>
      </w:r>
      <w:r>
        <w:rPr>
          <w:sz w:val="22"/>
          <w:szCs w:val="22"/>
        </w:rPr>
        <w:t xml:space="preserve"> services contract with an estimated aggregate purchase value of £50,000 </w:t>
      </w:r>
      <w:r w:rsidR="007E09C3">
        <w:rPr>
          <w:sz w:val="22"/>
          <w:szCs w:val="22"/>
        </w:rPr>
        <w:t xml:space="preserve">and works contract with an estimated aggregate purchase value of £250,000 </w:t>
      </w:r>
      <w:r>
        <w:rPr>
          <w:sz w:val="22"/>
          <w:szCs w:val="22"/>
        </w:rPr>
        <w:t>and over</w:t>
      </w:r>
      <w:r w:rsidR="007E09C3">
        <w:rPr>
          <w:sz w:val="22"/>
          <w:szCs w:val="22"/>
        </w:rPr>
        <w:t>,</w:t>
      </w:r>
      <w:r>
        <w:rPr>
          <w:sz w:val="22"/>
          <w:szCs w:val="22"/>
        </w:rPr>
        <w:t xml:space="preserve"> </w:t>
      </w:r>
      <w:r w:rsidR="00C52269">
        <w:rPr>
          <w:sz w:val="22"/>
          <w:szCs w:val="22"/>
        </w:rPr>
        <w:t>should</w:t>
      </w:r>
      <w:r>
        <w:rPr>
          <w:sz w:val="22"/>
          <w:szCs w:val="22"/>
        </w:rPr>
        <w:t xml:space="preserve"> be </w:t>
      </w:r>
      <w:r w:rsidR="002C6C16">
        <w:rPr>
          <w:sz w:val="22"/>
          <w:szCs w:val="22"/>
        </w:rPr>
        <w:t xml:space="preserve">put out to </w:t>
      </w:r>
      <w:r>
        <w:rPr>
          <w:sz w:val="22"/>
          <w:szCs w:val="22"/>
        </w:rPr>
        <w:t>tender using Public Contracts Scotland</w:t>
      </w:r>
      <w:r w:rsidR="007D27A1">
        <w:rPr>
          <w:sz w:val="22"/>
          <w:szCs w:val="22"/>
        </w:rPr>
        <w:t xml:space="preserve"> as a website notice</w:t>
      </w:r>
      <w:r>
        <w:rPr>
          <w:sz w:val="22"/>
          <w:szCs w:val="22"/>
        </w:rPr>
        <w:t>. The aim is to create an effective, fair and transparent competition between suppliers to ensure best value for the council and the</w:t>
      </w:r>
      <w:r>
        <w:rPr>
          <w:spacing w:val="-8"/>
          <w:sz w:val="22"/>
          <w:szCs w:val="22"/>
        </w:rPr>
        <w:t xml:space="preserve"> </w:t>
      </w:r>
      <w:r>
        <w:rPr>
          <w:sz w:val="22"/>
          <w:szCs w:val="22"/>
        </w:rPr>
        <w:t>taxpayer.</w:t>
      </w:r>
      <w:r w:rsidR="007D27A1">
        <w:rPr>
          <w:sz w:val="22"/>
          <w:szCs w:val="22"/>
        </w:rPr>
        <w:t xml:space="preserve">  Above </w:t>
      </w:r>
      <w:r w:rsidR="00FC0297">
        <w:rPr>
          <w:sz w:val="22"/>
          <w:szCs w:val="22"/>
        </w:rPr>
        <w:t>WTO GPA</w:t>
      </w:r>
      <w:r w:rsidR="007D27A1">
        <w:rPr>
          <w:sz w:val="22"/>
          <w:szCs w:val="22"/>
        </w:rPr>
        <w:t xml:space="preserve"> threshold exercises </w:t>
      </w:r>
      <w:r w:rsidR="00C52269">
        <w:rPr>
          <w:sz w:val="22"/>
          <w:szCs w:val="22"/>
        </w:rPr>
        <w:t>should be advertised on Public Contracts Scotland and</w:t>
      </w:r>
      <w:r w:rsidR="009D4F1A">
        <w:rPr>
          <w:sz w:val="22"/>
          <w:szCs w:val="22"/>
        </w:rPr>
        <w:t>, in accordance with the decision of the relevant procurement lead office</w:t>
      </w:r>
      <w:r w:rsidR="00224C59">
        <w:rPr>
          <w:sz w:val="22"/>
          <w:szCs w:val="22"/>
        </w:rPr>
        <w:t>,</w:t>
      </w:r>
      <w:r w:rsidR="00C52269">
        <w:rPr>
          <w:sz w:val="22"/>
          <w:szCs w:val="22"/>
        </w:rPr>
        <w:t xml:space="preserve"> </w:t>
      </w:r>
      <w:r w:rsidR="00D03205">
        <w:rPr>
          <w:sz w:val="22"/>
          <w:szCs w:val="22"/>
        </w:rPr>
        <w:t xml:space="preserve">put out to </w:t>
      </w:r>
      <w:r w:rsidR="00C52269">
        <w:rPr>
          <w:sz w:val="22"/>
          <w:szCs w:val="22"/>
        </w:rPr>
        <w:t>tender</w:t>
      </w:r>
      <w:r w:rsidR="00D03205">
        <w:rPr>
          <w:sz w:val="22"/>
          <w:szCs w:val="22"/>
        </w:rPr>
        <w:t xml:space="preserve"> </w:t>
      </w:r>
      <w:r w:rsidR="00C52269">
        <w:rPr>
          <w:sz w:val="22"/>
          <w:szCs w:val="22"/>
        </w:rPr>
        <w:t>via the Public Contract</w:t>
      </w:r>
      <w:r w:rsidR="00E25D3F">
        <w:rPr>
          <w:sz w:val="22"/>
          <w:szCs w:val="22"/>
        </w:rPr>
        <w:t>s</w:t>
      </w:r>
      <w:r w:rsidR="00C52269">
        <w:rPr>
          <w:sz w:val="22"/>
          <w:szCs w:val="22"/>
        </w:rPr>
        <w:t xml:space="preserve"> Scotland </w:t>
      </w:r>
      <w:r w:rsidR="002C627E">
        <w:rPr>
          <w:sz w:val="22"/>
          <w:szCs w:val="22"/>
        </w:rPr>
        <w:t xml:space="preserve">website </w:t>
      </w:r>
      <w:r w:rsidR="00224C59">
        <w:rPr>
          <w:sz w:val="22"/>
          <w:szCs w:val="22"/>
        </w:rPr>
        <w:t>or</w:t>
      </w:r>
      <w:r w:rsidR="00C52269">
        <w:rPr>
          <w:sz w:val="22"/>
          <w:szCs w:val="22"/>
        </w:rPr>
        <w:t xml:space="preserve"> </w:t>
      </w:r>
      <w:r w:rsidR="002C627E">
        <w:rPr>
          <w:sz w:val="22"/>
          <w:szCs w:val="22"/>
        </w:rPr>
        <w:t xml:space="preserve">the </w:t>
      </w:r>
      <w:r w:rsidR="00C52269">
        <w:rPr>
          <w:sz w:val="22"/>
          <w:szCs w:val="22"/>
        </w:rPr>
        <w:t>Public Contract</w:t>
      </w:r>
      <w:r w:rsidR="00E25D3F">
        <w:rPr>
          <w:sz w:val="22"/>
          <w:szCs w:val="22"/>
        </w:rPr>
        <w:t>s</w:t>
      </w:r>
      <w:r w:rsidR="00C52269">
        <w:rPr>
          <w:sz w:val="22"/>
          <w:szCs w:val="22"/>
        </w:rPr>
        <w:t xml:space="preserve"> Scotland Tender website.</w:t>
      </w:r>
    </w:p>
    <w:p w14:paraId="214C7B33" w14:textId="77777777" w:rsidR="007574B8" w:rsidRDefault="007574B8" w:rsidP="00C74B2B">
      <w:pPr>
        <w:pStyle w:val="BodyText"/>
        <w:kinsoku w:val="0"/>
        <w:overflowPunct w:val="0"/>
        <w:ind w:right="409" w:hanging="926"/>
      </w:pPr>
    </w:p>
    <w:p w14:paraId="0E1F12C5" w14:textId="255C2E38" w:rsidR="007574B8" w:rsidRDefault="007574B8" w:rsidP="00C74B2B">
      <w:pPr>
        <w:pStyle w:val="ListParagraph"/>
        <w:numPr>
          <w:ilvl w:val="2"/>
          <w:numId w:val="18"/>
        </w:numPr>
        <w:tabs>
          <w:tab w:val="left" w:pos="939"/>
        </w:tabs>
        <w:kinsoku w:val="0"/>
        <w:overflowPunct w:val="0"/>
        <w:ind w:right="409" w:hanging="926"/>
        <w:rPr>
          <w:sz w:val="22"/>
          <w:szCs w:val="22"/>
        </w:rPr>
      </w:pPr>
      <w:r>
        <w:rPr>
          <w:sz w:val="22"/>
          <w:szCs w:val="22"/>
        </w:rPr>
        <w:t xml:space="preserve">In accordance with the council’s CSO, </w:t>
      </w:r>
      <w:r w:rsidR="00A27761">
        <w:rPr>
          <w:sz w:val="22"/>
          <w:szCs w:val="22"/>
        </w:rPr>
        <w:t>goods</w:t>
      </w:r>
      <w:r w:rsidR="007E09C3">
        <w:rPr>
          <w:sz w:val="22"/>
          <w:szCs w:val="22"/>
        </w:rPr>
        <w:t xml:space="preserve"> or </w:t>
      </w:r>
      <w:r>
        <w:rPr>
          <w:sz w:val="22"/>
          <w:szCs w:val="22"/>
        </w:rPr>
        <w:t>services contract</w:t>
      </w:r>
      <w:r w:rsidR="003678A3">
        <w:rPr>
          <w:sz w:val="22"/>
          <w:szCs w:val="22"/>
        </w:rPr>
        <w:t>s</w:t>
      </w:r>
      <w:r>
        <w:rPr>
          <w:sz w:val="22"/>
          <w:szCs w:val="22"/>
        </w:rPr>
        <w:t xml:space="preserve"> with an estimated aggregate purchase value less than £50,000 </w:t>
      </w:r>
      <w:r w:rsidR="007E09C3">
        <w:rPr>
          <w:sz w:val="22"/>
          <w:szCs w:val="22"/>
        </w:rPr>
        <w:t>and works contract</w:t>
      </w:r>
      <w:r w:rsidR="003678A3">
        <w:rPr>
          <w:sz w:val="22"/>
          <w:szCs w:val="22"/>
        </w:rPr>
        <w:t>s</w:t>
      </w:r>
      <w:r w:rsidR="007E09C3">
        <w:rPr>
          <w:sz w:val="22"/>
          <w:szCs w:val="22"/>
        </w:rPr>
        <w:t xml:space="preserve"> with an estimated aggregate purchase value less than £250,000, </w:t>
      </w:r>
      <w:r>
        <w:rPr>
          <w:sz w:val="22"/>
          <w:szCs w:val="22"/>
        </w:rPr>
        <w:t xml:space="preserve">should be procured using the Quick Quote facility provided through Public Contracts Scotland. Where </w:t>
      </w:r>
      <w:r w:rsidR="00D63051">
        <w:rPr>
          <w:sz w:val="22"/>
          <w:szCs w:val="22"/>
        </w:rPr>
        <w:t xml:space="preserve">the </w:t>
      </w:r>
      <w:r>
        <w:rPr>
          <w:sz w:val="22"/>
          <w:szCs w:val="22"/>
        </w:rPr>
        <w:t xml:space="preserve">Quick Quotes </w:t>
      </w:r>
      <w:r w:rsidR="00D63051">
        <w:rPr>
          <w:sz w:val="22"/>
          <w:szCs w:val="22"/>
        </w:rPr>
        <w:t xml:space="preserve">facility </w:t>
      </w:r>
      <w:r>
        <w:rPr>
          <w:sz w:val="22"/>
          <w:szCs w:val="22"/>
        </w:rPr>
        <w:t>is not used</w:t>
      </w:r>
      <w:r w:rsidR="00D63051">
        <w:rPr>
          <w:sz w:val="22"/>
          <w:szCs w:val="22"/>
        </w:rPr>
        <w:t>,</w:t>
      </w:r>
      <w:r>
        <w:rPr>
          <w:sz w:val="22"/>
          <w:szCs w:val="22"/>
        </w:rPr>
        <w:t xml:space="preserve"> the reason for the exception should be recorded </w:t>
      </w:r>
      <w:r w:rsidR="00D63051">
        <w:rPr>
          <w:sz w:val="22"/>
          <w:szCs w:val="22"/>
        </w:rPr>
        <w:t>with</w:t>
      </w:r>
      <w:r>
        <w:rPr>
          <w:sz w:val="22"/>
          <w:szCs w:val="22"/>
        </w:rPr>
        <w:t xml:space="preserve">in </w:t>
      </w:r>
      <w:r w:rsidR="00B13769">
        <w:rPr>
          <w:sz w:val="22"/>
          <w:szCs w:val="22"/>
        </w:rPr>
        <w:t xml:space="preserve">a report published within the Information </w:t>
      </w:r>
      <w:r>
        <w:rPr>
          <w:sz w:val="22"/>
          <w:szCs w:val="22"/>
        </w:rPr>
        <w:t xml:space="preserve">Bulletin </w:t>
      </w:r>
      <w:r w:rsidR="00B13769">
        <w:rPr>
          <w:sz w:val="22"/>
          <w:szCs w:val="22"/>
        </w:rPr>
        <w:t>r</w:t>
      </w:r>
      <w:r>
        <w:rPr>
          <w:sz w:val="22"/>
          <w:szCs w:val="22"/>
        </w:rPr>
        <w:t xml:space="preserve">eport to Members. It should be noted that where the contract has been identified as being high risk and or the criteria for awarding the contract is complex, Quick Quote should be avoided and a full </w:t>
      </w:r>
      <w:r w:rsidR="0072451D">
        <w:rPr>
          <w:sz w:val="22"/>
          <w:szCs w:val="22"/>
        </w:rPr>
        <w:t xml:space="preserve">invitation to </w:t>
      </w:r>
      <w:r>
        <w:rPr>
          <w:sz w:val="22"/>
          <w:szCs w:val="22"/>
        </w:rPr>
        <w:t>tender process should be progressed to enable greater benefits to the</w:t>
      </w:r>
      <w:r>
        <w:rPr>
          <w:spacing w:val="-10"/>
          <w:sz w:val="22"/>
          <w:szCs w:val="22"/>
        </w:rPr>
        <w:t xml:space="preserve"> </w:t>
      </w:r>
      <w:r w:rsidR="0072451D">
        <w:rPr>
          <w:sz w:val="22"/>
          <w:szCs w:val="22"/>
        </w:rPr>
        <w:t>C</w:t>
      </w:r>
      <w:r>
        <w:rPr>
          <w:sz w:val="22"/>
          <w:szCs w:val="22"/>
        </w:rPr>
        <w:t>ouncil.</w:t>
      </w:r>
    </w:p>
    <w:p w14:paraId="591FCEBB" w14:textId="77777777" w:rsidR="007574B8" w:rsidRDefault="007574B8" w:rsidP="00C74B2B">
      <w:pPr>
        <w:pStyle w:val="BodyText"/>
        <w:kinsoku w:val="0"/>
        <w:overflowPunct w:val="0"/>
        <w:ind w:right="409" w:hanging="926"/>
      </w:pPr>
    </w:p>
    <w:p w14:paraId="344ABA7E" w14:textId="09D8E9D9" w:rsidR="007574B8" w:rsidRDefault="007574B8" w:rsidP="00C74B2B">
      <w:pPr>
        <w:pStyle w:val="ListParagraph"/>
        <w:numPr>
          <w:ilvl w:val="2"/>
          <w:numId w:val="18"/>
        </w:numPr>
        <w:tabs>
          <w:tab w:val="left" w:pos="939"/>
        </w:tabs>
        <w:kinsoku w:val="0"/>
        <w:overflowPunct w:val="0"/>
        <w:ind w:right="409" w:hanging="926"/>
        <w:rPr>
          <w:sz w:val="22"/>
          <w:szCs w:val="22"/>
        </w:rPr>
      </w:pPr>
      <w:r>
        <w:rPr>
          <w:sz w:val="22"/>
          <w:szCs w:val="22"/>
        </w:rPr>
        <w:t xml:space="preserve">Should no framework or contract exist internally or be available for Falkirk Council to participate in, </w:t>
      </w:r>
      <w:r w:rsidR="00C8128D">
        <w:rPr>
          <w:sz w:val="22"/>
          <w:szCs w:val="22"/>
        </w:rPr>
        <w:t>T</w:t>
      </w:r>
      <w:r>
        <w:rPr>
          <w:sz w:val="22"/>
          <w:szCs w:val="22"/>
        </w:rPr>
        <w:t xml:space="preserve">able </w:t>
      </w:r>
      <w:r w:rsidR="00F05A52">
        <w:rPr>
          <w:sz w:val="22"/>
          <w:szCs w:val="22"/>
        </w:rPr>
        <w:t>5</w:t>
      </w:r>
      <w:r>
        <w:rPr>
          <w:sz w:val="22"/>
          <w:szCs w:val="22"/>
        </w:rPr>
        <w:t xml:space="preserve"> highlights, based on financial thresholds, the suggested advertising requirements and the minimum number of quotations or tenders sought dependent</w:t>
      </w:r>
      <w:r>
        <w:rPr>
          <w:spacing w:val="-2"/>
          <w:sz w:val="22"/>
          <w:szCs w:val="22"/>
        </w:rPr>
        <w:t xml:space="preserve"> </w:t>
      </w:r>
      <w:r>
        <w:rPr>
          <w:sz w:val="22"/>
          <w:szCs w:val="22"/>
        </w:rPr>
        <w:t>upon</w:t>
      </w:r>
      <w:r>
        <w:rPr>
          <w:spacing w:val="-5"/>
          <w:sz w:val="22"/>
          <w:szCs w:val="22"/>
        </w:rPr>
        <w:t xml:space="preserve"> </w:t>
      </w:r>
      <w:r>
        <w:rPr>
          <w:sz w:val="22"/>
          <w:szCs w:val="22"/>
        </w:rPr>
        <w:t>the</w:t>
      </w:r>
      <w:r>
        <w:rPr>
          <w:spacing w:val="-5"/>
          <w:sz w:val="22"/>
          <w:szCs w:val="22"/>
        </w:rPr>
        <w:t xml:space="preserve"> </w:t>
      </w:r>
      <w:r>
        <w:rPr>
          <w:sz w:val="22"/>
          <w:szCs w:val="22"/>
        </w:rPr>
        <w:t>type</w:t>
      </w:r>
      <w:r>
        <w:rPr>
          <w:spacing w:val="-5"/>
          <w:sz w:val="22"/>
          <w:szCs w:val="22"/>
        </w:rPr>
        <w:t xml:space="preserve"> </w:t>
      </w:r>
      <w:r>
        <w:rPr>
          <w:sz w:val="22"/>
          <w:szCs w:val="22"/>
        </w:rPr>
        <w:t>of</w:t>
      </w:r>
      <w:r>
        <w:rPr>
          <w:spacing w:val="-1"/>
          <w:sz w:val="22"/>
          <w:szCs w:val="22"/>
        </w:rPr>
        <w:t xml:space="preserve"> </w:t>
      </w:r>
      <w:r>
        <w:rPr>
          <w:sz w:val="22"/>
          <w:szCs w:val="22"/>
        </w:rPr>
        <w:t>contract</w:t>
      </w:r>
      <w:r>
        <w:rPr>
          <w:spacing w:val="-2"/>
          <w:sz w:val="22"/>
          <w:szCs w:val="22"/>
        </w:rPr>
        <w:t xml:space="preserve"> </w:t>
      </w:r>
      <w:r>
        <w:rPr>
          <w:sz w:val="22"/>
          <w:szCs w:val="22"/>
        </w:rPr>
        <w:t>as</w:t>
      </w:r>
      <w:r>
        <w:rPr>
          <w:spacing w:val="-5"/>
          <w:sz w:val="22"/>
          <w:szCs w:val="22"/>
        </w:rPr>
        <w:t xml:space="preserve"> </w:t>
      </w:r>
      <w:r>
        <w:rPr>
          <w:sz w:val="22"/>
          <w:szCs w:val="22"/>
        </w:rPr>
        <w:t>stipulated</w:t>
      </w:r>
      <w:r>
        <w:rPr>
          <w:spacing w:val="-8"/>
          <w:sz w:val="22"/>
          <w:szCs w:val="22"/>
        </w:rPr>
        <w:t xml:space="preserve"> </w:t>
      </w:r>
      <w:r>
        <w:rPr>
          <w:sz w:val="22"/>
          <w:szCs w:val="22"/>
        </w:rPr>
        <w:t>within</w:t>
      </w:r>
      <w:r>
        <w:rPr>
          <w:spacing w:val="-3"/>
          <w:sz w:val="22"/>
          <w:szCs w:val="22"/>
        </w:rPr>
        <w:t xml:space="preserve"> </w:t>
      </w:r>
      <w:r>
        <w:rPr>
          <w:sz w:val="22"/>
          <w:szCs w:val="22"/>
        </w:rPr>
        <w:t>the</w:t>
      </w:r>
      <w:r>
        <w:rPr>
          <w:spacing w:val="-3"/>
          <w:sz w:val="22"/>
          <w:szCs w:val="22"/>
        </w:rPr>
        <w:t xml:space="preserve"> </w:t>
      </w:r>
      <w:r>
        <w:rPr>
          <w:sz w:val="22"/>
          <w:szCs w:val="22"/>
        </w:rPr>
        <w:t>council’s</w:t>
      </w:r>
      <w:r>
        <w:rPr>
          <w:spacing w:val="-3"/>
          <w:sz w:val="22"/>
          <w:szCs w:val="22"/>
        </w:rPr>
        <w:t xml:space="preserve"> </w:t>
      </w:r>
      <w:r>
        <w:rPr>
          <w:sz w:val="22"/>
          <w:szCs w:val="22"/>
        </w:rPr>
        <w:t>CSO</w:t>
      </w:r>
      <w:r>
        <w:rPr>
          <w:spacing w:val="-4"/>
          <w:sz w:val="22"/>
          <w:szCs w:val="22"/>
        </w:rPr>
        <w:t xml:space="preserve"> </w:t>
      </w:r>
      <w:r>
        <w:rPr>
          <w:sz w:val="22"/>
          <w:szCs w:val="22"/>
        </w:rPr>
        <w:t>and</w:t>
      </w:r>
      <w:r>
        <w:rPr>
          <w:spacing w:val="-3"/>
          <w:sz w:val="22"/>
          <w:szCs w:val="22"/>
        </w:rPr>
        <w:t xml:space="preserve"> </w:t>
      </w:r>
      <w:r>
        <w:rPr>
          <w:sz w:val="22"/>
          <w:szCs w:val="22"/>
        </w:rPr>
        <w:t>Financial Regulations.</w:t>
      </w:r>
    </w:p>
    <w:p w14:paraId="413E3CA6" w14:textId="77777777" w:rsidR="00096DBB" w:rsidRPr="00096DBB" w:rsidRDefault="00096DBB" w:rsidP="00C74B2B">
      <w:pPr>
        <w:pStyle w:val="ListParagraph"/>
        <w:rPr>
          <w:sz w:val="22"/>
          <w:szCs w:val="22"/>
        </w:rPr>
      </w:pPr>
    </w:p>
    <w:p w14:paraId="1CA5A8C8" w14:textId="3452939F" w:rsidR="00235D71" w:rsidRDefault="00A05D07" w:rsidP="00C74B2B">
      <w:pPr>
        <w:pStyle w:val="ListParagraph"/>
        <w:numPr>
          <w:ilvl w:val="2"/>
          <w:numId w:val="18"/>
        </w:numPr>
        <w:tabs>
          <w:tab w:val="left" w:pos="939"/>
        </w:tabs>
        <w:kinsoku w:val="0"/>
        <w:overflowPunct w:val="0"/>
        <w:ind w:right="409" w:hanging="926"/>
        <w:rPr>
          <w:sz w:val="22"/>
          <w:szCs w:val="22"/>
        </w:rPr>
      </w:pPr>
      <w:r w:rsidRPr="0080779E">
        <w:rPr>
          <w:sz w:val="22"/>
          <w:szCs w:val="22"/>
        </w:rPr>
        <w:t>Please note that should</w:t>
      </w:r>
      <w:r>
        <w:rPr>
          <w:sz w:val="22"/>
          <w:szCs w:val="22"/>
        </w:rPr>
        <w:t xml:space="preserve"> aggregate contract value (as determined in 5.4) be within 10% of Website notice or WTO GAP thresholds, it is advised that these routes to market are</w:t>
      </w:r>
      <w:r w:rsidRPr="00096DBB">
        <w:rPr>
          <w:sz w:val="22"/>
          <w:szCs w:val="22"/>
        </w:rPr>
        <w:t xml:space="preserve"> </w:t>
      </w:r>
      <w:r>
        <w:rPr>
          <w:sz w:val="22"/>
          <w:szCs w:val="22"/>
        </w:rPr>
        <w:t>utilised.</w:t>
      </w:r>
    </w:p>
    <w:p w14:paraId="736F3EBA" w14:textId="77777777" w:rsidR="005E6EF1" w:rsidRDefault="005E6EF1" w:rsidP="00C74B2B">
      <w:pPr>
        <w:pStyle w:val="ListParagraph"/>
        <w:rPr>
          <w:sz w:val="22"/>
          <w:szCs w:val="22"/>
        </w:rPr>
      </w:pPr>
    </w:p>
    <w:tbl>
      <w:tblPr>
        <w:tblStyle w:val="TableGrid"/>
        <w:tblW w:w="0" w:type="auto"/>
        <w:tblInd w:w="940" w:type="dxa"/>
        <w:tblLook w:val="04A0" w:firstRow="1" w:lastRow="0" w:firstColumn="1" w:lastColumn="0" w:noHBand="0" w:noVBand="1"/>
      </w:tblPr>
      <w:tblGrid>
        <w:gridCol w:w="1323"/>
        <w:gridCol w:w="2552"/>
        <w:gridCol w:w="1984"/>
        <w:gridCol w:w="3119"/>
      </w:tblGrid>
      <w:tr w:rsidR="006E2990" w14:paraId="40ABA162" w14:textId="77777777" w:rsidTr="001D130E">
        <w:trPr>
          <w:tblHeader/>
        </w:trPr>
        <w:tc>
          <w:tcPr>
            <w:tcW w:w="1323" w:type="dxa"/>
            <w:tcBorders>
              <w:top w:val="single" w:sz="12" w:space="0" w:color="auto"/>
              <w:left w:val="single" w:sz="12" w:space="0" w:color="auto"/>
              <w:bottom w:val="single" w:sz="12" w:space="0" w:color="auto"/>
            </w:tcBorders>
            <w:vAlign w:val="center"/>
          </w:tcPr>
          <w:p w14:paraId="1693F93C" w14:textId="175C3D3B" w:rsidR="006E2990" w:rsidRDefault="006E2990" w:rsidP="00C74B2B">
            <w:pPr>
              <w:pStyle w:val="ListParagraph"/>
              <w:ind w:left="0" w:firstLine="0"/>
              <w:rPr>
                <w:sz w:val="22"/>
                <w:szCs w:val="22"/>
              </w:rPr>
            </w:pPr>
            <w:r w:rsidRPr="00235D71">
              <w:rPr>
                <w:rFonts w:eastAsia="Times New Roman"/>
                <w:b/>
                <w:bCs/>
                <w:color w:val="000000"/>
                <w:sz w:val="22"/>
                <w:szCs w:val="22"/>
              </w:rPr>
              <w:t>Nature of Contract</w:t>
            </w:r>
          </w:p>
        </w:tc>
        <w:tc>
          <w:tcPr>
            <w:tcW w:w="2552" w:type="dxa"/>
            <w:tcBorders>
              <w:top w:val="single" w:sz="12" w:space="0" w:color="auto"/>
              <w:bottom w:val="single" w:sz="12" w:space="0" w:color="auto"/>
            </w:tcBorders>
            <w:vAlign w:val="center"/>
          </w:tcPr>
          <w:p w14:paraId="45CD3A5A" w14:textId="587554ED" w:rsidR="006E2990" w:rsidRDefault="006E2990" w:rsidP="00C74B2B">
            <w:pPr>
              <w:pStyle w:val="ListParagraph"/>
              <w:ind w:left="0" w:firstLine="0"/>
              <w:rPr>
                <w:sz w:val="22"/>
                <w:szCs w:val="22"/>
              </w:rPr>
            </w:pPr>
            <w:r w:rsidRPr="00235D71">
              <w:rPr>
                <w:rFonts w:eastAsia="Times New Roman"/>
                <w:b/>
                <w:bCs/>
                <w:color w:val="000000"/>
                <w:sz w:val="22"/>
                <w:szCs w:val="22"/>
              </w:rPr>
              <w:t>Contract Value</w:t>
            </w:r>
            <w:r w:rsidR="004B41AC" w:rsidRPr="004C3A7D">
              <w:rPr>
                <w:rFonts w:eastAsia="Times New Roman"/>
                <w:sz w:val="22"/>
                <w:szCs w:val="22"/>
              </w:rPr>
              <w:t>*</w:t>
            </w:r>
          </w:p>
        </w:tc>
        <w:tc>
          <w:tcPr>
            <w:tcW w:w="1984" w:type="dxa"/>
            <w:tcBorders>
              <w:top w:val="single" w:sz="12" w:space="0" w:color="auto"/>
              <w:bottom w:val="single" w:sz="12" w:space="0" w:color="auto"/>
            </w:tcBorders>
            <w:vAlign w:val="center"/>
          </w:tcPr>
          <w:p w14:paraId="6D447A71" w14:textId="172A8C5F" w:rsidR="006E2990" w:rsidRDefault="006E2990" w:rsidP="00C74B2B">
            <w:pPr>
              <w:pStyle w:val="ListParagraph"/>
              <w:ind w:left="0" w:firstLine="0"/>
              <w:rPr>
                <w:sz w:val="22"/>
                <w:szCs w:val="22"/>
              </w:rPr>
            </w:pPr>
            <w:r w:rsidRPr="00235D71">
              <w:rPr>
                <w:rFonts w:eastAsia="Times New Roman"/>
                <w:b/>
                <w:bCs/>
                <w:color w:val="000000"/>
                <w:sz w:val="22"/>
                <w:szCs w:val="22"/>
              </w:rPr>
              <w:t>Route to Market</w:t>
            </w:r>
          </w:p>
        </w:tc>
        <w:tc>
          <w:tcPr>
            <w:tcW w:w="3119" w:type="dxa"/>
            <w:tcBorders>
              <w:top w:val="single" w:sz="12" w:space="0" w:color="auto"/>
              <w:bottom w:val="single" w:sz="12" w:space="0" w:color="auto"/>
              <w:right w:val="single" w:sz="12" w:space="0" w:color="auto"/>
            </w:tcBorders>
            <w:vAlign w:val="center"/>
          </w:tcPr>
          <w:p w14:paraId="771A2288" w14:textId="5657DF78" w:rsidR="006E2990" w:rsidRDefault="006E2990" w:rsidP="00C74B2B">
            <w:pPr>
              <w:pStyle w:val="ListParagraph"/>
              <w:ind w:left="0" w:firstLine="0"/>
              <w:rPr>
                <w:sz w:val="22"/>
                <w:szCs w:val="22"/>
              </w:rPr>
            </w:pPr>
            <w:r w:rsidRPr="00235D71">
              <w:rPr>
                <w:rFonts w:eastAsia="Times New Roman"/>
                <w:b/>
                <w:bCs/>
                <w:color w:val="000000"/>
                <w:sz w:val="22"/>
                <w:szCs w:val="22"/>
              </w:rPr>
              <w:t>Engagement Required</w:t>
            </w:r>
          </w:p>
        </w:tc>
      </w:tr>
      <w:tr w:rsidR="001D130E" w14:paraId="7FAABC83" w14:textId="77777777" w:rsidTr="001D130E">
        <w:tc>
          <w:tcPr>
            <w:tcW w:w="1323" w:type="dxa"/>
            <w:tcBorders>
              <w:top w:val="single" w:sz="12" w:space="0" w:color="auto"/>
              <w:left w:val="single" w:sz="12" w:space="0" w:color="auto"/>
              <w:bottom w:val="nil"/>
              <w:right w:val="single" w:sz="6" w:space="0" w:color="auto"/>
            </w:tcBorders>
          </w:tcPr>
          <w:p w14:paraId="79540242" w14:textId="77777777" w:rsidR="001D130E" w:rsidRDefault="001D130E" w:rsidP="00C74B2B">
            <w:pPr>
              <w:pStyle w:val="ListParagraph"/>
              <w:ind w:left="0" w:firstLine="0"/>
              <w:rPr>
                <w:rFonts w:eastAsia="Times New Roman"/>
                <w:b/>
                <w:bCs/>
                <w:color w:val="000000"/>
                <w:sz w:val="22"/>
                <w:szCs w:val="22"/>
              </w:rPr>
            </w:pPr>
          </w:p>
          <w:p w14:paraId="3E755E1B" w14:textId="2EC2917C" w:rsidR="001D130E" w:rsidRPr="00235D71" w:rsidRDefault="001D130E" w:rsidP="00C74B2B">
            <w:pPr>
              <w:pStyle w:val="ListParagraph"/>
              <w:ind w:left="0" w:firstLine="0"/>
              <w:rPr>
                <w:rFonts w:eastAsia="Times New Roman"/>
                <w:b/>
                <w:bCs/>
                <w:color w:val="000000"/>
                <w:sz w:val="22"/>
                <w:szCs w:val="22"/>
              </w:rPr>
            </w:pPr>
            <w:r w:rsidRPr="00235D71">
              <w:rPr>
                <w:rFonts w:eastAsia="Times New Roman"/>
                <w:b/>
                <w:bCs/>
                <w:color w:val="000000"/>
                <w:sz w:val="22"/>
                <w:szCs w:val="22"/>
              </w:rPr>
              <w:t>Goods / Services</w:t>
            </w:r>
          </w:p>
        </w:tc>
        <w:tc>
          <w:tcPr>
            <w:tcW w:w="2552" w:type="dxa"/>
            <w:tcBorders>
              <w:top w:val="single" w:sz="12" w:space="0" w:color="auto"/>
              <w:left w:val="single" w:sz="6" w:space="0" w:color="auto"/>
              <w:bottom w:val="single" w:sz="6" w:space="0" w:color="auto"/>
              <w:right w:val="single" w:sz="6" w:space="0" w:color="auto"/>
            </w:tcBorders>
          </w:tcPr>
          <w:p w14:paraId="1CC09280" w14:textId="77777777" w:rsidR="001D130E" w:rsidRDefault="001D130E" w:rsidP="00C74B2B">
            <w:pPr>
              <w:pStyle w:val="ListParagraph"/>
              <w:ind w:left="0" w:firstLine="0"/>
              <w:rPr>
                <w:rFonts w:eastAsia="Times New Roman"/>
                <w:color w:val="000000"/>
                <w:sz w:val="22"/>
                <w:szCs w:val="22"/>
              </w:rPr>
            </w:pPr>
          </w:p>
          <w:p w14:paraId="37A80834" w14:textId="26E7915E" w:rsidR="001D130E" w:rsidRPr="00235D71" w:rsidRDefault="001D130E" w:rsidP="00C74B2B">
            <w:pPr>
              <w:pStyle w:val="ListParagraph"/>
              <w:ind w:left="0" w:firstLine="0"/>
              <w:rPr>
                <w:rFonts w:eastAsia="Times New Roman"/>
                <w:b/>
                <w:bCs/>
                <w:color w:val="000000"/>
                <w:sz w:val="22"/>
                <w:szCs w:val="22"/>
              </w:rPr>
            </w:pPr>
            <w:r w:rsidRPr="00235D71">
              <w:rPr>
                <w:rFonts w:eastAsia="Times New Roman"/>
                <w:color w:val="000000"/>
                <w:sz w:val="22"/>
                <w:szCs w:val="22"/>
              </w:rPr>
              <w:t>£1 - £4,999</w:t>
            </w:r>
          </w:p>
        </w:tc>
        <w:tc>
          <w:tcPr>
            <w:tcW w:w="1984" w:type="dxa"/>
            <w:tcBorders>
              <w:top w:val="single" w:sz="12" w:space="0" w:color="auto"/>
              <w:left w:val="single" w:sz="6" w:space="0" w:color="auto"/>
              <w:bottom w:val="single" w:sz="6" w:space="0" w:color="auto"/>
              <w:right w:val="single" w:sz="6" w:space="0" w:color="auto"/>
            </w:tcBorders>
          </w:tcPr>
          <w:p w14:paraId="6037AFD3" w14:textId="77777777" w:rsidR="001D130E" w:rsidRDefault="001D130E" w:rsidP="00C74B2B">
            <w:pPr>
              <w:pStyle w:val="ListParagraph"/>
              <w:ind w:left="0" w:firstLine="0"/>
              <w:rPr>
                <w:rFonts w:eastAsia="Times New Roman"/>
                <w:color w:val="000000"/>
                <w:sz w:val="22"/>
                <w:szCs w:val="22"/>
              </w:rPr>
            </w:pPr>
          </w:p>
          <w:p w14:paraId="444F76ED" w14:textId="22C0F9B1" w:rsidR="001D130E" w:rsidRPr="00235D71" w:rsidRDefault="001D130E" w:rsidP="00C74B2B">
            <w:pPr>
              <w:pStyle w:val="ListParagraph"/>
              <w:ind w:left="0" w:firstLine="0"/>
              <w:rPr>
                <w:rFonts w:eastAsia="Times New Roman"/>
                <w:b/>
                <w:bCs/>
                <w:color w:val="000000"/>
                <w:sz w:val="22"/>
                <w:szCs w:val="22"/>
              </w:rPr>
            </w:pPr>
            <w:r w:rsidRPr="00235D71">
              <w:rPr>
                <w:rFonts w:eastAsia="Times New Roman"/>
                <w:color w:val="000000"/>
                <w:sz w:val="22"/>
                <w:szCs w:val="22"/>
              </w:rPr>
              <w:t>Most appropriate</w:t>
            </w:r>
          </w:p>
        </w:tc>
        <w:tc>
          <w:tcPr>
            <w:tcW w:w="3119" w:type="dxa"/>
            <w:tcBorders>
              <w:top w:val="single" w:sz="12" w:space="0" w:color="auto"/>
              <w:left w:val="single" w:sz="6" w:space="0" w:color="auto"/>
              <w:bottom w:val="single" w:sz="6" w:space="0" w:color="auto"/>
              <w:right w:val="single" w:sz="12" w:space="0" w:color="auto"/>
            </w:tcBorders>
          </w:tcPr>
          <w:p w14:paraId="4EE87C97" w14:textId="77777777" w:rsidR="001D130E" w:rsidRDefault="001D130E" w:rsidP="00C74B2B">
            <w:pPr>
              <w:pStyle w:val="ListParagraph"/>
              <w:ind w:left="0" w:firstLine="0"/>
              <w:rPr>
                <w:rFonts w:eastAsia="Times New Roman"/>
                <w:color w:val="000000"/>
                <w:sz w:val="22"/>
                <w:szCs w:val="22"/>
              </w:rPr>
            </w:pPr>
          </w:p>
          <w:p w14:paraId="3792393D" w14:textId="53611827" w:rsidR="001D130E" w:rsidRPr="00235D71" w:rsidRDefault="001D130E" w:rsidP="00C74B2B">
            <w:pPr>
              <w:pStyle w:val="ListParagraph"/>
              <w:ind w:left="0" w:firstLine="0"/>
              <w:rPr>
                <w:rFonts w:eastAsia="Times New Roman"/>
                <w:b/>
                <w:bCs/>
                <w:color w:val="000000"/>
                <w:sz w:val="22"/>
                <w:szCs w:val="22"/>
              </w:rPr>
            </w:pPr>
            <w:r w:rsidRPr="00235D71">
              <w:rPr>
                <w:rFonts w:eastAsia="Times New Roman"/>
                <w:color w:val="000000"/>
                <w:sz w:val="22"/>
                <w:szCs w:val="22"/>
              </w:rPr>
              <w:t>Service to determine most appropriate route as per 3.2</w:t>
            </w:r>
          </w:p>
        </w:tc>
      </w:tr>
      <w:tr w:rsidR="001D130E" w14:paraId="5DCDC603" w14:textId="77777777" w:rsidTr="00E841E6">
        <w:tc>
          <w:tcPr>
            <w:tcW w:w="1323" w:type="dxa"/>
            <w:tcBorders>
              <w:top w:val="nil"/>
              <w:left w:val="single" w:sz="12" w:space="0" w:color="auto"/>
              <w:bottom w:val="nil"/>
              <w:right w:val="single" w:sz="6" w:space="0" w:color="auto"/>
            </w:tcBorders>
          </w:tcPr>
          <w:p w14:paraId="3179E972" w14:textId="77777777" w:rsidR="001D130E" w:rsidRPr="00235D71" w:rsidRDefault="001D130E" w:rsidP="00C74B2B">
            <w:pPr>
              <w:pStyle w:val="ListParagraph"/>
              <w:ind w:left="0" w:firstLine="0"/>
              <w:rPr>
                <w:rFonts w:eastAsia="Times New Roman"/>
                <w:b/>
                <w:bCs/>
                <w:color w:val="000000"/>
                <w:sz w:val="22"/>
                <w:szCs w:val="22"/>
              </w:rPr>
            </w:pPr>
          </w:p>
        </w:tc>
        <w:tc>
          <w:tcPr>
            <w:tcW w:w="2552" w:type="dxa"/>
            <w:tcBorders>
              <w:top w:val="single" w:sz="6" w:space="0" w:color="auto"/>
              <w:left w:val="single" w:sz="6" w:space="0" w:color="auto"/>
              <w:bottom w:val="single" w:sz="6" w:space="0" w:color="auto"/>
              <w:right w:val="single" w:sz="6" w:space="0" w:color="auto"/>
            </w:tcBorders>
          </w:tcPr>
          <w:p w14:paraId="2CFD8D49" w14:textId="700E5494" w:rsidR="001D130E" w:rsidRPr="00235D71" w:rsidRDefault="001D130E" w:rsidP="00C74B2B">
            <w:pPr>
              <w:pStyle w:val="ListParagraph"/>
              <w:ind w:left="0" w:firstLine="0"/>
              <w:rPr>
                <w:rFonts w:eastAsia="Times New Roman"/>
                <w:b/>
                <w:bCs/>
                <w:color w:val="000000"/>
                <w:sz w:val="22"/>
                <w:szCs w:val="22"/>
              </w:rPr>
            </w:pPr>
            <w:r w:rsidRPr="00235D71">
              <w:rPr>
                <w:rFonts w:eastAsia="Times New Roman"/>
                <w:color w:val="000000"/>
                <w:sz w:val="22"/>
                <w:szCs w:val="22"/>
              </w:rPr>
              <w:t>£5,000 - £49,999</w:t>
            </w:r>
          </w:p>
        </w:tc>
        <w:tc>
          <w:tcPr>
            <w:tcW w:w="1984" w:type="dxa"/>
            <w:tcBorders>
              <w:top w:val="single" w:sz="6" w:space="0" w:color="auto"/>
              <w:left w:val="single" w:sz="6" w:space="0" w:color="auto"/>
              <w:bottom w:val="single" w:sz="6" w:space="0" w:color="auto"/>
              <w:right w:val="single" w:sz="6" w:space="0" w:color="auto"/>
            </w:tcBorders>
          </w:tcPr>
          <w:p w14:paraId="1621FF51" w14:textId="5E8487F8" w:rsidR="001D130E" w:rsidRPr="00235D71" w:rsidRDefault="001D130E" w:rsidP="00C74B2B">
            <w:pPr>
              <w:pStyle w:val="ListParagraph"/>
              <w:ind w:left="0" w:firstLine="0"/>
              <w:rPr>
                <w:rFonts w:eastAsia="Times New Roman"/>
                <w:b/>
                <w:bCs/>
                <w:color w:val="000000"/>
                <w:sz w:val="22"/>
                <w:szCs w:val="22"/>
              </w:rPr>
            </w:pPr>
            <w:r w:rsidRPr="00235D71">
              <w:rPr>
                <w:rFonts w:eastAsia="Times New Roman"/>
                <w:color w:val="000000"/>
                <w:sz w:val="22"/>
                <w:szCs w:val="22"/>
              </w:rPr>
              <w:t>PCS Quick Quote</w:t>
            </w:r>
          </w:p>
        </w:tc>
        <w:tc>
          <w:tcPr>
            <w:tcW w:w="3119" w:type="dxa"/>
            <w:tcBorders>
              <w:top w:val="single" w:sz="6" w:space="0" w:color="auto"/>
              <w:left w:val="single" w:sz="6" w:space="0" w:color="auto"/>
              <w:bottom w:val="single" w:sz="6" w:space="0" w:color="auto"/>
              <w:right w:val="single" w:sz="12" w:space="0" w:color="auto"/>
            </w:tcBorders>
          </w:tcPr>
          <w:p w14:paraId="314C7914" w14:textId="190DDAD4" w:rsidR="001D130E" w:rsidRPr="00235D71" w:rsidRDefault="001D130E" w:rsidP="00C74B2B">
            <w:pPr>
              <w:pStyle w:val="ListParagraph"/>
              <w:ind w:left="0" w:firstLine="0"/>
              <w:rPr>
                <w:rFonts w:eastAsia="Times New Roman"/>
                <w:b/>
                <w:bCs/>
                <w:color w:val="000000"/>
                <w:sz w:val="22"/>
                <w:szCs w:val="22"/>
              </w:rPr>
            </w:pPr>
            <w:r w:rsidRPr="00235D71">
              <w:rPr>
                <w:rFonts w:eastAsia="Times New Roman"/>
                <w:color w:val="000000"/>
                <w:sz w:val="22"/>
                <w:szCs w:val="22"/>
              </w:rPr>
              <w:t xml:space="preserve">Minimum 3 quotes </w:t>
            </w:r>
            <w:r w:rsidRPr="004C3A7D">
              <w:rPr>
                <w:rFonts w:eastAsia="Times New Roman"/>
                <w:sz w:val="22"/>
                <w:szCs w:val="22"/>
              </w:rPr>
              <w:t>**</w:t>
            </w:r>
          </w:p>
        </w:tc>
      </w:tr>
      <w:tr w:rsidR="001D130E" w14:paraId="04F8928C" w14:textId="77777777" w:rsidTr="00E841E6">
        <w:trPr>
          <w:trHeight w:val="599"/>
        </w:trPr>
        <w:tc>
          <w:tcPr>
            <w:tcW w:w="1323" w:type="dxa"/>
            <w:tcBorders>
              <w:top w:val="nil"/>
              <w:left w:val="single" w:sz="12" w:space="0" w:color="auto"/>
              <w:bottom w:val="nil"/>
              <w:right w:val="single" w:sz="6" w:space="0" w:color="auto"/>
            </w:tcBorders>
          </w:tcPr>
          <w:p w14:paraId="135B0EB0" w14:textId="77777777" w:rsidR="001D130E" w:rsidRDefault="001D130E" w:rsidP="00C74B2B">
            <w:pPr>
              <w:pStyle w:val="ListParagraph"/>
              <w:ind w:left="0" w:firstLine="0"/>
              <w:rPr>
                <w:sz w:val="22"/>
                <w:szCs w:val="22"/>
              </w:rPr>
            </w:pPr>
          </w:p>
        </w:tc>
        <w:tc>
          <w:tcPr>
            <w:tcW w:w="2552" w:type="dxa"/>
            <w:tcBorders>
              <w:top w:val="single" w:sz="6" w:space="0" w:color="auto"/>
              <w:left w:val="single" w:sz="6" w:space="0" w:color="auto"/>
              <w:bottom w:val="single" w:sz="6" w:space="0" w:color="auto"/>
              <w:right w:val="single" w:sz="6" w:space="0" w:color="auto"/>
            </w:tcBorders>
          </w:tcPr>
          <w:p w14:paraId="274F2080" w14:textId="52638426" w:rsidR="001D130E" w:rsidRDefault="001D130E" w:rsidP="00C74B2B">
            <w:pPr>
              <w:pStyle w:val="ListParagraph"/>
              <w:ind w:left="0" w:firstLine="0"/>
              <w:rPr>
                <w:sz w:val="22"/>
                <w:szCs w:val="22"/>
              </w:rPr>
            </w:pPr>
            <w:r w:rsidRPr="00235D71">
              <w:rPr>
                <w:rFonts w:eastAsia="Times New Roman"/>
                <w:color w:val="000000"/>
                <w:sz w:val="22"/>
                <w:szCs w:val="22"/>
              </w:rPr>
              <w:t>£5,000 - £49,999</w:t>
            </w:r>
            <w:r w:rsidRPr="004C3A7D">
              <w:rPr>
                <w:rFonts w:eastAsia="Times New Roman"/>
                <w:sz w:val="22"/>
                <w:szCs w:val="22"/>
              </w:rPr>
              <w:t>***</w:t>
            </w:r>
            <w:r w:rsidRPr="00235D71">
              <w:rPr>
                <w:rFonts w:eastAsia="Times New Roman"/>
                <w:color w:val="000000"/>
                <w:sz w:val="22"/>
                <w:szCs w:val="22"/>
              </w:rPr>
              <w:t xml:space="preserve"> </w:t>
            </w:r>
          </w:p>
        </w:tc>
        <w:tc>
          <w:tcPr>
            <w:tcW w:w="1984" w:type="dxa"/>
            <w:tcBorders>
              <w:top w:val="single" w:sz="6" w:space="0" w:color="auto"/>
              <w:left w:val="single" w:sz="6" w:space="0" w:color="auto"/>
              <w:bottom w:val="single" w:sz="6" w:space="0" w:color="auto"/>
              <w:right w:val="single" w:sz="6" w:space="0" w:color="auto"/>
            </w:tcBorders>
          </w:tcPr>
          <w:p w14:paraId="219E8892" w14:textId="5562B6E4" w:rsidR="001D130E" w:rsidRDefault="001D130E" w:rsidP="00C74B2B">
            <w:pPr>
              <w:pStyle w:val="ListParagraph"/>
              <w:ind w:left="0" w:firstLine="0"/>
              <w:rPr>
                <w:sz w:val="22"/>
                <w:szCs w:val="22"/>
              </w:rPr>
            </w:pPr>
            <w:r w:rsidRPr="00235D71">
              <w:rPr>
                <w:rFonts w:eastAsia="Times New Roman"/>
                <w:color w:val="000000"/>
                <w:sz w:val="22"/>
                <w:szCs w:val="22"/>
              </w:rPr>
              <w:t>PCS Website Notice</w:t>
            </w:r>
          </w:p>
        </w:tc>
        <w:tc>
          <w:tcPr>
            <w:tcW w:w="3119" w:type="dxa"/>
            <w:tcBorders>
              <w:top w:val="single" w:sz="6" w:space="0" w:color="auto"/>
              <w:left w:val="single" w:sz="6" w:space="0" w:color="auto"/>
              <w:bottom w:val="single" w:sz="6" w:space="0" w:color="auto"/>
              <w:right w:val="single" w:sz="12" w:space="0" w:color="auto"/>
            </w:tcBorders>
          </w:tcPr>
          <w:p w14:paraId="59EA1A1C" w14:textId="3A54DE9E" w:rsidR="001D130E" w:rsidRPr="001D130E" w:rsidRDefault="00E841E6" w:rsidP="00C74B2B">
            <w:pPr>
              <w:pStyle w:val="ListParagraph"/>
              <w:ind w:left="0" w:firstLine="0"/>
              <w:rPr>
                <w:rFonts w:eastAsia="Times New Roman"/>
                <w:color w:val="000000"/>
                <w:sz w:val="22"/>
                <w:szCs w:val="22"/>
              </w:rPr>
            </w:pPr>
            <w:r w:rsidRPr="00235D71">
              <w:rPr>
                <w:rFonts w:eastAsia="Times New Roman"/>
                <w:color w:val="000000"/>
                <w:sz w:val="22"/>
                <w:szCs w:val="22"/>
              </w:rPr>
              <w:t>No restriction, open to all registering Category interest on PCS Website.</w:t>
            </w:r>
          </w:p>
        </w:tc>
      </w:tr>
      <w:tr w:rsidR="001D130E" w14:paraId="5A706E25" w14:textId="77777777" w:rsidTr="00E841E6">
        <w:tc>
          <w:tcPr>
            <w:tcW w:w="1323" w:type="dxa"/>
            <w:tcBorders>
              <w:top w:val="nil"/>
              <w:left w:val="single" w:sz="12" w:space="0" w:color="auto"/>
              <w:bottom w:val="nil"/>
              <w:right w:val="single" w:sz="6" w:space="0" w:color="auto"/>
            </w:tcBorders>
          </w:tcPr>
          <w:p w14:paraId="4F1AA753" w14:textId="77777777" w:rsidR="001D130E" w:rsidRDefault="001D130E" w:rsidP="00C74B2B">
            <w:pPr>
              <w:pStyle w:val="ListParagraph"/>
              <w:ind w:left="0" w:firstLine="0"/>
              <w:rPr>
                <w:sz w:val="22"/>
                <w:szCs w:val="22"/>
              </w:rPr>
            </w:pPr>
          </w:p>
        </w:tc>
        <w:tc>
          <w:tcPr>
            <w:tcW w:w="2552" w:type="dxa"/>
            <w:tcBorders>
              <w:top w:val="single" w:sz="6" w:space="0" w:color="auto"/>
              <w:left w:val="single" w:sz="6" w:space="0" w:color="auto"/>
              <w:bottom w:val="single" w:sz="6" w:space="0" w:color="auto"/>
              <w:right w:val="single" w:sz="6" w:space="0" w:color="auto"/>
            </w:tcBorders>
          </w:tcPr>
          <w:p w14:paraId="4C920A45" w14:textId="6736B384" w:rsidR="001D130E" w:rsidRDefault="001D130E" w:rsidP="00C74B2B">
            <w:pPr>
              <w:pStyle w:val="ListParagraph"/>
              <w:ind w:left="0" w:firstLine="0"/>
              <w:rPr>
                <w:sz w:val="22"/>
                <w:szCs w:val="22"/>
              </w:rPr>
            </w:pPr>
            <w:r w:rsidRPr="00235D71">
              <w:rPr>
                <w:rFonts w:eastAsia="Times New Roman"/>
                <w:color w:val="000000"/>
                <w:sz w:val="22"/>
                <w:szCs w:val="22"/>
              </w:rPr>
              <w:t>£50,000 - £213,476</w:t>
            </w:r>
          </w:p>
        </w:tc>
        <w:tc>
          <w:tcPr>
            <w:tcW w:w="1984" w:type="dxa"/>
            <w:tcBorders>
              <w:top w:val="single" w:sz="6" w:space="0" w:color="auto"/>
              <w:left w:val="single" w:sz="6" w:space="0" w:color="auto"/>
              <w:bottom w:val="single" w:sz="6" w:space="0" w:color="auto"/>
              <w:right w:val="single" w:sz="6" w:space="0" w:color="auto"/>
            </w:tcBorders>
          </w:tcPr>
          <w:p w14:paraId="19A0E138" w14:textId="7CDEE3FD" w:rsidR="001D130E" w:rsidRDefault="00E841E6" w:rsidP="00C74B2B">
            <w:pPr>
              <w:pStyle w:val="ListParagraph"/>
              <w:ind w:left="0" w:firstLine="0"/>
              <w:rPr>
                <w:sz w:val="22"/>
                <w:szCs w:val="22"/>
              </w:rPr>
            </w:pPr>
            <w:r w:rsidRPr="00235D71">
              <w:rPr>
                <w:rFonts w:eastAsia="Times New Roman"/>
                <w:color w:val="000000"/>
                <w:sz w:val="22"/>
                <w:szCs w:val="22"/>
              </w:rPr>
              <w:t>PCS Website Notice</w:t>
            </w:r>
          </w:p>
        </w:tc>
        <w:tc>
          <w:tcPr>
            <w:tcW w:w="3119" w:type="dxa"/>
            <w:tcBorders>
              <w:top w:val="single" w:sz="6" w:space="0" w:color="auto"/>
              <w:left w:val="single" w:sz="6" w:space="0" w:color="auto"/>
              <w:bottom w:val="single" w:sz="6" w:space="0" w:color="auto"/>
              <w:right w:val="single" w:sz="12" w:space="0" w:color="auto"/>
            </w:tcBorders>
          </w:tcPr>
          <w:p w14:paraId="4BECE740" w14:textId="64ED1E1A" w:rsidR="001D130E" w:rsidRDefault="00E841E6" w:rsidP="00C74B2B">
            <w:pPr>
              <w:pStyle w:val="ListParagraph"/>
              <w:ind w:left="0" w:firstLine="0"/>
              <w:rPr>
                <w:sz w:val="22"/>
                <w:szCs w:val="22"/>
              </w:rPr>
            </w:pPr>
            <w:r w:rsidRPr="00235D71">
              <w:rPr>
                <w:rFonts w:eastAsia="Times New Roman"/>
                <w:color w:val="000000"/>
                <w:sz w:val="22"/>
                <w:szCs w:val="22"/>
              </w:rPr>
              <w:t>No restriction, open to all registering Category interest on PCS Website.</w:t>
            </w:r>
          </w:p>
        </w:tc>
      </w:tr>
      <w:tr w:rsidR="001D130E" w14:paraId="31E916C0" w14:textId="77777777" w:rsidTr="00E841E6">
        <w:tc>
          <w:tcPr>
            <w:tcW w:w="1323" w:type="dxa"/>
            <w:tcBorders>
              <w:top w:val="nil"/>
              <w:left w:val="single" w:sz="12" w:space="0" w:color="auto"/>
              <w:bottom w:val="single" w:sz="12" w:space="0" w:color="auto"/>
              <w:right w:val="single" w:sz="6" w:space="0" w:color="auto"/>
            </w:tcBorders>
          </w:tcPr>
          <w:p w14:paraId="263E70DD" w14:textId="77777777" w:rsidR="001D130E" w:rsidRDefault="001D130E" w:rsidP="00C74B2B">
            <w:pPr>
              <w:pStyle w:val="ListParagraph"/>
              <w:ind w:left="0" w:firstLine="0"/>
              <w:rPr>
                <w:sz w:val="22"/>
                <w:szCs w:val="22"/>
              </w:rPr>
            </w:pPr>
          </w:p>
        </w:tc>
        <w:tc>
          <w:tcPr>
            <w:tcW w:w="2552" w:type="dxa"/>
            <w:tcBorders>
              <w:top w:val="single" w:sz="6" w:space="0" w:color="auto"/>
              <w:left w:val="single" w:sz="6" w:space="0" w:color="auto"/>
              <w:bottom w:val="single" w:sz="12" w:space="0" w:color="auto"/>
              <w:right w:val="single" w:sz="6" w:space="0" w:color="auto"/>
            </w:tcBorders>
          </w:tcPr>
          <w:p w14:paraId="41C58A9D" w14:textId="77777777" w:rsidR="00E841E6" w:rsidRDefault="00E841E6" w:rsidP="00C74B2B">
            <w:pPr>
              <w:pStyle w:val="ListParagraph"/>
              <w:ind w:left="0" w:firstLine="0"/>
              <w:rPr>
                <w:rFonts w:eastAsia="Times New Roman"/>
                <w:color w:val="000000"/>
                <w:sz w:val="22"/>
                <w:szCs w:val="22"/>
              </w:rPr>
            </w:pPr>
          </w:p>
          <w:p w14:paraId="447C8595" w14:textId="5E06B11D" w:rsidR="001D130E" w:rsidRDefault="001D130E" w:rsidP="00C74B2B">
            <w:pPr>
              <w:pStyle w:val="ListParagraph"/>
              <w:ind w:left="0" w:firstLine="0"/>
              <w:rPr>
                <w:sz w:val="22"/>
                <w:szCs w:val="22"/>
              </w:rPr>
            </w:pPr>
            <w:r w:rsidRPr="00235D71">
              <w:rPr>
                <w:rFonts w:eastAsia="Times New Roman"/>
                <w:color w:val="000000"/>
                <w:sz w:val="22"/>
                <w:szCs w:val="22"/>
              </w:rPr>
              <w:t>£213,477+</w:t>
            </w:r>
          </w:p>
        </w:tc>
        <w:tc>
          <w:tcPr>
            <w:tcW w:w="1984" w:type="dxa"/>
            <w:tcBorders>
              <w:top w:val="single" w:sz="6" w:space="0" w:color="auto"/>
              <w:left w:val="single" w:sz="6" w:space="0" w:color="auto"/>
              <w:bottom w:val="single" w:sz="12" w:space="0" w:color="auto"/>
              <w:right w:val="single" w:sz="6" w:space="0" w:color="auto"/>
            </w:tcBorders>
          </w:tcPr>
          <w:p w14:paraId="781D80EA" w14:textId="0DDD4ACA" w:rsidR="001D130E" w:rsidRDefault="00E841E6" w:rsidP="00C74B2B">
            <w:pPr>
              <w:pStyle w:val="ListParagraph"/>
              <w:ind w:left="0" w:firstLine="0"/>
              <w:rPr>
                <w:sz w:val="22"/>
                <w:szCs w:val="22"/>
              </w:rPr>
            </w:pPr>
            <w:r w:rsidRPr="00235D71">
              <w:rPr>
                <w:rFonts w:eastAsia="Times New Roman"/>
                <w:color w:val="000000"/>
                <w:sz w:val="22"/>
                <w:szCs w:val="22"/>
              </w:rPr>
              <w:t>PCS Website Notice</w:t>
            </w:r>
          </w:p>
        </w:tc>
        <w:tc>
          <w:tcPr>
            <w:tcW w:w="3119" w:type="dxa"/>
            <w:tcBorders>
              <w:top w:val="single" w:sz="6" w:space="0" w:color="auto"/>
              <w:left w:val="single" w:sz="6" w:space="0" w:color="auto"/>
              <w:bottom w:val="single" w:sz="12" w:space="0" w:color="auto"/>
              <w:right w:val="single" w:sz="12" w:space="0" w:color="auto"/>
            </w:tcBorders>
          </w:tcPr>
          <w:p w14:paraId="1EE77E68" w14:textId="2C1BD7D1" w:rsidR="001D130E" w:rsidRDefault="001D130E" w:rsidP="00C74B2B">
            <w:pPr>
              <w:pStyle w:val="ListParagraph"/>
              <w:ind w:left="0" w:firstLine="0"/>
              <w:rPr>
                <w:sz w:val="22"/>
                <w:szCs w:val="22"/>
              </w:rPr>
            </w:pPr>
            <w:r w:rsidRPr="00235D71">
              <w:rPr>
                <w:rFonts w:eastAsia="Times New Roman"/>
                <w:color w:val="000000"/>
                <w:sz w:val="22"/>
                <w:szCs w:val="22"/>
              </w:rPr>
              <w:t>PCS will automatically forward all exercises above WTO GPA thresholds to the UK "Find a Tender" advertising portal.</w:t>
            </w:r>
          </w:p>
        </w:tc>
      </w:tr>
      <w:tr w:rsidR="001D130E" w14:paraId="72DB852E" w14:textId="77777777" w:rsidTr="001D130E">
        <w:tc>
          <w:tcPr>
            <w:tcW w:w="1323" w:type="dxa"/>
            <w:tcBorders>
              <w:top w:val="single" w:sz="12" w:space="0" w:color="auto"/>
              <w:left w:val="single" w:sz="12" w:space="0" w:color="auto"/>
              <w:bottom w:val="nil"/>
            </w:tcBorders>
          </w:tcPr>
          <w:p w14:paraId="0CB7C816" w14:textId="0D48C454" w:rsidR="001D130E" w:rsidRDefault="001D130E" w:rsidP="00C74B2B">
            <w:pPr>
              <w:pStyle w:val="ListParagraph"/>
              <w:ind w:left="0" w:firstLine="0"/>
              <w:rPr>
                <w:sz w:val="22"/>
                <w:szCs w:val="22"/>
              </w:rPr>
            </w:pPr>
            <w:r w:rsidRPr="00235D71">
              <w:rPr>
                <w:rFonts w:eastAsia="Times New Roman"/>
                <w:b/>
                <w:bCs/>
                <w:color w:val="000000"/>
                <w:sz w:val="22"/>
                <w:szCs w:val="22"/>
              </w:rPr>
              <w:t>Works</w:t>
            </w:r>
          </w:p>
        </w:tc>
        <w:tc>
          <w:tcPr>
            <w:tcW w:w="2552" w:type="dxa"/>
            <w:tcBorders>
              <w:top w:val="single" w:sz="12" w:space="0" w:color="auto"/>
            </w:tcBorders>
          </w:tcPr>
          <w:p w14:paraId="0183B09D" w14:textId="2326F00A" w:rsidR="001D130E" w:rsidRDefault="001D130E" w:rsidP="00C74B2B">
            <w:pPr>
              <w:pStyle w:val="ListParagraph"/>
              <w:ind w:left="0" w:firstLine="0"/>
              <w:rPr>
                <w:sz w:val="22"/>
                <w:szCs w:val="22"/>
              </w:rPr>
            </w:pPr>
            <w:r w:rsidRPr="00235D71">
              <w:rPr>
                <w:rFonts w:eastAsia="Times New Roman"/>
                <w:color w:val="000000"/>
                <w:sz w:val="22"/>
                <w:szCs w:val="22"/>
              </w:rPr>
              <w:t>£1 - £4,999</w:t>
            </w:r>
          </w:p>
        </w:tc>
        <w:tc>
          <w:tcPr>
            <w:tcW w:w="1984" w:type="dxa"/>
            <w:tcBorders>
              <w:top w:val="single" w:sz="12" w:space="0" w:color="auto"/>
            </w:tcBorders>
          </w:tcPr>
          <w:p w14:paraId="341B287D" w14:textId="039F088B" w:rsidR="001D130E" w:rsidRPr="004447AD" w:rsidRDefault="001D130E" w:rsidP="00C74B2B">
            <w:pPr>
              <w:pStyle w:val="ListParagraph"/>
              <w:ind w:left="0" w:firstLine="0"/>
              <w:rPr>
                <w:rFonts w:eastAsia="Times New Roman"/>
                <w:color w:val="000000"/>
                <w:sz w:val="22"/>
                <w:szCs w:val="22"/>
              </w:rPr>
            </w:pPr>
            <w:r w:rsidRPr="00235D71">
              <w:rPr>
                <w:rFonts w:eastAsia="Times New Roman"/>
                <w:color w:val="000000"/>
                <w:sz w:val="22"/>
                <w:szCs w:val="22"/>
              </w:rPr>
              <w:t>Most appropriate</w:t>
            </w:r>
          </w:p>
        </w:tc>
        <w:tc>
          <w:tcPr>
            <w:tcW w:w="3119" w:type="dxa"/>
            <w:tcBorders>
              <w:top w:val="single" w:sz="12" w:space="0" w:color="auto"/>
              <w:right w:val="single" w:sz="12" w:space="0" w:color="auto"/>
            </w:tcBorders>
          </w:tcPr>
          <w:p w14:paraId="10ED18C2" w14:textId="7B91D983" w:rsidR="001D130E" w:rsidRDefault="001D130E" w:rsidP="00C74B2B">
            <w:pPr>
              <w:pStyle w:val="ListParagraph"/>
              <w:ind w:left="0" w:firstLine="0"/>
              <w:rPr>
                <w:sz w:val="22"/>
                <w:szCs w:val="22"/>
              </w:rPr>
            </w:pPr>
            <w:r w:rsidRPr="00235D71">
              <w:rPr>
                <w:rFonts w:eastAsia="Times New Roman"/>
                <w:color w:val="000000"/>
                <w:sz w:val="22"/>
                <w:szCs w:val="22"/>
              </w:rPr>
              <w:t>Service to determine most appropriate route as per 3.2</w:t>
            </w:r>
          </w:p>
        </w:tc>
      </w:tr>
      <w:tr w:rsidR="001D130E" w14:paraId="276EE656" w14:textId="77777777" w:rsidTr="001D130E">
        <w:tc>
          <w:tcPr>
            <w:tcW w:w="1323" w:type="dxa"/>
            <w:tcBorders>
              <w:top w:val="nil"/>
              <w:left w:val="single" w:sz="12" w:space="0" w:color="auto"/>
              <w:bottom w:val="nil"/>
            </w:tcBorders>
          </w:tcPr>
          <w:p w14:paraId="496FF65E" w14:textId="77777777" w:rsidR="001D130E" w:rsidRDefault="001D130E" w:rsidP="00C74B2B">
            <w:pPr>
              <w:pStyle w:val="ListParagraph"/>
              <w:ind w:left="0" w:firstLine="0"/>
              <w:rPr>
                <w:sz w:val="22"/>
                <w:szCs w:val="22"/>
              </w:rPr>
            </w:pPr>
          </w:p>
        </w:tc>
        <w:tc>
          <w:tcPr>
            <w:tcW w:w="2552" w:type="dxa"/>
          </w:tcPr>
          <w:p w14:paraId="674B58A0" w14:textId="27D37B63" w:rsidR="001D130E" w:rsidRDefault="001D130E" w:rsidP="00C74B2B">
            <w:pPr>
              <w:pStyle w:val="ListParagraph"/>
              <w:ind w:left="0" w:firstLine="0"/>
              <w:rPr>
                <w:sz w:val="22"/>
                <w:szCs w:val="22"/>
              </w:rPr>
            </w:pPr>
            <w:r w:rsidRPr="00235D71">
              <w:rPr>
                <w:rFonts w:eastAsia="Times New Roman"/>
                <w:color w:val="000000"/>
                <w:sz w:val="22"/>
                <w:szCs w:val="22"/>
              </w:rPr>
              <w:t>£5,000 - £249,999</w:t>
            </w:r>
          </w:p>
        </w:tc>
        <w:tc>
          <w:tcPr>
            <w:tcW w:w="1984" w:type="dxa"/>
          </w:tcPr>
          <w:p w14:paraId="5093E238" w14:textId="071771C6" w:rsidR="001D130E" w:rsidRPr="004447AD" w:rsidRDefault="001D130E" w:rsidP="00C74B2B">
            <w:pPr>
              <w:pStyle w:val="ListParagraph"/>
              <w:ind w:left="0" w:firstLine="0"/>
              <w:rPr>
                <w:rFonts w:eastAsia="Times New Roman"/>
                <w:color w:val="000000"/>
                <w:sz w:val="22"/>
                <w:szCs w:val="22"/>
              </w:rPr>
            </w:pPr>
            <w:r w:rsidRPr="00235D71">
              <w:rPr>
                <w:rFonts w:eastAsia="Times New Roman"/>
                <w:color w:val="000000"/>
                <w:sz w:val="22"/>
                <w:szCs w:val="22"/>
              </w:rPr>
              <w:t>PCS Quick Quote</w:t>
            </w:r>
          </w:p>
        </w:tc>
        <w:tc>
          <w:tcPr>
            <w:tcW w:w="3119" w:type="dxa"/>
            <w:tcBorders>
              <w:right w:val="single" w:sz="12" w:space="0" w:color="auto"/>
            </w:tcBorders>
          </w:tcPr>
          <w:p w14:paraId="545A4DFE" w14:textId="083C8E44" w:rsidR="001D130E" w:rsidRDefault="001D130E" w:rsidP="00C74B2B">
            <w:pPr>
              <w:pStyle w:val="ListParagraph"/>
              <w:ind w:left="0" w:firstLine="0"/>
              <w:rPr>
                <w:sz w:val="22"/>
                <w:szCs w:val="22"/>
              </w:rPr>
            </w:pPr>
            <w:r w:rsidRPr="00235D71">
              <w:rPr>
                <w:rFonts w:eastAsia="Times New Roman"/>
                <w:color w:val="000000"/>
                <w:sz w:val="22"/>
                <w:szCs w:val="22"/>
              </w:rPr>
              <w:t xml:space="preserve">Minimum 3 quotes </w:t>
            </w:r>
            <w:r w:rsidRPr="004C3A7D">
              <w:rPr>
                <w:rFonts w:eastAsia="Times New Roman"/>
                <w:sz w:val="22"/>
                <w:szCs w:val="22"/>
              </w:rPr>
              <w:t>**</w:t>
            </w:r>
          </w:p>
        </w:tc>
      </w:tr>
      <w:tr w:rsidR="00E841E6" w14:paraId="0E7D250E" w14:textId="77777777" w:rsidTr="001D130E">
        <w:tc>
          <w:tcPr>
            <w:tcW w:w="1323" w:type="dxa"/>
            <w:tcBorders>
              <w:top w:val="nil"/>
              <w:left w:val="single" w:sz="12" w:space="0" w:color="auto"/>
              <w:bottom w:val="nil"/>
            </w:tcBorders>
          </w:tcPr>
          <w:p w14:paraId="13EF4B93" w14:textId="77777777" w:rsidR="00E841E6" w:rsidRDefault="00E841E6" w:rsidP="00C74B2B">
            <w:pPr>
              <w:pStyle w:val="ListParagraph"/>
              <w:ind w:left="0" w:firstLine="0"/>
              <w:rPr>
                <w:sz w:val="22"/>
                <w:szCs w:val="22"/>
              </w:rPr>
            </w:pPr>
          </w:p>
        </w:tc>
        <w:tc>
          <w:tcPr>
            <w:tcW w:w="2552" w:type="dxa"/>
          </w:tcPr>
          <w:p w14:paraId="5E330BA2" w14:textId="6FDE15F8" w:rsidR="00E841E6" w:rsidRDefault="00E841E6" w:rsidP="00C74B2B">
            <w:pPr>
              <w:pStyle w:val="ListParagraph"/>
              <w:ind w:left="0" w:firstLine="0"/>
              <w:rPr>
                <w:sz w:val="22"/>
                <w:szCs w:val="22"/>
              </w:rPr>
            </w:pPr>
            <w:r w:rsidRPr="00235D71">
              <w:rPr>
                <w:rFonts w:eastAsia="Times New Roman"/>
                <w:color w:val="000000"/>
                <w:sz w:val="22"/>
                <w:szCs w:val="22"/>
              </w:rPr>
              <w:t xml:space="preserve">£5,000 - £249,999 </w:t>
            </w:r>
            <w:r w:rsidRPr="004C3A7D">
              <w:rPr>
                <w:rFonts w:eastAsia="Times New Roman"/>
                <w:sz w:val="22"/>
                <w:szCs w:val="22"/>
              </w:rPr>
              <w:t>***</w:t>
            </w:r>
          </w:p>
        </w:tc>
        <w:tc>
          <w:tcPr>
            <w:tcW w:w="1984" w:type="dxa"/>
          </w:tcPr>
          <w:p w14:paraId="67523FC2" w14:textId="29747207" w:rsidR="00E841E6" w:rsidRPr="004447AD" w:rsidRDefault="00E841E6" w:rsidP="00C74B2B">
            <w:pPr>
              <w:pStyle w:val="ListParagraph"/>
              <w:ind w:left="0" w:firstLine="0"/>
              <w:rPr>
                <w:rFonts w:eastAsia="Times New Roman"/>
                <w:color w:val="000000"/>
                <w:sz w:val="22"/>
                <w:szCs w:val="22"/>
              </w:rPr>
            </w:pPr>
            <w:r w:rsidRPr="00235D71">
              <w:rPr>
                <w:rFonts w:eastAsia="Times New Roman"/>
                <w:color w:val="000000"/>
                <w:sz w:val="22"/>
                <w:szCs w:val="22"/>
              </w:rPr>
              <w:t>PCS Website Notice</w:t>
            </w:r>
          </w:p>
        </w:tc>
        <w:tc>
          <w:tcPr>
            <w:tcW w:w="3119" w:type="dxa"/>
            <w:tcBorders>
              <w:right w:val="single" w:sz="12" w:space="0" w:color="auto"/>
            </w:tcBorders>
          </w:tcPr>
          <w:p w14:paraId="5964E39F" w14:textId="0F7E7AD1" w:rsidR="00E841E6" w:rsidRPr="00E841E6" w:rsidRDefault="00E841E6" w:rsidP="00C74B2B">
            <w:pPr>
              <w:pStyle w:val="ListParagraph"/>
              <w:ind w:left="0" w:firstLine="0"/>
              <w:rPr>
                <w:rFonts w:eastAsia="Times New Roman"/>
                <w:color w:val="000000"/>
                <w:sz w:val="22"/>
                <w:szCs w:val="22"/>
              </w:rPr>
            </w:pPr>
            <w:r w:rsidRPr="00235D71">
              <w:rPr>
                <w:rFonts w:eastAsia="Times New Roman"/>
                <w:color w:val="000000"/>
                <w:sz w:val="22"/>
                <w:szCs w:val="22"/>
              </w:rPr>
              <w:t>No restriction, open to all registering Category interest on PCS Website.</w:t>
            </w:r>
          </w:p>
        </w:tc>
      </w:tr>
      <w:tr w:rsidR="00E841E6" w14:paraId="2C9EABCD" w14:textId="77777777" w:rsidTr="001D130E">
        <w:tc>
          <w:tcPr>
            <w:tcW w:w="1323" w:type="dxa"/>
            <w:tcBorders>
              <w:top w:val="nil"/>
              <w:left w:val="single" w:sz="12" w:space="0" w:color="auto"/>
              <w:bottom w:val="nil"/>
            </w:tcBorders>
          </w:tcPr>
          <w:p w14:paraId="1D806D55" w14:textId="77777777" w:rsidR="00E841E6" w:rsidRDefault="00E841E6" w:rsidP="00C74B2B">
            <w:pPr>
              <w:pStyle w:val="ListParagraph"/>
              <w:ind w:left="0" w:firstLine="0"/>
              <w:rPr>
                <w:sz w:val="22"/>
                <w:szCs w:val="22"/>
              </w:rPr>
            </w:pPr>
          </w:p>
        </w:tc>
        <w:tc>
          <w:tcPr>
            <w:tcW w:w="2552" w:type="dxa"/>
          </w:tcPr>
          <w:p w14:paraId="62EF2A65" w14:textId="39FB0E6F" w:rsidR="00E841E6" w:rsidRDefault="00E841E6" w:rsidP="00C74B2B">
            <w:pPr>
              <w:pStyle w:val="ListParagraph"/>
              <w:ind w:left="0" w:firstLine="0"/>
              <w:rPr>
                <w:sz w:val="22"/>
                <w:szCs w:val="22"/>
              </w:rPr>
            </w:pPr>
            <w:r w:rsidRPr="00235D71">
              <w:rPr>
                <w:rFonts w:eastAsia="Times New Roman"/>
                <w:color w:val="000000"/>
                <w:sz w:val="22"/>
                <w:szCs w:val="22"/>
              </w:rPr>
              <w:t>£250,000 - £5,336,936</w:t>
            </w:r>
          </w:p>
        </w:tc>
        <w:tc>
          <w:tcPr>
            <w:tcW w:w="1984" w:type="dxa"/>
          </w:tcPr>
          <w:p w14:paraId="0C3A60B4" w14:textId="16D972A9" w:rsidR="00E841E6" w:rsidRPr="004447AD" w:rsidRDefault="00E841E6" w:rsidP="00C74B2B">
            <w:pPr>
              <w:pStyle w:val="ListParagraph"/>
              <w:ind w:left="0" w:firstLine="0"/>
              <w:rPr>
                <w:rFonts w:eastAsia="Times New Roman"/>
                <w:color w:val="000000"/>
                <w:sz w:val="22"/>
                <w:szCs w:val="22"/>
              </w:rPr>
            </w:pPr>
            <w:r w:rsidRPr="00235D71">
              <w:rPr>
                <w:rFonts w:eastAsia="Times New Roman"/>
                <w:color w:val="000000"/>
                <w:sz w:val="22"/>
                <w:szCs w:val="22"/>
              </w:rPr>
              <w:t>PCS Website Notice</w:t>
            </w:r>
          </w:p>
        </w:tc>
        <w:tc>
          <w:tcPr>
            <w:tcW w:w="3119" w:type="dxa"/>
            <w:tcBorders>
              <w:right w:val="single" w:sz="12" w:space="0" w:color="auto"/>
            </w:tcBorders>
          </w:tcPr>
          <w:p w14:paraId="369C7E1B" w14:textId="023A6FAF" w:rsidR="00E841E6" w:rsidRPr="00E841E6" w:rsidRDefault="00E841E6" w:rsidP="00C74B2B">
            <w:pPr>
              <w:pStyle w:val="ListParagraph"/>
              <w:ind w:left="0" w:firstLine="0"/>
              <w:rPr>
                <w:rFonts w:eastAsia="Times New Roman"/>
                <w:color w:val="000000"/>
                <w:sz w:val="22"/>
                <w:szCs w:val="22"/>
              </w:rPr>
            </w:pPr>
            <w:r w:rsidRPr="00235D71">
              <w:rPr>
                <w:rFonts w:eastAsia="Times New Roman"/>
                <w:color w:val="000000"/>
                <w:sz w:val="22"/>
                <w:szCs w:val="22"/>
              </w:rPr>
              <w:t>No restriction, open to all registering Category interest on PCS Website.</w:t>
            </w:r>
          </w:p>
        </w:tc>
      </w:tr>
      <w:tr w:rsidR="00E841E6" w14:paraId="62AF236D" w14:textId="77777777" w:rsidTr="001D130E">
        <w:tc>
          <w:tcPr>
            <w:tcW w:w="1323" w:type="dxa"/>
            <w:tcBorders>
              <w:top w:val="nil"/>
              <w:left w:val="single" w:sz="12" w:space="0" w:color="auto"/>
              <w:bottom w:val="single" w:sz="12" w:space="0" w:color="auto"/>
            </w:tcBorders>
          </w:tcPr>
          <w:p w14:paraId="1D41F6FD" w14:textId="77777777" w:rsidR="00E841E6" w:rsidRDefault="00E841E6" w:rsidP="00C74B2B">
            <w:pPr>
              <w:pStyle w:val="ListParagraph"/>
              <w:ind w:left="0" w:firstLine="0"/>
              <w:rPr>
                <w:sz w:val="22"/>
                <w:szCs w:val="22"/>
              </w:rPr>
            </w:pPr>
          </w:p>
        </w:tc>
        <w:tc>
          <w:tcPr>
            <w:tcW w:w="2552" w:type="dxa"/>
            <w:tcBorders>
              <w:bottom w:val="single" w:sz="12" w:space="0" w:color="auto"/>
            </w:tcBorders>
          </w:tcPr>
          <w:p w14:paraId="06ACFDF0" w14:textId="6F658CEA" w:rsidR="00E841E6" w:rsidRDefault="00E841E6" w:rsidP="00C74B2B">
            <w:pPr>
              <w:pStyle w:val="ListParagraph"/>
              <w:ind w:left="0" w:firstLine="0"/>
              <w:rPr>
                <w:sz w:val="22"/>
                <w:szCs w:val="22"/>
              </w:rPr>
            </w:pPr>
            <w:r w:rsidRPr="00235D71">
              <w:rPr>
                <w:rFonts w:eastAsia="Times New Roman"/>
                <w:color w:val="000000"/>
                <w:sz w:val="22"/>
                <w:szCs w:val="22"/>
              </w:rPr>
              <w:t>£5,336,937+</w:t>
            </w:r>
          </w:p>
        </w:tc>
        <w:tc>
          <w:tcPr>
            <w:tcW w:w="1984" w:type="dxa"/>
            <w:tcBorders>
              <w:bottom w:val="single" w:sz="12" w:space="0" w:color="auto"/>
            </w:tcBorders>
          </w:tcPr>
          <w:p w14:paraId="3596923E" w14:textId="2F10784A" w:rsidR="00E841E6" w:rsidRPr="004447AD" w:rsidRDefault="00E841E6" w:rsidP="00C74B2B">
            <w:pPr>
              <w:pStyle w:val="ListParagraph"/>
              <w:ind w:left="0" w:firstLine="0"/>
              <w:rPr>
                <w:rFonts w:eastAsia="Times New Roman"/>
                <w:color w:val="000000"/>
                <w:sz w:val="22"/>
                <w:szCs w:val="22"/>
              </w:rPr>
            </w:pPr>
            <w:r w:rsidRPr="00235D71">
              <w:rPr>
                <w:rFonts w:eastAsia="Times New Roman"/>
                <w:color w:val="000000"/>
                <w:sz w:val="22"/>
                <w:szCs w:val="22"/>
              </w:rPr>
              <w:t>PCS Website Notice</w:t>
            </w:r>
          </w:p>
        </w:tc>
        <w:tc>
          <w:tcPr>
            <w:tcW w:w="3119" w:type="dxa"/>
            <w:tcBorders>
              <w:bottom w:val="single" w:sz="12" w:space="0" w:color="auto"/>
              <w:right w:val="single" w:sz="12" w:space="0" w:color="auto"/>
            </w:tcBorders>
          </w:tcPr>
          <w:p w14:paraId="6C7514E2" w14:textId="0761AEE4" w:rsidR="00E841E6" w:rsidRDefault="00E841E6" w:rsidP="00C74B2B">
            <w:pPr>
              <w:pStyle w:val="ListParagraph"/>
              <w:ind w:left="0" w:firstLine="0"/>
              <w:rPr>
                <w:sz w:val="22"/>
                <w:szCs w:val="22"/>
              </w:rPr>
            </w:pPr>
            <w:r w:rsidRPr="00235D71">
              <w:rPr>
                <w:rFonts w:eastAsia="Times New Roman"/>
                <w:color w:val="000000"/>
                <w:sz w:val="22"/>
                <w:szCs w:val="22"/>
              </w:rPr>
              <w:t>PCS will automatically forward all exercises above WTO GPA thresholds to the UK "Find a Tender" advertising portal.</w:t>
            </w:r>
          </w:p>
        </w:tc>
      </w:tr>
      <w:tr w:rsidR="001D130E" w14:paraId="2CB4CF6C" w14:textId="77777777" w:rsidTr="001D130E">
        <w:tc>
          <w:tcPr>
            <w:tcW w:w="1323" w:type="dxa"/>
            <w:tcBorders>
              <w:top w:val="single" w:sz="12" w:space="0" w:color="auto"/>
              <w:left w:val="single" w:sz="12" w:space="0" w:color="auto"/>
              <w:bottom w:val="nil"/>
            </w:tcBorders>
          </w:tcPr>
          <w:p w14:paraId="76D2F403" w14:textId="29D833D7" w:rsidR="001D130E" w:rsidRDefault="001D130E" w:rsidP="00C74B2B">
            <w:pPr>
              <w:pStyle w:val="ListParagraph"/>
              <w:ind w:left="0" w:firstLine="0"/>
              <w:rPr>
                <w:sz w:val="22"/>
                <w:szCs w:val="22"/>
              </w:rPr>
            </w:pPr>
            <w:r w:rsidRPr="00235D71">
              <w:rPr>
                <w:rFonts w:eastAsia="Times New Roman"/>
                <w:b/>
                <w:bCs/>
                <w:color w:val="000000"/>
                <w:sz w:val="22"/>
                <w:szCs w:val="22"/>
              </w:rPr>
              <w:t>Health or Social Care Services</w:t>
            </w:r>
          </w:p>
        </w:tc>
        <w:tc>
          <w:tcPr>
            <w:tcW w:w="2552" w:type="dxa"/>
            <w:tcBorders>
              <w:top w:val="single" w:sz="12" w:space="0" w:color="auto"/>
            </w:tcBorders>
          </w:tcPr>
          <w:p w14:paraId="15E7FC65" w14:textId="28477BBE" w:rsidR="001D130E" w:rsidRDefault="001D130E" w:rsidP="00C74B2B">
            <w:pPr>
              <w:pStyle w:val="ListParagraph"/>
              <w:ind w:left="0" w:firstLine="0"/>
              <w:rPr>
                <w:sz w:val="22"/>
                <w:szCs w:val="22"/>
              </w:rPr>
            </w:pPr>
            <w:r w:rsidRPr="00235D71">
              <w:rPr>
                <w:rFonts w:eastAsia="Times New Roman"/>
                <w:color w:val="000000"/>
                <w:sz w:val="22"/>
                <w:szCs w:val="22"/>
              </w:rPr>
              <w:t>£1 - £4,999</w:t>
            </w:r>
          </w:p>
        </w:tc>
        <w:tc>
          <w:tcPr>
            <w:tcW w:w="1984" w:type="dxa"/>
            <w:tcBorders>
              <w:top w:val="single" w:sz="12" w:space="0" w:color="auto"/>
            </w:tcBorders>
          </w:tcPr>
          <w:p w14:paraId="7FCA7858" w14:textId="57B4BDE6" w:rsidR="001D130E" w:rsidRDefault="001D130E" w:rsidP="00C74B2B">
            <w:pPr>
              <w:pStyle w:val="ListParagraph"/>
              <w:ind w:left="0" w:firstLine="0"/>
              <w:rPr>
                <w:sz w:val="22"/>
                <w:szCs w:val="22"/>
              </w:rPr>
            </w:pPr>
            <w:r w:rsidRPr="00235D71">
              <w:rPr>
                <w:rFonts w:eastAsia="Times New Roman"/>
                <w:color w:val="000000"/>
                <w:sz w:val="22"/>
                <w:szCs w:val="22"/>
              </w:rPr>
              <w:t>Most appropriate</w:t>
            </w:r>
          </w:p>
        </w:tc>
        <w:tc>
          <w:tcPr>
            <w:tcW w:w="3119" w:type="dxa"/>
            <w:tcBorders>
              <w:top w:val="single" w:sz="12" w:space="0" w:color="auto"/>
              <w:right w:val="single" w:sz="12" w:space="0" w:color="auto"/>
            </w:tcBorders>
          </w:tcPr>
          <w:p w14:paraId="1577B704" w14:textId="2BAED2CB" w:rsidR="001D130E" w:rsidRDefault="001D130E" w:rsidP="00C74B2B">
            <w:pPr>
              <w:pStyle w:val="ListParagraph"/>
              <w:ind w:left="0" w:firstLine="0"/>
              <w:rPr>
                <w:sz w:val="22"/>
                <w:szCs w:val="22"/>
              </w:rPr>
            </w:pPr>
            <w:r w:rsidRPr="00235D71">
              <w:rPr>
                <w:rFonts w:eastAsia="Times New Roman"/>
                <w:color w:val="000000"/>
                <w:sz w:val="22"/>
                <w:szCs w:val="22"/>
              </w:rPr>
              <w:t>Service to determine most appropriate route as per 3.2</w:t>
            </w:r>
          </w:p>
        </w:tc>
      </w:tr>
      <w:tr w:rsidR="001D130E" w14:paraId="42F3E864" w14:textId="77777777" w:rsidTr="001D130E">
        <w:tc>
          <w:tcPr>
            <w:tcW w:w="1323" w:type="dxa"/>
            <w:tcBorders>
              <w:top w:val="nil"/>
              <w:left w:val="single" w:sz="12" w:space="0" w:color="auto"/>
              <w:bottom w:val="nil"/>
            </w:tcBorders>
          </w:tcPr>
          <w:p w14:paraId="026570AD" w14:textId="77777777" w:rsidR="001D130E" w:rsidRDefault="001D130E" w:rsidP="00C74B2B">
            <w:pPr>
              <w:pStyle w:val="ListParagraph"/>
              <w:ind w:left="0" w:firstLine="0"/>
              <w:rPr>
                <w:sz w:val="22"/>
                <w:szCs w:val="22"/>
              </w:rPr>
            </w:pPr>
          </w:p>
        </w:tc>
        <w:tc>
          <w:tcPr>
            <w:tcW w:w="2552" w:type="dxa"/>
          </w:tcPr>
          <w:p w14:paraId="08A04709" w14:textId="5962EFBB" w:rsidR="001D130E" w:rsidRDefault="001D130E" w:rsidP="00C74B2B">
            <w:pPr>
              <w:pStyle w:val="ListParagraph"/>
              <w:ind w:left="0" w:firstLine="0"/>
              <w:rPr>
                <w:sz w:val="22"/>
                <w:szCs w:val="22"/>
              </w:rPr>
            </w:pPr>
            <w:r w:rsidRPr="00235D71">
              <w:rPr>
                <w:rFonts w:eastAsia="Times New Roman"/>
                <w:color w:val="000000"/>
                <w:sz w:val="22"/>
                <w:szCs w:val="22"/>
              </w:rPr>
              <w:t>£5,000 - £49,999</w:t>
            </w:r>
          </w:p>
        </w:tc>
        <w:tc>
          <w:tcPr>
            <w:tcW w:w="1984" w:type="dxa"/>
          </w:tcPr>
          <w:p w14:paraId="07D1E1DE" w14:textId="4BE61824" w:rsidR="001D130E" w:rsidRDefault="001D130E" w:rsidP="00C74B2B">
            <w:pPr>
              <w:pStyle w:val="ListParagraph"/>
              <w:ind w:left="0" w:firstLine="0"/>
              <w:rPr>
                <w:sz w:val="22"/>
                <w:szCs w:val="22"/>
              </w:rPr>
            </w:pPr>
            <w:r w:rsidRPr="00235D71">
              <w:rPr>
                <w:rFonts w:eastAsia="Times New Roman"/>
                <w:color w:val="000000"/>
                <w:sz w:val="22"/>
                <w:szCs w:val="22"/>
              </w:rPr>
              <w:t>PCS Quick Quote</w:t>
            </w:r>
          </w:p>
        </w:tc>
        <w:tc>
          <w:tcPr>
            <w:tcW w:w="3119" w:type="dxa"/>
            <w:tcBorders>
              <w:right w:val="single" w:sz="12" w:space="0" w:color="auto"/>
            </w:tcBorders>
          </w:tcPr>
          <w:p w14:paraId="19D2B199" w14:textId="51C4EDD2" w:rsidR="001D130E" w:rsidRDefault="001D130E" w:rsidP="00C74B2B">
            <w:pPr>
              <w:pStyle w:val="ListParagraph"/>
              <w:ind w:left="0" w:firstLine="0"/>
              <w:rPr>
                <w:sz w:val="22"/>
                <w:szCs w:val="22"/>
              </w:rPr>
            </w:pPr>
            <w:r w:rsidRPr="00235D71">
              <w:rPr>
                <w:rFonts w:eastAsia="Times New Roman"/>
                <w:color w:val="000000"/>
                <w:sz w:val="22"/>
                <w:szCs w:val="22"/>
              </w:rPr>
              <w:t xml:space="preserve">Minimum 3 quotes </w:t>
            </w:r>
            <w:r w:rsidRPr="004C3A7D">
              <w:rPr>
                <w:rFonts w:eastAsia="Times New Roman"/>
                <w:sz w:val="22"/>
                <w:szCs w:val="22"/>
              </w:rPr>
              <w:t>**</w:t>
            </w:r>
          </w:p>
        </w:tc>
      </w:tr>
      <w:tr w:rsidR="00E841E6" w14:paraId="33F6560E" w14:textId="77777777" w:rsidTr="001D130E">
        <w:tc>
          <w:tcPr>
            <w:tcW w:w="1323" w:type="dxa"/>
            <w:tcBorders>
              <w:top w:val="nil"/>
              <w:left w:val="single" w:sz="12" w:space="0" w:color="auto"/>
              <w:bottom w:val="nil"/>
            </w:tcBorders>
          </w:tcPr>
          <w:p w14:paraId="612E99F5" w14:textId="77777777" w:rsidR="00E841E6" w:rsidRDefault="00E841E6" w:rsidP="00C74B2B">
            <w:pPr>
              <w:pStyle w:val="ListParagraph"/>
              <w:ind w:left="0" w:firstLine="0"/>
              <w:rPr>
                <w:sz w:val="22"/>
                <w:szCs w:val="22"/>
              </w:rPr>
            </w:pPr>
          </w:p>
        </w:tc>
        <w:tc>
          <w:tcPr>
            <w:tcW w:w="2552" w:type="dxa"/>
          </w:tcPr>
          <w:p w14:paraId="53D53C78" w14:textId="34E0E4E6" w:rsidR="00E841E6" w:rsidRDefault="00E841E6" w:rsidP="00C74B2B">
            <w:pPr>
              <w:pStyle w:val="ListParagraph"/>
              <w:ind w:left="0" w:firstLine="0"/>
              <w:rPr>
                <w:sz w:val="22"/>
                <w:szCs w:val="22"/>
              </w:rPr>
            </w:pPr>
            <w:r w:rsidRPr="00235D71">
              <w:rPr>
                <w:rFonts w:eastAsia="Times New Roman"/>
                <w:color w:val="000000"/>
                <w:sz w:val="22"/>
                <w:szCs w:val="22"/>
              </w:rPr>
              <w:t xml:space="preserve">£5,000 - £49,999 </w:t>
            </w:r>
            <w:r w:rsidRPr="004C3A7D">
              <w:rPr>
                <w:rFonts w:eastAsia="Times New Roman"/>
                <w:sz w:val="22"/>
                <w:szCs w:val="22"/>
              </w:rPr>
              <w:t>***</w:t>
            </w:r>
          </w:p>
        </w:tc>
        <w:tc>
          <w:tcPr>
            <w:tcW w:w="1984" w:type="dxa"/>
          </w:tcPr>
          <w:p w14:paraId="367DBA16" w14:textId="68C7FB9B" w:rsidR="00E841E6" w:rsidRDefault="00E841E6" w:rsidP="00C74B2B">
            <w:pPr>
              <w:pStyle w:val="ListParagraph"/>
              <w:ind w:left="0" w:firstLine="0"/>
              <w:rPr>
                <w:sz w:val="22"/>
                <w:szCs w:val="22"/>
              </w:rPr>
            </w:pPr>
            <w:r w:rsidRPr="00235D71">
              <w:rPr>
                <w:rFonts w:eastAsia="Times New Roman"/>
                <w:color w:val="000000"/>
                <w:sz w:val="22"/>
                <w:szCs w:val="22"/>
              </w:rPr>
              <w:t>PCS Website Notice</w:t>
            </w:r>
          </w:p>
        </w:tc>
        <w:tc>
          <w:tcPr>
            <w:tcW w:w="3119" w:type="dxa"/>
            <w:tcBorders>
              <w:right w:val="single" w:sz="12" w:space="0" w:color="auto"/>
            </w:tcBorders>
          </w:tcPr>
          <w:p w14:paraId="1058A673" w14:textId="40897DEF" w:rsidR="00E841E6" w:rsidRPr="00E841E6" w:rsidRDefault="00E841E6" w:rsidP="00C74B2B">
            <w:pPr>
              <w:pStyle w:val="ListParagraph"/>
              <w:ind w:left="0" w:firstLine="0"/>
              <w:rPr>
                <w:rFonts w:eastAsia="Times New Roman"/>
                <w:color w:val="000000"/>
                <w:sz w:val="22"/>
                <w:szCs w:val="22"/>
              </w:rPr>
            </w:pPr>
            <w:r w:rsidRPr="00235D71">
              <w:rPr>
                <w:rFonts w:eastAsia="Times New Roman"/>
                <w:color w:val="000000"/>
                <w:sz w:val="22"/>
                <w:szCs w:val="22"/>
              </w:rPr>
              <w:t>No restriction, open to all registering Category interest on PCS Website.</w:t>
            </w:r>
          </w:p>
        </w:tc>
      </w:tr>
      <w:tr w:rsidR="00E841E6" w14:paraId="30B416A1" w14:textId="77777777" w:rsidTr="001D130E">
        <w:tc>
          <w:tcPr>
            <w:tcW w:w="1323" w:type="dxa"/>
            <w:tcBorders>
              <w:top w:val="nil"/>
              <w:left w:val="single" w:sz="12" w:space="0" w:color="auto"/>
              <w:bottom w:val="nil"/>
            </w:tcBorders>
          </w:tcPr>
          <w:p w14:paraId="34902B25" w14:textId="77777777" w:rsidR="00E841E6" w:rsidRDefault="00E841E6" w:rsidP="00E841E6">
            <w:pPr>
              <w:pStyle w:val="ListParagraph"/>
              <w:ind w:left="0" w:firstLine="0"/>
              <w:rPr>
                <w:sz w:val="22"/>
                <w:szCs w:val="22"/>
              </w:rPr>
            </w:pPr>
          </w:p>
        </w:tc>
        <w:tc>
          <w:tcPr>
            <w:tcW w:w="2552" w:type="dxa"/>
          </w:tcPr>
          <w:p w14:paraId="19D3F4A0" w14:textId="134412DB" w:rsidR="00E841E6" w:rsidRDefault="00E841E6" w:rsidP="00E841E6">
            <w:pPr>
              <w:pStyle w:val="ListParagraph"/>
              <w:ind w:left="0" w:firstLine="0"/>
              <w:rPr>
                <w:sz w:val="22"/>
                <w:szCs w:val="22"/>
              </w:rPr>
            </w:pPr>
            <w:r w:rsidRPr="00235D71">
              <w:rPr>
                <w:rFonts w:eastAsia="Times New Roman"/>
                <w:color w:val="000000"/>
                <w:sz w:val="22"/>
                <w:szCs w:val="22"/>
              </w:rPr>
              <w:t>£50,000 - £663,539</w:t>
            </w:r>
          </w:p>
        </w:tc>
        <w:tc>
          <w:tcPr>
            <w:tcW w:w="1984" w:type="dxa"/>
          </w:tcPr>
          <w:p w14:paraId="735C4ADB" w14:textId="578C2A8A" w:rsidR="00E841E6" w:rsidRDefault="00E841E6" w:rsidP="00E841E6">
            <w:pPr>
              <w:pStyle w:val="ListParagraph"/>
              <w:ind w:left="0" w:firstLine="0"/>
              <w:rPr>
                <w:sz w:val="22"/>
                <w:szCs w:val="22"/>
              </w:rPr>
            </w:pPr>
            <w:r w:rsidRPr="00235D71">
              <w:rPr>
                <w:rFonts w:eastAsia="Times New Roman"/>
                <w:color w:val="000000"/>
                <w:sz w:val="22"/>
                <w:szCs w:val="22"/>
              </w:rPr>
              <w:t>PCS Website Notice</w:t>
            </w:r>
          </w:p>
        </w:tc>
        <w:tc>
          <w:tcPr>
            <w:tcW w:w="3119" w:type="dxa"/>
            <w:tcBorders>
              <w:right w:val="single" w:sz="12" w:space="0" w:color="auto"/>
            </w:tcBorders>
          </w:tcPr>
          <w:p w14:paraId="36B09E42" w14:textId="75B11C80" w:rsidR="00E841E6" w:rsidRPr="00E841E6" w:rsidRDefault="00E841E6" w:rsidP="00E841E6">
            <w:pPr>
              <w:pStyle w:val="ListParagraph"/>
              <w:ind w:left="0" w:firstLine="0"/>
              <w:rPr>
                <w:rFonts w:eastAsia="Times New Roman"/>
                <w:color w:val="000000"/>
                <w:sz w:val="22"/>
                <w:szCs w:val="22"/>
              </w:rPr>
            </w:pPr>
            <w:r w:rsidRPr="00235D71">
              <w:rPr>
                <w:rFonts w:eastAsia="Times New Roman"/>
                <w:color w:val="000000"/>
                <w:sz w:val="22"/>
                <w:szCs w:val="22"/>
              </w:rPr>
              <w:t>No restriction, open to all registering Category interest on PCS Website.</w:t>
            </w:r>
          </w:p>
        </w:tc>
      </w:tr>
      <w:tr w:rsidR="00E841E6" w14:paraId="5906CA47" w14:textId="77777777" w:rsidTr="001D130E">
        <w:tc>
          <w:tcPr>
            <w:tcW w:w="1323" w:type="dxa"/>
            <w:tcBorders>
              <w:top w:val="nil"/>
              <w:left w:val="single" w:sz="12" w:space="0" w:color="auto"/>
              <w:bottom w:val="single" w:sz="12" w:space="0" w:color="auto"/>
            </w:tcBorders>
          </w:tcPr>
          <w:p w14:paraId="31B0BFD5" w14:textId="77777777" w:rsidR="00E841E6" w:rsidRDefault="00E841E6" w:rsidP="00E841E6">
            <w:pPr>
              <w:pStyle w:val="ListParagraph"/>
              <w:ind w:left="0" w:firstLine="0"/>
              <w:rPr>
                <w:sz w:val="22"/>
                <w:szCs w:val="22"/>
              </w:rPr>
            </w:pPr>
          </w:p>
        </w:tc>
        <w:tc>
          <w:tcPr>
            <w:tcW w:w="2552" w:type="dxa"/>
            <w:tcBorders>
              <w:bottom w:val="single" w:sz="12" w:space="0" w:color="auto"/>
            </w:tcBorders>
          </w:tcPr>
          <w:p w14:paraId="35941BD9" w14:textId="77777777" w:rsidR="00E841E6" w:rsidRPr="00235D71" w:rsidRDefault="00E841E6" w:rsidP="00E841E6">
            <w:pPr>
              <w:widowControl/>
              <w:autoSpaceDE/>
              <w:autoSpaceDN/>
              <w:adjustRightInd/>
              <w:ind w:right="32"/>
              <w:rPr>
                <w:rFonts w:eastAsia="Times New Roman"/>
                <w:color w:val="000000"/>
              </w:rPr>
            </w:pPr>
            <w:r w:rsidRPr="00235D71">
              <w:rPr>
                <w:rFonts w:eastAsia="Times New Roman"/>
                <w:color w:val="000000"/>
              </w:rPr>
              <w:t>£663,540+ (inc vat)</w:t>
            </w:r>
          </w:p>
          <w:p w14:paraId="64BC0CB8" w14:textId="25397753" w:rsidR="00E841E6" w:rsidRDefault="00E841E6" w:rsidP="00E841E6">
            <w:pPr>
              <w:pStyle w:val="ListParagraph"/>
              <w:ind w:left="0" w:firstLine="0"/>
              <w:rPr>
                <w:sz w:val="22"/>
                <w:szCs w:val="22"/>
              </w:rPr>
            </w:pPr>
            <w:r w:rsidRPr="00235D71">
              <w:rPr>
                <w:rFonts w:eastAsia="Times New Roman"/>
                <w:color w:val="000000"/>
                <w:sz w:val="22"/>
                <w:szCs w:val="22"/>
              </w:rPr>
              <w:t>£552,950+ (excl vat)</w:t>
            </w:r>
          </w:p>
        </w:tc>
        <w:tc>
          <w:tcPr>
            <w:tcW w:w="1984" w:type="dxa"/>
            <w:tcBorders>
              <w:bottom w:val="single" w:sz="12" w:space="0" w:color="auto"/>
            </w:tcBorders>
          </w:tcPr>
          <w:p w14:paraId="1D40CD7B" w14:textId="07E3FE07" w:rsidR="00E841E6" w:rsidRDefault="00E841E6" w:rsidP="00E841E6">
            <w:pPr>
              <w:pStyle w:val="ListParagraph"/>
              <w:ind w:left="0" w:firstLine="0"/>
              <w:rPr>
                <w:sz w:val="22"/>
                <w:szCs w:val="22"/>
              </w:rPr>
            </w:pPr>
            <w:r w:rsidRPr="00235D71">
              <w:rPr>
                <w:rFonts w:eastAsia="Times New Roman"/>
                <w:color w:val="000000"/>
                <w:sz w:val="22"/>
                <w:szCs w:val="22"/>
              </w:rPr>
              <w:t>PCS Website Notice</w:t>
            </w:r>
          </w:p>
        </w:tc>
        <w:tc>
          <w:tcPr>
            <w:tcW w:w="3119" w:type="dxa"/>
            <w:tcBorders>
              <w:bottom w:val="single" w:sz="12" w:space="0" w:color="auto"/>
              <w:right w:val="single" w:sz="12" w:space="0" w:color="auto"/>
            </w:tcBorders>
          </w:tcPr>
          <w:p w14:paraId="5A17AAF8" w14:textId="40BD1F93" w:rsidR="00E841E6" w:rsidRDefault="00E841E6" w:rsidP="00E841E6">
            <w:pPr>
              <w:pStyle w:val="ListParagraph"/>
              <w:ind w:left="0" w:firstLine="0"/>
              <w:rPr>
                <w:sz w:val="22"/>
                <w:szCs w:val="22"/>
              </w:rPr>
            </w:pPr>
            <w:r w:rsidRPr="00235D71">
              <w:rPr>
                <w:rFonts w:eastAsia="Times New Roman"/>
                <w:color w:val="000000"/>
                <w:sz w:val="22"/>
                <w:szCs w:val="22"/>
              </w:rPr>
              <w:t>PCS will automatically forward all exercises above WTO GPA thresholds to the UK "Find a Tender System" advertising portal.</w:t>
            </w:r>
          </w:p>
        </w:tc>
      </w:tr>
    </w:tbl>
    <w:p w14:paraId="0D5CCB2B" w14:textId="77777777" w:rsidR="00AE2F99" w:rsidRPr="00BC0ACE" w:rsidRDefault="00AE2F99" w:rsidP="00C74B2B">
      <w:pPr>
        <w:widowControl/>
        <w:autoSpaceDE/>
        <w:autoSpaceDN/>
        <w:adjustRightInd/>
        <w:ind w:firstLine="851"/>
        <w:rPr>
          <w:b/>
          <w:bCs/>
          <w:i/>
          <w:iCs/>
        </w:rPr>
      </w:pPr>
      <w:r w:rsidRPr="00BC0ACE">
        <w:rPr>
          <w:b/>
          <w:bCs/>
          <w:i/>
          <w:iCs/>
        </w:rPr>
        <w:t>Table 5: Defined Procurement Processes (route to market)</w:t>
      </w:r>
    </w:p>
    <w:p w14:paraId="6104797A" w14:textId="77777777" w:rsidR="00237212" w:rsidRPr="004C3A7D" w:rsidRDefault="00237212" w:rsidP="00C74B2B">
      <w:pPr>
        <w:kinsoku w:val="0"/>
        <w:overflowPunct w:val="0"/>
        <w:ind w:left="709" w:right="409"/>
        <w:rPr>
          <w:rFonts w:ascii="Calibri" w:hAnsi="Calibri" w:cs="Calibri"/>
          <w:i/>
          <w:iCs/>
        </w:rPr>
      </w:pPr>
    </w:p>
    <w:p w14:paraId="052B913B" w14:textId="7EB78741" w:rsidR="005E6EF1" w:rsidRPr="00237212" w:rsidRDefault="00702C16" w:rsidP="00C74B2B">
      <w:pPr>
        <w:kinsoku w:val="0"/>
        <w:overflowPunct w:val="0"/>
        <w:ind w:left="851" w:right="409"/>
      </w:pPr>
      <w:r w:rsidRPr="004C3A7D">
        <w:rPr>
          <w:i/>
          <w:iCs/>
        </w:rPr>
        <w:t>*</w:t>
      </w:r>
      <w:r w:rsidR="009E122F" w:rsidRPr="004C3A7D">
        <w:rPr>
          <w:i/>
          <w:iCs/>
        </w:rPr>
        <w:tab/>
      </w:r>
      <w:r w:rsidR="00E70A13" w:rsidRPr="00237212">
        <w:rPr>
          <w:i/>
          <w:iCs/>
        </w:rPr>
        <w:t xml:space="preserve">Refer to </w:t>
      </w:r>
      <w:r w:rsidRPr="00237212">
        <w:rPr>
          <w:i/>
          <w:iCs/>
        </w:rPr>
        <w:t xml:space="preserve">Tables 3 and 4 </w:t>
      </w:r>
      <w:r w:rsidR="00E70A13" w:rsidRPr="00237212">
        <w:rPr>
          <w:i/>
          <w:iCs/>
        </w:rPr>
        <w:t>for appropriate values</w:t>
      </w:r>
    </w:p>
    <w:p w14:paraId="7B303FFB" w14:textId="6A78A28E" w:rsidR="00074BB2" w:rsidRPr="00237212" w:rsidRDefault="0008096D" w:rsidP="00C74B2B">
      <w:pPr>
        <w:pStyle w:val="BodyText"/>
        <w:kinsoku w:val="0"/>
        <w:overflowPunct w:val="0"/>
        <w:ind w:left="851" w:right="409"/>
        <w:rPr>
          <w:i/>
          <w:iCs/>
          <w:color w:val="000000"/>
        </w:rPr>
      </w:pPr>
      <w:r w:rsidRPr="004C3A7D">
        <w:rPr>
          <w:i/>
          <w:iCs/>
        </w:rPr>
        <w:t>*</w:t>
      </w:r>
      <w:r w:rsidR="00074BB2" w:rsidRPr="004C3A7D">
        <w:rPr>
          <w:i/>
          <w:iCs/>
        </w:rPr>
        <w:t>*</w:t>
      </w:r>
      <w:r w:rsidR="009E122F" w:rsidRPr="004C3A7D">
        <w:rPr>
          <w:i/>
          <w:iCs/>
        </w:rPr>
        <w:tab/>
      </w:r>
      <w:r w:rsidR="00074BB2" w:rsidRPr="00237212">
        <w:rPr>
          <w:i/>
          <w:iCs/>
          <w:color w:val="000000"/>
        </w:rPr>
        <w:t>At least one local provider (where applicable) must be invited.</w:t>
      </w:r>
    </w:p>
    <w:p w14:paraId="05136890" w14:textId="70D362B1" w:rsidR="00074BB2" w:rsidRPr="00237212" w:rsidRDefault="0008096D" w:rsidP="00C74B2B">
      <w:pPr>
        <w:pStyle w:val="BodyText"/>
        <w:kinsoku w:val="0"/>
        <w:overflowPunct w:val="0"/>
        <w:ind w:left="1134" w:right="409" w:hanging="283"/>
        <w:rPr>
          <w:i/>
          <w:iCs/>
          <w:color w:val="000000"/>
        </w:rPr>
      </w:pPr>
      <w:r w:rsidRPr="004C3A7D">
        <w:rPr>
          <w:i/>
          <w:iCs/>
        </w:rPr>
        <w:t>*</w:t>
      </w:r>
      <w:r w:rsidR="00074BB2" w:rsidRPr="004C3A7D">
        <w:rPr>
          <w:i/>
          <w:iCs/>
        </w:rPr>
        <w:t xml:space="preserve">* </w:t>
      </w:r>
      <w:r w:rsidR="009E122F" w:rsidRPr="004C3A7D">
        <w:rPr>
          <w:i/>
          <w:iCs/>
        </w:rPr>
        <w:tab/>
      </w:r>
      <w:r w:rsidR="009E122F" w:rsidRPr="004C3A7D">
        <w:rPr>
          <w:i/>
          <w:iCs/>
        </w:rPr>
        <w:tab/>
      </w:r>
      <w:r w:rsidR="00074BB2" w:rsidRPr="00237212">
        <w:rPr>
          <w:i/>
          <w:iCs/>
          <w:color w:val="000000"/>
        </w:rPr>
        <w:t xml:space="preserve">Invitations should be rotated where larger supply bases exist in order to explore offering </w:t>
      </w:r>
      <w:r w:rsidR="009E122F">
        <w:rPr>
          <w:i/>
          <w:iCs/>
          <w:color w:val="000000"/>
        </w:rPr>
        <w:tab/>
      </w:r>
      <w:r w:rsidR="00074BB2" w:rsidRPr="00237212">
        <w:rPr>
          <w:i/>
          <w:iCs/>
          <w:color w:val="000000"/>
        </w:rPr>
        <w:t>and provide opportunities to those you have no previous experience of.</w:t>
      </w:r>
    </w:p>
    <w:p w14:paraId="7555C83E" w14:textId="17D77C07" w:rsidR="00074BB2" w:rsidRPr="00237212" w:rsidRDefault="00074BB2" w:rsidP="00C74B2B">
      <w:pPr>
        <w:pStyle w:val="BodyText"/>
        <w:kinsoku w:val="0"/>
        <w:overflowPunct w:val="0"/>
        <w:ind w:left="1134" w:right="409" w:hanging="283"/>
        <w:rPr>
          <w:i/>
          <w:iCs/>
          <w:color w:val="000000"/>
        </w:rPr>
      </w:pPr>
      <w:r w:rsidRPr="004C3A7D">
        <w:rPr>
          <w:i/>
          <w:iCs/>
        </w:rPr>
        <w:t>*</w:t>
      </w:r>
      <w:r w:rsidR="0008096D" w:rsidRPr="004C3A7D">
        <w:rPr>
          <w:i/>
          <w:iCs/>
        </w:rPr>
        <w:t>*</w:t>
      </w:r>
      <w:r w:rsidRPr="004C3A7D">
        <w:rPr>
          <w:i/>
          <w:iCs/>
        </w:rPr>
        <w:t xml:space="preserve">* </w:t>
      </w:r>
      <w:r w:rsidR="009E122F" w:rsidRPr="004C3A7D">
        <w:rPr>
          <w:i/>
          <w:iCs/>
        </w:rPr>
        <w:tab/>
      </w:r>
      <w:r w:rsidRPr="00237212">
        <w:rPr>
          <w:i/>
          <w:iCs/>
          <w:color w:val="000000"/>
        </w:rPr>
        <w:t xml:space="preserve">To be used where QQ minimum quote criteria cannot be </w:t>
      </w:r>
      <w:r w:rsidR="00AA34A6" w:rsidRPr="00237212">
        <w:rPr>
          <w:i/>
          <w:iCs/>
          <w:color w:val="000000"/>
        </w:rPr>
        <w:t>met,</w:t>
      </w:r>
      <w:r w:rsidRPr="00237212">
        <w:rPr>
          <w:i/>
          <w:iCs/>
          <w:color w:val="000000"/>
        </w:rPr>
        <w:t xml:space="preserve"> or you do not know size of </w:t>
      </w:r>
      <w:r w:rsidR="009E122F">
        <w:rPr>
          <w:i/>
          <w:iCs/>
          <w:color w:val="000000"/>
        </w:rPr>
        <w:tab/>
      </w:r>
      <w:r w:rsidRPr="00237212">
        <w:rPr>
          <w:i/>
          <w:iCs/>
          <w:color w:val="000000"/>
        </w:rPr>
        <w:t>market</w:t>
      </w:r>
      <w:r w:rsidR="00026E59" w:rsidRPr="00237212">
        <w:rPr>
          <w:i/>
          <w:iCs/>
          <w:color w:val="000000"/>
        </w:rPr>
        <w:t>.</w:t>
      </w:r>
    </w:p>
    <w:p w14:paraId="392548F1" w14:textId="05615805" w:rsidR="00074BB2" w:rsidRPr="00026E59" w:rsidRDefault="00074BB2" w:rsidP="00C74B2B">
      <w:pPr>
        <w:pStyle w:val="ListParagraph"/>
        <w:numPr>
          <w:ilvl w:val="2"/>
          <w:numId w:val="18"/>
        </w:numPr>
        <w:kinsoku w:val="0"/>
        <w:overflowPunct w:val="0"/>
        <w:ind w:left="851" w:right="409" w:hanging="839"/>
        <w:rPr>
          <w:sz w:val="22"/>
          <w:szCs w:val="22"/>
        </w:rPr>
      </w:pPr>
      <w:r w:rsidRPr="00026E59">
        <w:rPr>
          <w:sz w:val="22"/>
          <w:szCs w:val="22"/>
        </w:rPr>
        <w:lastRenderedPageBreak/>
        <w:t>Risk assessment of legal challenge should be conducted should you decide not to advertise a Health or Social Care Services requirement and proceed to award the contract or framework agreement without competition. A legal challenge may have serious implications for procurement activity and future service delivery. For example, for a ‘light-touch’ contract with a value of at least £6</w:t>
      </w:r>
      <w:r w:rsidR="001952FF" w:rsidRPr="00026E59">
        <w:rPr>
          <w:sz w:val="22"/>
          <w:szCs w:val="22"/>
        </w:rPr>
        <w:t>6</w:t>
      </w:r>
      <w:r w:rsidRPr="00026E59">
        <w:rPr>
          <w:sz w:val="22"/>
          <w:szCs w:val="22"/>
        </w:rPr>
        <w:t>3,540</w:t>
      </w:r>
      <w:r w:rsidR="001E136E" w:rsidRPr="00026E59">
        <w:rPr>
          <w:sz w:val="22"/>
          <w:szCs w:val="22"/>
        </w:rPr>
        <w:t xml:space="preserve"> (including vat)</w:t>
      </w:r>
      <w:r w:rsidRPr="00026E59">
        <w:rPr>
          <w:sz w:val="22"/>
          <w:szCs w:val="22"/>
        </w:rPr>
        <w:t>, if a court grants an ineffectiveness order together with damages, legal costs and/or compensation, this may divert monies from service provision and may cause significant disruption and uncertainty to people who use services. Advice should be sought in the first instance from CPU.</w:t>
      </w:r>
    </w:p>
    <w:p w14:paraId="7684C673" w14:textId="77777777" w:rsidR="00AA34A6" w:rsidRPr="00074BB2" w:rsidRDefault="00AA34A6" w:rsidP="00C74B2B">
      <w:pPr>
        <w:pStyle w:val="BodyText"/>
        <w:kinsoku w:val="0"/>
        <w:overflowPunct w:val="0"/>
        <w:ind w:left="851" w:right="409" w:hanging="839"/>
      </w:pPr>
    </w:p>
    <w:p w14:paraId="61D6BA60" w14:textId="7077630C" w:rsidR="007574B8" w:rsidRPr="00A322F0" w:rsidRDefault="007574B8" w:rsidP="00C74B2B">
      <w:pPr>
        <w:pStyle w:val="ListParagraph"/>
        <w:numPr>
          <w:ilvl w:val="2"/>
          <w:numId w:val="18"/>
        </w:numPr>
        <w:kinsoku w:val="0"/>
        <w:overflowPunct w:val="0"/>
        <w:spacing w:before="78"/>
        <w:ind w:left="851" w:right="409" w:hanging="839"/>
        <w:rPr>
          <w:sz w:val="22"/>
          <w:szCs w:val="22"/>
        </w:rPr>
      </w:pPr>
      <w:r w:rsidRPr="00A322F0">
        <w:rPr>
          <w:sz w:val="22"/>
          <w:szCs w:val="22"/>
        </w:rPr>
        <w:t xml:space="preserve">The </w:t>
      </w:r>
      <w:r w:rsidR="00A322F0">
        <w:rPr>
          <w:sz w:val="22"/>
          <w:szCs w:val="22"/>
        </w:rPr>
        <w:t>WTO GAP</w:t>
      </w:r>
      <w:r w:rsidRPr="00A322F0">
        <w:rPr>
          <w:sz w:val="22"/>
          <w:szCs w:val="22"/>
        </w:rPr>
        <w:t xml:space="preserve"> financial thresholds</w:t>
      </w:r>
      <w:r w:rsidR="00694108">
        <w:rPr>
          <w:sz w:val="22"/>
          <w:szCs w:val="22"/>
        </w:rPr>
        <w:t xml:space="preserve"> (</w:t>
      </w:r>
      <w:hyperlink r:id="rId32" w:history="1">
        <w:r w:rsidR="000D6585" w:rsidRPr="000D6585">
          <w:rPr>
            <w:rStyle w:val="Hyperlink"/>
            <w:sz w:val="22"/>
            <w:szCs w:val="22"/>
          </w:rPr>
          <w:t>https://www.procurementjourney.scot/additional-resources/thresholds</w:t>
        </w:r>
      </w:hyperlink>
      <w:r w:rsidR="00694108">
        <w:rPr>
          <w:sz w:val="22"/>
          <w:szCs w:val="22"/>
        </w:rPr>
        <w:t xml:space="preserve"> )</w:t>
      </w:r>
      <w:r w:rsidRPr="00A322F0">
        <w:rPr>
          <w:sz w:val="22"/>
          <w:szCs w:val="22"/>
        </w:rPr>
        <w:t xml:space="preserve">, as indicated above as requiring a PCS </w:t>
      </w:r>
      <w:r w:rsidR="00A322F0">
        <w:rPr>
          <w:sz w:val="22"/>
          <w:szCs w:val="22"/>
        </w:rPr>
        <w:t>/ Find a Tender</w:t>
      </w:r>
      <w:r w:rsidRPr="00A322F0">
        <w:rPr>
          <w:sz w:val="22"/>
          <w:szCs w:val="22"/>
        </w:rPr>
        <w:t xml:space="preserve"> Notice, were applied on 1</w:t>
      </w:r>
      <w:r w:rsidRPr="00A322F0">
        <w:rPr>
          <w:sz w:val="22"/>
          <w:szCs w:val="22"/>
          <w:vertAlign w:val="superscript"/>
        </w:rPr>
        <w:t>st</w:t>
      </w:r>
      <w:r w:rsidRPr="00A322F0">
        <w:rPr>
          <w:sz w:val="22"/>
          <w:szCs w:val="22"/>
        </w:rPr>
        <w:t xml:space="preserve"> January 20</w:t>
      </w:r>
      <w:r w:rsidR="00B05440" w:rsidRPr="00A322F0">
        <w:rPr>
          <w:sz w:val="22"/>
          <w:szCs w:val="22"/>
        </w:rPr>
        <w:t>2</w:t>
      </w:r>
      <w:r w:rsidR="00A322F0">
        <w:rPr>
          <w:sz w:val="22"/>
          <w:szCs w:val="22"/>
        </w:rPr>
        <w:t>2</w:t>
      </w:r>
      <w:r w:rsidRPr="00A322F0">
        <w:rPr>
          <w:sz w:val="22"/>
          <w:szCs w:val="22"/>
        </w:rPr>
        <w:t xml:space="preserve"> and will be revised in accordance with any amendment to the threshold values set by the Procurement Directives. All other financial limits specified in these Procurement Procedures shall be subject to review from time to time in accordance with the council’s</w:t>
      </w:r>
      <w:r w:rsidRPr="00A322F0">
        <w:rPr>
          <w:spacing w:val="-2"/>
          <w:sz w:val="22"/>
          <w:szCs w:val="22"/>
        </w:rPr>
        <w:t xml:space="preserve"> </w:t>
      </w:r>
      <w:r w:rsidRPr="00A322F0">
        <w:rPr>
          <w:sz w:val="22"/>
          <w:szCs w:val="22"/>
        </w:rPr>
        <w:t>CSO.</w:t>
      </w:r>
    </w:p>
    <w:p w14:paraId="05B8E1AD" w14:textId="77777777" w:rsidR="007574B8" w:rsidRDefault="007574B8" w:rsidP="00C74B2B">
      <w:pPr>
        <w:pStyle w:val="BodyText"/>
        <w:kinsoku w:val="0"/>
        <w:overflowPunct w:val="0"/>
        <w:ind w:left="851" w:right="409" w:hanging="839"/>
        <w:rPr>
          <w:sz w:val="24"/>
          <w:szCs w:val="24"/>
        </w:rPr>
      </w:pPr>
    </w:p>
    <w:p w14:paraId="20B66A70" w14:textId="77777777" w:rsidR="007574B8" w:rsidRDefault="007574B8" w:rsidP="00C74B2B">
      <w:pPr>
        <w:pStyle w:val="ListParagraph"/>
        <w:numPr>
          <w:ilvl w:val="2"/>
          <w:numId w:val="18"/>
        </w:numPr>
        <w:kinsoku w:val="0"/>
        <w:overflowPunct w:val="0"/>
        <w:ind w:left="851" w:right="409" w:hanging="839"/>
        <w:rPr>
          <w:sz w:val="22"/>
          <w:szCs w:val="22"/>
        </w:rPr>
      </w:pPr>
      <w:r>
        <w:rPr>
          <w:sz w:val="22"/>
          <w:szCs w:val="22"/>
        </w:rPr>
        <w:t>In order to enable as great a competition as necessary, if you are aware of a company being able to fulfil the requirements in which you wish to tender and they are not registered on Public Contracts Scotland, you should advise them to do so in order to have the opportunity to be engaged in the tendering</w:t>
      </w:r>
      <w:r>
        <w:rPr>
          <w:spacing w:val="-7"/>
          <w:sz w:val="22"/>
          <w:szCs w:val="22"/>
        </w:rPr>
        <w:t xml:space="preserve"> </w:t>
      </w:r>
      <w:r>
        <w:rPr>
          <w:sz w:val="22"/>
          <w:szCs w:val="22"/>
        </w:rPr>
        <w:t>process.</w:t>
      </w:r>
    </w:p>
    <w:p w14:paraId="111E1432" w14:textId="77777777" w:rsidR="007574B8" w:rsidRDefault="007574B8" w:rsidP="00C74B2B">
      <w:pPr>
        <w:pStyle w:val="BodyText"/>
        <w:kinsoku w:val="0"/>
        <w:overflowPunct w:val="0"/>
        <w:ind w:left="851" w:right="409" w:hanging="839"/>
      </w:pPr>
    </w:p>
    <w:p w14:paraId="49F97CE8" w14:textId="321D5700" w:rsidR="007574B8" w:rsidRDefault="00A322F0" w:rsidP="00C74B2B">
      <w:pPr>
        <w:pStyle w:val="ListParagraph"/>
        <w:numPr>
          <w:ilvl w:val="2"/>
          <w:numId w:val="18"/>
        </w:numPr>
        <w:kinsoku w:val="0"/>
        <w:overflowPunct w:val="0"/>
        <w:ind w:left="851" w:right="409" w:hanging="839"/>
        <w:rPr>
          <w:sz w:val="22"/>
          <w:szCs w:val="22"/>
        </w:rPr>
      </w:pPr>
      <w:r>
        <w:rPr>
          <w:sz w:val="22"/>
          <w:szCs w:val="22"/>
        </w:rPr>
        <w:t>P</w:t>
      </w:r>
      <w:r w:rsidR="007574B8">
        <w:rPr>
          <w:sz w:val="22"/>
          <w:szCs w:val="22"/>
        </w:rPr>
        <w:t>ublic bodies</w:t>
      </w:r>
      <w:r>
        <w:rPr>
          <w:sz w:val="22"/>
          <w:szCs w:val="22"/>
        </w:rPr>
        <w:t xml:space="preserve"> have the ability</w:t>
      </w:r>
      <w:r w:rsidR="007574B8">
        <w:rPr>
          <w:sz w:val="22"/>
          <w:szCs w:val="22"/>
        </w:rPr>
        <w:t xml:space="preserve"> to restrict participation in a tender exercise to supported businesses. The provision within the legislation which makes this possible is also referred to as “Reserved Contracts”</w:t>
      </w:r>
      <w:r>
        <w:rPr>
          <w:sz w:val="22"/>
          <w:szCs w:val="22"/>
        </w:rPr>
        <w:t xml:space="preserve"> with those meeting the criteria having met a </w:t>
      </w:r>
      <w:r w:rsidR="007574B8">
        <w:rPr>
          <w:sz w:val="22"/>
          <w:szCs w:val="22"/>
        </w:rPr>
        <w:t>two-part test. The first part of the test is that the main aim of the bidding organisation must be to socially and professionally integrate disabled or disadvantaged people, and the second part is that at least 30% of the employees of the bidding organisation must be disabled or disadvantaged persons. A bidding organisation that meets both parts of the test is known, for the purposes of public procurement legislation, as a Supported</w:t>
      </w:r>
      <w:r w:rsidR="007574B8">
        <w:rPr>
          <w:spacing w:val="-5"/>
          <w:sz w:val="22"/>
          <w:szCs w:val="22"/>
        </w:rPr>
        <w:t xml:space="preserve"> </w:t>
      </w:r>
      <w:r w:rsidR="007574B8">
        <w:rPr>
          <w:sz w:val="22"/>
          <w:szCs w:val="22"/>
        </w:rPr>
        <w:t>Business.</w:t>
      </w:r>
    </w:p>
    <w:p w14:paraId="0339B9B6" w14:textId="77777777" w:rsidR="007574B8" w:rsidRDefault="007574B8" w:rsidP="00C74B2B">
      <w:pPr>
        <w:pStyle w:val="BodyText"/>
        <w:kinsoku w:val="0"/>
        <w:overflowPunct w:val="0"/>
        <w:spacing w:before="1"/>
        <w:ind w:left="851" w:right="409" w:hanging="839"/>
      </w:pPr>
    </w:p>
    <w:p w14:paraId="58961E08" w14:textId="644394E6" w:rsidR="007574B8" w:rsidRDefault="007574B8" w:rsidP="00C74B2B">
      <w:pPr>
        <w:pStyle w:val="ListParagraph"/>
        <w:numPr>
          <w:ilvl w:val="2"/>
          <w:numId w:val="18"/>
        </w:numPr>
        <w:kinsoku w:val="0"/>
        <w:overflowPunct w:val="0"/>
        <w:ind w:left="851" w:right="409" w:hanging="839"/>
        <w:rPr>
          <w:sz w:val="22"/>
          <w:szCs w:val="22"/>
        </w:rPr>
      </w:pPr>
      <w:r>
        <w:rPr>
          <w:sz w:val="22"/>
          <w:szCs w:val="22"/>
        </w:rPr>
        <w:t>SPPN 4/2017 describes disadvantaged persons as “</w:t>
      </w:r>
      <w:r>
        <w:rPr>
          <w:i/>
          <w:iCs/>
          <w:sz w:val="22"/>
          <w:szCs w:val="22"/>
        </w:rPr>
        <w:t>The unemployed, members of disadvantaged minorities, or otherwise socially marginalised groups</w:t>
      </w:r>
      <w:r>
        <w:rPr>
          <w:sz w:val="22"/>
          <w:szCs w:val="22"/>
        </w:rPr>
        <w:t xml:space="preserve">.” It is for businesses themselves to </w:t>
      </w:r>
      <w:r w:rsidR="00C8128D">
        <w:rPr>
          <w:sz w:val="22"/>
          <w:szCs w:val="22"/>
        </w:rPr>
        <w:t>self-determine</w:t>
      </w:r>
      <w:r>
        <w:rPr>
          <w:sz w:val="22"/>
          <w:szCs w:val="22"/>
        </w:rPr>
        <w:t xml:space="preserve"> on PCS whether they fall within this </w:t>
      </w:r>
      <w:r w:rsidR="002138EE">
        <w:rPr>
          <w:sz w:val="22"/>
          <w:szCs w:val="22"/>
        </w:rPr>
        <w:t>category,</w:t>
      </w:r>
      <w:r>
        <w:rPr>
          <w:sz w:val="22"/>
          <w:szCs w:val="22"/>
        </w:rPr>
        <w:t xml:space="preserve"> and it is suggested that findings from due diligence checking are used to confirm</w:t>
      </w:r>
      <w:r>
        <w:rPr>
          <w:spacing w:val="-27"/>
          <w:sz w:val="22"/>
          <w:szCs w:val="22"/>
        </w:rPr>
        <w:t xml:space="preserve"> </w:t>
      </w:r>
      <w:r>
        <w:rPr>
          <w:sz w:val="22"/>
          <w:szCs w:val="22"/>
        </w:rPr>
        <w:t>suitability.</w:t>
      </w:r>
    </w:p>
    <w:p w14:paraId="120B0B7A" w14:textId="77777777" w:rsidR="007574B8" w:rsidRDefault="007574B8" w:rsidP="00C74B2B">
      <w:pPr>
        <w:pStyle w:val="BodyText"/>
        <w:kinsoku w:val="0"/>
        <w:overflowPunct w:val="0"/>
        <w:spacing w:before="9"/>
        <w:ind w:right="409" w:hanging="926"/>
        <w:rPr>
          <w:sz w:val="21"/>
          <w:szCs w:val="21"/>
        </w:rPr>
      </w:pPr>
    </w:p>
    <w:p w14:paraId="4CC40762" w14:textId="77777777" w:rsidR="007574B8" w:rsidRDefault="007574B8" w:rsidP="00C74B2B">
      <w:pPr>
        <w:pStyle w:val="Heading2"/>
        <w:numPr>
          <w:ilvl w:val="1"/>
          <w:numId w:val="18"/>
        </w:numPr>
        <w:kinsoku w:val="0"/>
        <w:overflowPunct w:val="0"/>
        <w:ind w:left="851" w:right="409" w:hanging="851"/>
        <w:rPr>
          <w:color w:val="000000"/>
        </w:rPr>
      </w:pPr>
      <w:bookmarkStart w:id="56" w:name="_Toc175326467"/>
      <w:r>
        <w:t>Rules for Contract</w:t>
      </w:r>
      <w:r>
        <w:rPr>
          <w:spacing w:val="-1"/>
        </w:rPr>
        <w:t xml:space="preserve"> </w:t>
      </w:r>
      <w:r>
        <w:t>Aggregation</w:t>
      </w:r>
      <w:bookmarkEnd w:id="56"/>
    </w:p>
    <w:p w14:paraId="175C200F" w14:textId="1D5E9003" w:rsidR="007574B8" w:rsidRPr="00490C62" w:rsidRDefault="007574B8" w:rsidP="00C74B2B">
      <w:pPr>
        <w:pStyle w:val="ListParagraph"/>
        <w:numPr>
          <w:ilvl w:val="2"/>
          <w:numId w:val="18"/>
        </w:numPr>
        <w:kinsoku w:val="0"/>
        <w:overflowPunct w:val="0"/>
        <w:spacing w:before="2"/>
        <w:ind w:left="851" w:right="409" w:hanging="851"/>
        <w:rPr>
          <w:sz w:val="22"/>
          <w:szCs w:val="22"/>
        </w:rPr>
      </w:pPr>
      <w:r w:rsidRPr="00490C62">
        <w:rPr>
          <w:sz w:val="22"/>
          <w:szCs w:val="22"/>
        </w:rPr>
        <w:t xml:space="preserve">It is not permitted to deliberately divide any procurement into two or more contracts if the intention in doing so is to avoid the application of any financial thresholds stipulated within the council’s CSO or within the Scottish or </w:t>
      </w:r>
      <w:r w:rsidR="008A2EB8" w:rsidRPr="00490C62">
        <w:rPr>
          <w:sz w:val="22"/>
          <w:szCs w:val="22"/>
        </w:rPr>
        <w:t>WTO</w:t>
      </w:r>
      <w:r w:rsidRPr="00490C62">
        <w:rPr>
          <w:sz w:val="22"/>
          <w:szCs w:val="22"/>
        </w:rPr>
        <w:t xml:space="preserve"> Procurement</w:t>
      </w:r>
      <w:r w:rsidRPr="00490C62">
        <w:rPr>
          <w:spacing w:val="-6"/>
          <w:sz w:val="22"/>
          <w:szCs w:val="22"/>
        </w:rPr>
        <w:t xml:space="preserve"> </w:t>
      </w:r>
      <w:r w:rsidRPr="00490C62">
        <w:rPr>
          <w:sz w:val="22"/>
          <w:szCs w:val="22"/>
        </w:rPr>
        <w:t>Directives.</w:t>
      </w:r>
    </w:p>
    <w:p w14:paraId="444690AD" w14:textId="77777777" w:rsidR="007574B8" w:rsidRDefault="007574B8" w:rsidP="00C74B2B">
      <w:pPr>
        <w:pStyle w:val="BodyText"/>
        <w:kinsoku w:val="0"/>
        <w:overflowPunct w:val="0"/>
        <w:spacing w:before="1"/>
        <w:ind w:left="851" w:right="409" w:hanging="839"/>
      </w:pPr>
    </w:p>
    <w:p w14:paraId="622923A6" w14:textId="7F5A1FB6" w:rsidR="007574B8" w:rsidRDefault="007574B8" w:rsidP="00C74B2B">
      <w:pPr>
        <w:pStyle w:val="ListParagraph"/>
        <w:numPr>
          <w:ilvl w:val="2"/>
          <w:numId w:val="18"/>
        </w:numPr>
        <w:kinsoku w:val="0"/>
        <w:overflowPunct w:val="0"/>
        <w:ind w:left="851" w:right="409" w:hanging="839"/>
        <w:rPr>
          <w:sz w:val="22"/>
          <w:szCs w:val="22"/>
        </w:rPr>
      </w:pPr>
      <w:r>
        <w:rPr>
          <w:sz w:val="22"/>
          <w:szCs w:val="22"/>
        </w:rPr>
        <w:t xml:space="preserve">Rules for aggregation must be applied to all procurement activity. The Procuring Officer must take into account the estimated aggregate purchase value of any single requirement for </w:t>
      </w:r>
      <w:r w:rsidR="00FA7A91">
        <w:rPr>
          <w:sz w:val="22"/>
          <w:szCs w:val="22"/>
        </w:rPr>
        <w:t>goods</w:t>
      </w:r>
      <w:r>
        <w:rPr>
          <w:sz w:val="22"/>
          <w:szCs w:val="22"/>
        </w:rPr>
        <w:t xml:space="preserve">, services or works across the whole council over the full contract term to determine if it exceeds the applicable threshold. If so, even if the procurement of any such requirement is split among a number of contracts which taken individually are below the applicable threshold value, each of these contracts is subject to the requirements of the council’s CSO and where applicable, the </w:t>
      </w:r>
      <w:r w:rsidR="008A2EB8">
        <w:rPr>
          <w:sz w:val="22"/>
          <w:szCs w:val="22"/>
        </w:rPr>
        <w:t>Scottish Procurement</w:t>
      </w:r>
      <w:r>
        <w:rPr>
          <w:sz w:val="22"/>
          <w:szCs w:val="22"/>
        </w:rPr>
        <w:t xml:space="preserve"> Regulations in the same way as if the requirement were procured through a single large</w:t>
      </w:r>
      <w:r>
        <w:rPr>
          <w:spacing w:val="-4"/>
          <w:sz w:val="22"/>
          <w:szCs w:val="22"/>
        </w:rPr>
        <w:t xml:space="preserve"> </w:t>
      </w:r>
      <w:r>
        <w:rPr>
          <w:sz w:val="22"/>
          <w:szCs w:val="22"/>
        </w:rPr>
        <w:t>contract.</w:t>
      </w:r>
    </w:p>
    <w:p w14:paraId="5F49793C" w14:textId="77777777" w:rsidR="007574B8" w:rsidRDefault="007574B8" w:rsidP="00C74B2B">
      <w:pPr>
        <w:pStyle w:val="BodyText"/>
        <w:kinsoku w:val="0"/>
        <w:overflowPunct w:val="0"/>
        <w:spacing w:before="1"/>
        <w:ind w:left="851" w:right="409" w:hanging="839"/>
      </w:pPr>
    </w:p>
    <w:p w14:paraId="66F6F027" w14:textId="3698AD09" w:rsidR="00526A0A" w:rsidRPr="003E4E9A" w:rsidRDefault="007574B8" w:rsidP="00F778C7">
      <w:pPr>
        <w:pStyle w:val="ListParagraph"/>
        <w:numPr>
          <w:ilvl w:val="2"/>
          <w:numId w:val="18"/>
        </w:numPr>
        <w:kinsoku w:val="0"/>
        <w:overflowPunct w:val="0"/>
        <w:spacing w:before="6"/>
        <w:ind w:left="851" w:right="409" w:hanging="926"/>
        <w:rPr>
          <w:sz w:val="20"/>
          <w:szCs w:val="20"/>
        </w:rPr>
      </w:pPr>
      <w:r>
        <w:rPr>
          <w:sz w:val="22"/>
          <w:szCs w:val="22"/>
        </w:rPr>
        <w:t xml:space="preserve">To determine aggregate contract value for repeat contracts, forecast spend over a </w:t>
      </w:r>
      <w:r w:rsidR="003E4E9A">
        <w:rPr>
          <w:sz w:val="22"/>
          <w:szCs w:val="22"/>
        </w:rPr>
        <w:t>4-year</w:t>
      </w:r>
      <w:r>
        <w:rPr>
          <w:sz w:val="22"/>
          <w:szCs w:val="22"/>
        </w:rPr>
        <w:t xml:space="preserve"> period be calculated to determine route to</w:t>
      </w:r>
      <w:r w:rsidRPr="00470895">
        <w:rPr>
          <w:spacing w:val="-9"/>
          <w:sz w:val="22"/>
          <w:szCs w:val="22"/>
        </w:rPr>
        <w:t xml:space="preserve"> </w:t>
      </w:r>
      <w:r>
        <w:rPr>
          <w:sz w:val="22"/>
          <w:szCs w:val="22"/>
        </w:rPr>
        <w:t>market.</w:t>
      </w:r>
    </w:p>
    <w:p w14:paraId="742087B8" w14:textId="77777777" w:rsidR="003E4E9A" w:rsidRPr="003E4E9A" w:rsidRDefault="003E4E9A" w:rsidP="003E4E9A">
      <w:pPr>
        <w:pStyle w:val="ListParagraph"/>
        <w:rPr>
          <w:sz w:val="20"/>
          <w:szCs w:val="20"/>
        </w:rPr>
      </w:pPr>
    </w:p>
    <w:p w14:paraId="306D81FD" w14:textId="77777777" w:rsidR="003E4E9A" w:rsidRPr="00470895" w:rsidRDefault="003E4E9A" w:rsidP="003E4E9A">
      <w:pPr>
        <w:pStyle w:val="ListParagraph"/>
        <w:kinsoku w:val="0"/>
        <w:overflowPunct w:val="0"/>
        <w:spacing w:before="6"/>
        <w:ind w:left="851" w:right="409" w:firstLine="0"/>
        <w:rPr>
          <w:sz w:val="20"/>
          <w:szCs w:val="20"/>
        </w:rPr>
      </w:pPr>
    </w:p>
    <w:p w14:paraId="74B22F38" w14:textId="7FE76153" w:rsidR="007574B8" w:rsidRPr="002E3E89" w:rsidRDefault="007574B8" w:rsidP="00C74B2B">
      <w:pPr>
        <w:pStyle w:val="Heading1"/>
        <w:numPr>
          <w:ilvl w:val="0"/>
          <w:numId w:val="18"/>
        </w:numPr>
        <w:tabs>
          <w:tab w:val="left" w:pos="927"/>
        </w:tabs>
        <w:kinsoku w:val="0"/>
        <w:overflowPunct w:val="0"/>
        <w:ind w:left="851" w:right="409" w:hanging="851"/>
      </w:pPr>
      <w:bookmarkStart w:id="57" w:name="_Toc175326468"/>
      <w:r w:rsidRPr="002E3E89">
        <w:t>Recognised Industry Schemes</w:t>
      </w:r>
      <w:r w:rsidR="008422DF">
        <w:t xml:space="preserve"> and Bodies</w:t>
      </w:r>
      <w:bookmarkEnd w:id="57"/>
    </w:p>
    <w:p w14:paraId="72CA6CC1" w14:textId="77777777" w:rsidR="007574B8" w:rsidRDefault="007574B8" w:rsidP="00C74B2B">
      <w:pPr>
        <w:pStyle w:val="BodyText"/>
        <w:kinsoku w:val="0"/>
        <w:overflowPunct w:val="0"/>
        <w:spacing w:before="5"/>
        <w:ind w:right="409" w:hanging="926"/>
        <w:rPr>
          <w:b/>
          <w:bCs/>
          <w:sz w:val="29"/>
          <w:szCs w:val="29"/>
        </w:rPr>
      </w:pPr>
    </w:p>
    <w:p w14:paraId="5ABB1A3A" w14:textId="77777777" w:rsidR="007574B8" w:rsidRDefault="008422DF" w:rsidP="00C74B2B">
      <w:pPr>
        <w:pStyle w:val="BodyText"/>
        <w:numPr>
          <w:ilvl w:val="2"/>
          <w:numId w:val="18"/>
        </w:numPr>
        <w:kinsoku w:val="0"/>
        <w:overflowPunct w:val="0"/>
        <w:ind w:left="851" w:right="409" w:hanging="839"/>
      </w:pPr>
      <w:r>
        <w:t xml:space="preserve">Pre-Qualification Schemes - </w:t>
      </w:r>
      <w:r w:rsidR="007574B8">
        <w:t xml:space="preserve">The council cannot stipulate that an organisation must be a member of Constructionline, CHAS, etc. as this is deemed discriminatory. The Procuring </w:t>
      </w:r>
      <w:r w:rsidR="007574B8">
        <w:lastRenderedPageBreak/>
        <w:t>Officer may ask the Tenderers to declare whether they are a member of Constructionline, CHAS, etc for information only if required. An organisation cannot gain additional points or credit if they are a member. Equally, an organisation who is not a member of Constructionline, CHAS etc cannot be ruled out, but must provide equivalent supporting information for assessment</w:t>
      </w:r>
      <w:r w:rsidR="007574B8">
        <w:rPr>
          <w:spacing w:val="-9"/>
        </w:rPr>
        <w:t xml:space="preserve"> </w:t>
      </w:r>
      <w:r w:rsidR="007574B8">
        <w:t>purposes.</w:t>
      </w:r>
    </w:p>
    <w:p w14:paraId="6D471DE5" w14:textId="1325DDBE" w:rsidR="008422DF" w:rsidRDefault="008422DF" w:rsidP="00C74B2B">
      <w:pPr>
        <w:pStyle w:val="BodyText"/>
        <w:numPr>
          <w:ilvl w:val="2"/>
          <w:numId w:val="18"/>
        </w:numPr>
        <w:kinsoku w:val="0"/>
        <w:overflowPunct w:val="0"/>
        <w:ind w:left="851" w:right="409" w:hanging="839"/>
      </w:pPr>
      <w:r w:rsidRPr="008C3890">
        <w:t xml:space="preserve">Industry Recognised Bodies – The Council can stipulate that membership of Industry recognised bodies is mandatory.  This however can only be </w:t>
      </w:r>
      <w:r w:rsidR="008C3890">
        <w:t>in instances</w:t>
      </w:r>
      <w:r w:rsidRPr="008C3890">
        <w:t xml:space="preserve"> where membership of a body is mandated in order to </w:t>
      </w:r>
      <w:r w:rsidR="008C3890">
        <w:t>carry out</w:t>
      </w:r>
      <w:r w:rsidRPr="008C3890">
        <w:t xml:space="preserve"> the function it </w:t>
      </w:r>
      <w:r w:rsidR="002D53F0" w:rsidRPr="008C3890">
        <w:t>performs,</w:t>
      </w:r>
      <w:r w:rsidRPr="008C3890">
        <w:t xml:space="preserve"> and not other like body exists (i.e. Gas Safe Registration).</w:t>
      </w:r>
    </w:p>
    <w:p w14:paraId="39240CA5" w14:textId="77777777" w:rsidR="00BC44DE" w:rsidRDefault="00BC44DE" w:rsidP="00C74B2B">
      <w:pPr>
        <w:pStyle w:val="BodyText"/>
        <w:kinsoku w:val="0"/>
        <w:overflowPunct w:val="0"/>
        <w:ind w:left="12" w:right="409"/>
      </w:pPr>
    </w:p>
    <w:p w14:paraId="3E34D8A0" w14:textId="77777777" w:rsidR="00BC44DE" w:rsidRPr="008C3890" w:rsidRDefault="00BC44DE" w:rsidP="00C74B2B">
      <w:pPr>
        <w:pStyle w:val="BodyText"/>
        <w:kinsoku w:val="0"/>
        <w:overflowPunct w:val="0"/>
        <w:ind w:left="12" w:right="409"/>
      </w:pPr>
    </w:p>
    <w:p w14:paraId="21D458D3" w14:textId="77777777" w:rsidR="007574B8" w:rsidRDefault="007574B8" w:rsidP="00C74B2B">
      <w:pPr>
        <w:pStyle w:val="Heading1"/>
        <w:numPr>
          <w:ilvl w:val="0"/>
          <w:numId w:val="18"/>
        </w:numPr>
        <w:kinsoku w:val="0"/>
        <w:overflowPunct w:val="0"/>
        <w:spacing w:before="64"/>
        <w:ind w:left="851" w:right="409" w:hanging="851"/>
        <w:rPr>
          <w:color w:val="000000"/>
          <w:sz w:val="22"/>
          <w:szCs w:val="22"/>
        </w:rPr>
      </w:pPr>
      <w:bookmarkStart w:id="58" w:name="_Toc175326469"/>
      <w:r>
        <w:t>eTendering Quick</w:t>
      </w:r>
      <w:r>
        <w:rPr>
          <w:spacing w:val="-3"/>
        </w:rPr>
        <w:t xml:space="preserve"> </w:t>
      </w:r>
      <w:r>
        <w:t>Quote</w:t>
      </w:r>
      <w:bookmarkEnd w:id="58"/>
    </w:p>
    <w:p w14:paraId="6A6057EA" w14:textId="77777777" w:rsidR="007574B8" w:rsidRDefault="007574B8" w:rsidP="00C74B2B">
      <w:pPr>
        <w:pStyle w:val="BodyText"/>
        <w:kinsoku w:val="0"/>
        <w:overflowPunct w:val="0"/>
        <w:spacing w:before="2"/>
        <w:ind w:right="409" w:hanging="926"/>
        <w:rPr>
          <w:b/>
          <w:bCs/>
          <w:sz w:val="29"/>
          <w:szCs w:val="29"/>
        </w:rPr>
      </w:pPr>
    </w:p>
    <w:p w14:paraId="0D198DDE" w14:textId="77777777" w:rsidR="007574B8" w:rsidRDefault="007574B8" w:rsidP="00C74B2B">
      <w:pPr>
        <w:pStyle w:val="Heading2"/>
        <w:numPr>
          <w:ilvl w:val="1"/>
          <w:numId w:val="18"/>
        </w:numPr>
        <w:kinsoku w:val="0"/>
        <w:overflowPunct w:val="0"/>
        <w:ind w:left="851" w:right="409" w:hanging="839"/>
        <w:rPr>
          <w:color w:val="000000"/>
        </w:rPr>
      </w:pPr>
      <w:bookmarkStart w:id="59" w:name="_Toc175326470"/>
      <w:r>
        <w:t>What is Quick</w:t>
      </w:r>
      <w:r>
        <w:rPr>
          <w:spacing w:val="-6"/>
        </w:rPr>
        <w:t xml:space="preserve"> </w:t>
      </w:r>
      <w:r>
        <w:t>Quote?</w:t>
      </w:r>
      <w:bookmarkEnd w:id="59"/>
    </w:p>
    <w:p w14:paraId="286439AB" w14:textId="57BE0CD9" w:rsidR="007574B8" w:rsidRDefault="007574B8" w:rsidP="00C74B2B">
      <w:pPr>
        <w:pStyle w:val="ListParagraph"/>
        <w:numPr>
          <w:ilvl w:val="2"/>
          <w:numId w:val="18"/>
        </w:numPr>
        <w:kinsoku w:val="0"/>
        <w:overflowPunct w:val="0"/>
        <w:spacing w:before="2"/>
        <w:ind w:left="851" w:right="409" w:hanging="851"/>
        <w:rPr>
          <w:sz w:val="22"/>
          <w:szCs w:val="22"/>
        </w:rPr>
      </w:pPr>
      <w:r>
        <w:rPr>
          <w:sz w:val="22"/>
          <w:szCs w:val="22"/>
        </w:rPr>
        <w:t xml:space="preserve">Quick Quote is the Scottish Government’s online quotation facility provided through the Public Contracts Scotland portal. It is an efficient solution for obtaining competitive quotes from </w:t>
      </w:r>
      <w:r w:rsidR="00FA7A91">
        <w:rPr>
          <w:sz w:val="22"/>
          <w:szCs w:val="22"/>
        </w:rPr>
        <w:t>Goods</w:t>
      </w:r>
      <w:r>
        <w:rPr>
          <w:sz w:val="22"/>
          <w:szCs w:val="22"/>
        </w:rPr>
        <w:t xml:space="preserve">, Services and Works suppliers who are registered on the portal for </w:t>
      </w:r>
      <w:r w:rsidR="003E4E9A">
        <w:rPr>
          <w:sz w:val="22"/>
          <w:szCs w:val="22"/>
        </w:rPr>
        <w:t>low-risk</w:t>
      </w:r>
      <w:r>
        <w:rPr>
          <w:sz w:val="22"/>
          <w:szCs w:val="22"/>
        </w:rPr>
        <w:t xml:space="preserve"> procurement exercises with an estimated aggregate contracts value less than</w:t>
      </w:r>
      <w:r>
        <w:rPr>
          <w:spacing w:val="-15"/>
          <w:sz w:val="22"/>
          <w:szCs w:val="22"/>
        </w:rPr>
        <w:t xml:space="preserve"> </w:t>
      </w:r>
      <w:r>
        <w:rPr>
          <w:sz w:val="22"/>
          <w:szCs w:val="22"/>
        </w:rPr>
        <w:t>£50,000</w:t>
      </w:r>
      <w:r w:rsidR="00B574B4">
        <w:rPr>
          <w:sz w:val="22"/>
          <w:szCs w:val="22"/>
        </w:rPr>
        <w:t xml:space="preserve"> for Good</w:t>
      </w:r>
      <w:r w:rsidR="008A2EB8">
        <w:rPr>
          <w:sz w:val="22"/>
          <w:szCs w:val="22"/>
        </w:rPr>
        <w:t>s</w:t>
      </w:r>
      <w:r w:rsidR="00B574B4">
        <w:rPr>
          <w:sz w:val="22"/>
          <w:szCs w:val="22"/>
        </w:rPr>
        <w:t xml:space="preserve"> and Services and £250,000 for Works</w:t>
      </w:r>
      <w:r>
        <w:rPr>
          <w:sz w:val="22"/>
          <w:szCs w:val="22"/>
        </w:rPr>
        <w:t>.</w:t>
      </w:r>
    </w:p>
    <w:p w14:paraId="28051B8E" w14:textId="77777777" w:rsidR="007574B8" w:rsidRDefault="007574B8" w:rsidP="00C74B2B">
      <w:pPr>
        <w:pStyle w:val="BodyText"/>
        <w:kinsoku w:val="0"/>
        <w:overflowPunct w:val="0"/>
        <w:spacing w:before="10"/>
        <w:ind w:right="409" w:hanging="926"/>
        <w:rPr>
          <w:sz w:val="23"/>
          <w:szCs w:val="23"/>
        </w:rPr>
      </w:pPr>
    </w:p>
    <w:p w14:paraId="66FEE688" w14:textId="77777777" w:rsidR="007574B8" w:rsidRDefault="007574B8" w:rsidP="00C74B2B">
      <w:pPr>
        <w:pStyle w:val="Heading2"/>
        <w:numPr>
          <w:ilvl w:val="1"/>
          <w:numId w:val="18"/>
        </w:numPr>
        <w:kinsoku w:val="0"/>
        <w:overflowPunct w:val="0"/>
        <w:ind w:left="851" w:right="409" w:hanging="839"/>
        <w:rPr>
          <w:color w:val="000000"/>
        </w:rPr>
      </w:pPr>
      <w:bookmarkStart w:id="60" w:name="_Toc175326471"/>
      <w:r>
        <w:t>Why Use Quick</w:t>
      </w:r>
      <w:r>
        <w:rPr>
          <w:spacing w:val="-6"/>
        </w:rPr>
        <w:t xml:space="preserve"> </w:t>
      </w:r>
      <w:r>
        <w:t>Quote?</w:t>
      </w:r>
      <w:bookmarkEnd w:id="60"/>
    </w:p>
    <w:p w14:paraId="5BDEE857" w14:textId="77777777" w:rsidR="007574B8" w:rsidRDefault="007574B8" w:rsidP="00C74B2B">
      <w:pPr>
        <w:pStyle w:val="ListParagraph"/>
        <w:numPr>
          <w:ilvl w:val="2"/>
          <w:numId w:val="18"/>
        </w:numPr>
        <w:kinsoku w:val="0"/>
        <w:overflowPunct w:val="0"/>
        <w:spacing w:before="2"/>
        <w:ind w:left="851" w:right="409" w:hanging="851"/>
        <w:rPr>
          <w:sz w:val="22"/>
          <w:szCs w:val="22"/>
        </w:rPr>
      </w:pPr>
      <w:r>
        <w:rPr>
          <w:sz w:val="22"/>
          <w:szCs w:val="22"/>
        </w:rPr>
        <w:t xml:space="preserve">The procedures for dealing with quotations must be as rigorously fair and open as those for dealing with tenders. The </w:t>
      </w:r>
      <w:r w:rsidR="00164BE0">
        <w:rPr>
          <w:sz w:val="22"/>
          <w:szCs w:val="22"/>
        </w:rPr>
        <w:t>P</w:t>
      </w:r>
      <w:r>
        <w:rPr>
          <w:sz w:val="22"/>
          <w:szCs w:val="22"/>
        </w:rPr>
        <w:t xml:space="preserve">rocuring Officer may advertise in a more restricted manner and </w:t>
      </w:r>
      <w:r w:rsidR="00164BE0">
        <w:rPr>
          <w:sz w:val="22"/>
          <w:szCs w:val="22"/>
        </w:rPr>
        <w:t>should</w:t>
      </w:r>
      <w:r>
        <w:rPr>
          <w:sz w:val="22"/>
          <w:szCs w:val="22"/>
        </w:rPr>
        <w:t xml:space="preserve"> seek quotations directly from at least three suppliers registered on PCS that are known to be competent. Quick Quote provides a standard simplified business process in line with best practice models across the Scottish Public Sector. It is essential that the Procurement Officer ensures that those invited to quote are reputable and have the competency to deliver the</w:t>
      </w:r>
      <w:r>
        <w:rPr>
          <w:spacing w:val="-1"/>
          <w:sz w:val="22"/>
          <w:szCs w:val="22"/>
        </w:rPr>
        <w:t xml:space="preserve"> </w:t>
      </w:r>
      <w:r>
        <w:rPr>
          <w:sz w:val="22"/>
          <w:szCs w:val="22"/>
        </w:rPr>
        <w:t>contract.</w:t>
      </w:r>
    </w:p>
    <w:p w14:paraId="118431E4" w14:textId="77777777" w:rsidR="007574B8" w:rsidRDefault="007574B8" w:rsidP="00C74B2B">
      <w:pPr>
        <w:pStyle w:val="BodyText"/>
        <w:kinsoku w:val="0"/>
        <w:overflowPunct w:val="0"/>
        <w:spacing w:before="1"/>
        <w:ind w:left="851" w:right="409" w:hanging="851"/>
      </w:pPr>
    </w:p>
    <w:p w14:paraId="177ABAF7" w14:textId="77777777" w:rsidR="007574B8" w:rsidRDefault="007574B8" w:rsidP="00C74B2B">
      <w:pPr>
        <w:pStyle w:val="ListParagraph"/>
        <w:numPr>
          <w:ilvl w:val="2"/>
          <w:numId w:val="18"/>
        </w:numPr>
        <w:kinsoku w:val="0"/>
        <w:overflowPunct w:val="0"/>
        <w:ind w:left="851" w:right="409" w:hanging="851"/>
        <w:rPr>
          <w:sz w:val="22"/>
          <w:szCs w:val="22"/>
        </w:rPr>
      </w:pPr>
      <w:r>
        <w:rPr>
          <w:sz w:val="22"/>
          <w:szCs w:val="22"/>
        </w:rPr>
        <w:t>The council’s CSO promote the use of the Quick Quote facility for all low value, low risk procurement exercises. Quick Quote demonstrates transparency, provides management information and increases the auditability of the quotation request and receipt process. It also means that suppliers can register for both high value contracts and low value quotations within a single location, Public Contracts</w:t>
      </w:r>
      <w:r>
        <w:rPr>
          <w:spacing w:val="-2"/>
          <w:sz w:val="22"/>
          <w:szCs w:val="22"/>
        </w:rPr>
        <w:t xml:space="preserve"> </w:t>
      </w:r>
      <w:r>
        <w:rPr>
          <w:sz w:val="22"/>
          <w:szCs w:val="22"/>
        </w:rPr>
        <w:t>Scotland.</w:t>
      </w:r>
    </w:p>
    <w:p w14:paraId="5A6365FA" w14:textId="77777777" w:rsidR="007574B8" w:rsidRDefault="007574B8" w:rsidP="00C74B2B">
      <w:pPr>
        <w:pStyle w:val="BodyText"/>
        <w:kinsoku w:val="0"/>
        <w:overflowPunct w:val="0"/>
        <w:spacing w:before="10"/>
        <w:ind w:left="851" w:right="409" w:hanging="851"/>
        <w:rPr>
          <w:sz w:val="21"/>
          <w:szCs w:val="21"/>
        </w:rPr>
      </w:pPr>
    </w:p>
    <w:p w14:paraId="324C1644" w14:textId="7382D2AA" w:rsidR="007574B8" w:rsidRDefault="007574B8" w:rsidP="00C74B2B">
      <w:pPr>
        <w:pStyle w:val="ListParagraph"/>
        <w:numPr>
          <w:ilvl w:val="2"/>
          <w:numId w:val="18"/>
        </w:numPr>
        <w:kinsoku w:val="0"/>
        <w:overflowPunct w:val="0"/>
        <w:ind w:left="851" w:right="409" w:hanging="851"/>
        <w:rPr>
          <w:sz w:val="22"/>
          <w:szCs w:val="22"/>
        </w:rPr>
      </w:pPr>
      <w:r>
        <w:rPr>
          <w:sz w:val="22"/>
          <w:szCs w:val="22"/>
        </w:rPr>
        <w:t>To ensure a fair and consistent competitive process is achieved, direct invites to a Quick Quote exercise should be given to Economic Operators we have past experience of being able to successfully perform the requirements of the exercise along with those we have no experience of but are aware, through market research, of being able to perform the requirements of the exercise. If in doubt due to unknown size of marketplace, it is suggested that a PCS Website Notice is used as the call to</w:t>
      </w:r>
      <w:r>
        <w:rPr>
          <w:spacing w:val="-20"/>
          <w:sz w:val="22"/>
          <w:szCs w:val="22"/>
        </w:rPr>
        <w:t xml:space="preserve"> </w:t>
      </w:r>
      <w:r>
        <w:rPr>
          <w:sz w:val="22"/>
          <w:szCs w:val="22"/>
        </w:rPr>
        <w:t>competition.</w:t>
      </w:r>
      <w:r w:rsidR="008A2EB8">
        <w:rPr>
          <w:sz w:val="22"/>
          <w:szCs w:val="22"/>
        </w:rPr>
        <w:t xml:space="preserve">  It should also be the case that at least one local (within Falkirk Council areas of operation) Economic Operator is invited to participate where applicable for all Quick Quotes.</w:t>
      </w:r>
    </w:p>
    <w:p w14:paraId="2BFEFE81" w14:textId="77777777" w:rsidR="007574B8" w:rsidRDefault="007574B8" w:rsidP="00C74B2B">
      <w:pPr>
        <w:pStyle w:val="BodyText"/>
        <w:kinsoku w:val="0"/>
        <w:overflowPunct w:val="0"/>
        <w:spacing w:before="9"/>
        <w:ind w:right="409" w:hanging="926"/>
        <w:rPr>
          <w:sz w:val="20"/>
          <w:szCs w:val="20"/>
        </w:rPr>
      </w:pPr>
    </w:p>
    <w:p w14:paraId="70765F7F" w14:textId="77777777" w:rsidR="007574B8" w:rsidRDefault="007574B8" w:rsidP="00C74B2B">
      <w:pPr>
        <w:pStyle w:val="Heading2"/>
        <w:numPr>
          <w:ilvl w:val="1"/>
          <w:numId w:val="18"/>
        </w:numPr>
        <w:kinsoku w:val="0"/>
        <w:overflowPunct w:val="0"/>
        <w:ind w:left="851" w:right="409" w:hanging="851"/>
        <w:rPr>
          <w:color w:val="000000"/>
        </w:rPr>
      </w:pPr>
      <w:bookmarkStart w:id="61" w:name="_Toc175326472"/>
      <w:r>
        <w:t>Who Can Use Quick Quote within Falkirk</w:t>
      </w:r>
      <w:r>
        <w:rPr>
          <w:spacing w:val="-13"/>
        </w:rPr>
        <w:t xml:space="preserve"> </w:t>
      </w:r>
      <w:r>
        <w:t>Council?</w:t>
      </w:r>
      <w:bookmarkEnd w:id="61"/>
    </w:p>
    <w:p w14:paraId="083A73AA" w14:textId="4672AA29" w:rsidR="007574B8" w:rsidRDefault="007574B8" w:rsidP="00C74B2B">
      <w:pPr>
        <w:pStyle w:val="ListParagraph"/>
        <w:numPr>
          <w:ilvl w:val="2"/>
          <w:numId w:val="18"/>
        </w:numPr>
        <w:kinsoku w:val="0"/>
        <w:overflowPunct w:val="0"/>
        <w:spacing w:before="62"/>
        <w:ind w:left="851" w:right="409" w:hanging="851"/>
        <w:rPr>
          <w:sz w:val="22"/>
          <w:szCs w:val="22"/>
        </w:rPr>
      </w:pPr>
      <w:r>
        <w:rPr>
          <w:sz w:val="22"/>
          <w:szCs w:val="22"/>
        </w:rPr>
        <w:t>Officers within the council will be able to use the Quick Quote facility after registering as a Contracting Authority on the Public Contracts Scotland portal and attending user training arranged by the</w:t>
      </w:r>
      <w:r>
        <w:rPr>
          <w:spacing w:val="-5"/>
          <w:sz w:val="22"/>
          <w:szCs w:val="22"/>
        </w:rPr>
        <w:t xml:space="preserve"> </w:t>
      </w:r>
      <w:r w:rsidR="00E4618C">
        <w:rPr>
          <w:spacing w:val="-5"/>
          <w:sz w:val="22"/>
          <w:szCs w:val="22"/>
        </w:rPr>
        <w:t>CP</w:t>
      </w:r>
      <w:r>
        <w:rPr>
          <w:sz w:val="22"/>
          <w:szCs w:val="22"/>
        </w:rPr>
        <w:t>U.</w:t>
      </w:r>
    </w:p>
    <w:p w14:paraId="45740338" w14:textId="77777777" w:rsidR="007574B8" w:rsidRDefault="007574B8" w:rsidP="00C74B2B">
      <w:pPr>
        <w:pStyle w:val="BodyText"/>
        <w:kinsoku w:val="0"/>
        <w:overflowPunct w:val="0"/>
        <w:spacing w:before="9"/>
        <w:ind w:right="409" w:hanging="926"/>
        <w:rPr>
          <w:sz w:val="20"/>
          <w:szCs w:val="20"/>
        </w:rPr>
      </w:pPr>
    </w:p>
    <w:p w14:paraId="0EAC599B" w14:textId="77777777" w:rsidR="007574B8" w:rsidRPr="00164BE0" w:rsidRDefault="007574B8" w:rsidP="00C74B2B">
      <w:pPr>
        <w:pStyle w:val="Heading2"/>
        <w:numPr>
          <w:ilvl w:val="1"/>
          <w:numId w:val="18"/>
        </w:numPr>
        <w:kinsoku w:val="0"/>
        <w:overflowPunct w:val="0"/>
        <w:spacing w:before="1"/>
        <w:ind w:left="851" w:right="409" w:hanging="851"/>
      </w:pPr>
      <w:bookmarkStart w:id="62" w:name="_Toc175326473"/>
      <w:r>
        <w:t xml:space="preserve">How </w:t>
      </w:r>
      <w:r w:rsidRPr="00164BE0">
        <w:t>is a Quotation</w:t>
      </w:r>
      <w:r w:rsidRPr="00164BE0">
        <w:rPr>
          <w:spacing w:val="-1"/>
        </w:rPr>
        <w:t xml:space="preserve"> </w:t>
      </w:r>
      <w:r w:rsidRPr="00164BE0">
        <w:t>Requested?</w:t>
      </w:r>
      <w:bookmarkEnd w:id="62"/>
    </w:p>
    <w:p w14:paraId="79528952" w14:textId="32BC7A34" w:rsidR="007574B8" w:rsidRPr="00164BE0" w:rsidRDefault="00164BE0" w:rsidP="00C74B2B">
      <w:pPr>
        <w:pStyle w:val="ListParagraph"/>
        <w:numPr>
          <w:ilvl w:val="2"/>
          <w:numId w:val="18"/>
        </w:numPr>
        <w:kinsoku w:val="0"/>
        <w:overflowPunct w:val="0"/>
        <w:spacing w:before="61"/>
        <w:ind w:left="851" w:right="409" w:hanging="851"/>
        <w:rPr>
          <w:sz w:val="22"/>
          <w:szCs w:val="22"/>
        </w:rPr>
      </w:pPr>
      <w:r w:rsidRPr="00164BE0">
        <w:rPr>
          <w:sz w:val="22"/>
          <w:szCs w:val="22"/>
        </w:rPr>
        <w:t xml:space="preserve">For </w:t>
      </w:r>
      <w:r w:rsidRPr="00164BE0">
        <w:rPr>
          <w:rFonts w:eastAsia="Times New Roman"/>
          <w:sz w:val="22"/>
          <w:szCs w:val="22"/>
          <w:lang w:val="en"/>
        </w:rPr>
        <w:t>every Quick Quote published above £10,000, users must complete a Contract Reference Number Request form and submit it to the Procurement and Commissioning Unit (</w:t>
      </w:r>
      <w:r w:rsidR="00E4618C">
        <w:rPr>
          <w:rFonts w:eastAsia="Times New Roman"/>
          <w:sz w:val="22"/>
          <w:szCs w:val="22"/>
          <w:lang w:val="en"/>
        </w:rPr>
        <w:t>CP</w:t>
      </w:r>
      <w:r w:rsidRPr="00164BE0">
        <w:rPr>
          <w:rFonts w:eastAsia="Times New Roman"/>
          <w:sz w:val="22"/>
          <w:szCs w:val="22"/>
          <w:lang w:val="en"/>
        </w:rPr>
        <w:t xml:space="preserve">U).   The </w:t>
      </w:r>
      <w:r w:rsidR="00E4618C">
        <w:rPr>
          <w:rFonts w:eastAsia="Times New Roman"/>
          <w:sz w:val="22"/>
          <w:szCs w:val="22"/>
          <w:lang w:val="en"/>
        </w:rPr>
        <w:t>CP</w:t>
      </w:r>
      <w:r w:rsidRPr="00164BE0">
        <w:rPr>
          <w:rFonts w:eastAsia="Times New Roman"/>
          <w:sz w:val="22"/>
          <w:szCs w:val="22"/>
          <w:lang w:val="en"/>
        </w:rPr>
        <w:t>U shall provide a contract reference number which should be used in the publication of the Quick Quote on PCS.</w:t>
      </w:r>
    </w:p>
    <w:p w14:paraId="6E6B197B" w14:textId="77777777" w:rsidR="00164BE0" w:rsidRPr="00164BE0" w:rsidRDefault="00164BE0" w:rsidP="00C74B2B">
      <w:pPr>
        <w:pStyle w:val="ListParagraph"/>
        <w:kinsoku w:val="0"/>
        <w:overflowPunct w:val="0"/>
        <w:spacing w:before="61"/>
        <w:ind w:left="851" w:right="409" w:hanging="851"/>
        <w:rPr>
          <w:sz w:val="22"/>
          <w:szCs w:val="22"/>
        </w:rPr>
      </w:pPr>
    </w:p>
    <w:p w14:paraId="1DBD65EB" w14:textId="3A15F3CA" w:rsidR="00164BE0" w:rsidRDefault="00164BE0" w:rsidP="00C74B2B">
      <w:pPr>
        <w:pStyle w:val="ListParagraph"/>
        <w:numPr>
          <w:ilvl w:val="2"/>
          <w:numId w:val="18"/>
        </w:numPr>
        <w:kinsoku w:val="0"/>
        <w:overflowPunct w:val="0"/>
        <w:spacing w:before="61"/>
        <w:ind w:left="851" w:right="409" w:hanging="851"/>
        <w:rPr>
          <w:sz w:val="22"/>
          <w:szCs w:val="22"/>
        </w:rPr>
      </w:pPr>
      <w:r w:rsidRPr="00164BE0">
        <w:rPr>
          <w:sz w:val="22"/>
          <w:szCs w:val="22"/>
        </w:rPr>
        <w:t xml:space="preserve">A Falkirk Council Officer creates a Quick Quote request online through the Public Contracts </w:t>
      </w:r>
      <w:r w:rsidRPr="00164BE0">
        <w:rPr>
          <w:sz w:val="22"/>
          <w:szCs w:val="22"/>
        </w:rPr>
        <w:lastRenderedPageBreak/>
        <w:t>Scotland portal. The request must be sent</w:t>
      </w:r>
      <w:r>
        <w:rPr>
          <w:sz w:val="22"/>
          <w:szCs w:val="22"/>
        </w:rPr>
        <w:t xml:space="preserve"> to a minimum of three selected suppliers dependant on value and complexity. Only those suppliers selected to quote can access the details of the request and submit a bid. Where possible, local providers should be included in the list of suppliers invited to quote. Further information regarding sourcing local providers can be found via the ‘Supporting the Local Economy’ Toolkit in the Sustainable Procurement section on the intranet.</w:t>
      </w:r>
    </w:p>
    <w:p w14:paraId="05FBA0F2" w14:textId="77777777" w:rsidR="00164BE0" w:rsidRPr="00164BE0" w:rsidRDefault="00164BE0" w:rsidP="00C74B2B">
      <w:pPr>
        <w:pStyle w:val="ListParagraph"/>
        <w:ind w:right="409" w:hanging="926"/>
        <w:rPr>
          <w:sz w:val="22"/>
          <w:szCs w:val="22"/>
        </w:rPr>
      </w:pPr>
    </w:p>
    <w:p w14:paraId="05F91CA1" w14:textId="77777777" w:rsidR="007574B8" w:rsidRDefault="007574B8" w:rsidP="00C74B2B">
      <w:pPr>
        <w:pStyle w:val="ListParagraph"/>
        <w:numPr>
          <w:ilvl w:val="2"/>
          <w:numId w:val="18"/>
        </w:numPr>
        <w:kinsoku w:val="0"/>
        <w:overflowPunct w:val="0"/>
        <w:ind w:left="851" w:right="409" w:hanging="851"/>
        <w:rPr>
          <w:sz w:val="22"/>
          <w:szCs w:val="22"/>
        </w:rPr>
      </w:pPr>
      <w:r>
        <w:rPr>
          <w:sz w:val="22"/>
          <w:szCs w:val="22"/>
        </w:rPr>
        <w:t>Construction line may be used as a basis for selecting suppliers for Works Quick Quotes. Approved contractors may be selected and invited to register on Public Contracts Scotland,</w:t>
      </w:r>
      <w:r>
        <w:rPr>
          <w:spacing w:val="-34"/>
          <w:sz w:val="22"/>
          <w:szCs w:val="22"/>
        </w:rPr>
        <w:t xml:space="preserve"> </w:t>
      </w:r>
      <w:r>
        <w:rPr>
          <w:sz w:val="22"/>
          <w:szCs w:val="22"/>
        </w:rPr>
        <w:t>if they are not already</w:t>
      </w:r>
      <w:r>
        <w:rPr>
          <w:spacing w:val="-2"/>
          <w:sz w:val="22"/>
          <w:szCs w:val="22"/>
        </w:rPr>
        <w:t xml:space="preserve"> </w:t>
      </w:r>
      <w:r>
        <w:rPr>
          <w:sz w:val="22"/>
          <w:szCs w:val="22"/>
        </w:rPr>
        <w:t>registered.</w:t>
      </w:r>
    </w:p>
    <w:p w14:paraId="40CC0EF3" w14:textId="77777777" w:rsidR="007574B8" w:rsidRDefault="007574B8" w:rsidP="00C74B2B">
      <w:pPr>
        <w:pStyle w:val="BodyText"/>
        <w:kinsoku w:val="0"/>
        <w:overflowPunct w:val="0"/>
        <w:spacing w:before="1"/>
        <w:ind w:left="851" w:right="409" w:hanging="851"/>
      </w:pPr>
    </w:p>
    <w:p w14:paraId="6F665E89" w14:textId="3D9B6198" w:rsidR="007574B8" w:rsidRDefault="007574B8" w:rsidP="00C74B2B">
      <w:pPr>
        <w:pStyle w:val="ListParagraph"/>
        <w:numPr>
          <w:ilvl w:val="2"/>
          <w:numId w:val="18"/>
        </w:numPr>
        <w:kinsoku w:val="0"/>
        <w:overflowPunct w:val="0"/>
        <w:ind w:left="851" w:right="409" w:hanging="851"/>
        <w:rPr>
          <w:sz w:val="22"/>
          <w:szCs w:val="22"/>
        </w:rPr>
      </w:pPr>
      <w:r>
        <w:rPr>
          <w:sz w:val="22"/>
          <w:szCs w:val="22"/>
        </w:rPr>
        <w:t>Before using Quick Quote, Council Officers must be satisfied that it will meet their obligations for adequate publicity of the contract opportunity as per table</w:t>
      </w:r>
      <w:r>
        <w:rPr>
          <w:spacing w:val="-10"/>
          <w:sz w:val="22"/>
          <w:szCs w:val="22"/>
        </w:rPr>
        <w:t xml:space="preserve"> </w:t>
      </w:r>
      <w:r w:rsidR="00F05A52">
        <w:rPr>
          <w:sz w:val="22"/>
          <w:szCs w:val="22"/>
        </w:rPr>
        <w:t>5</w:t>
      </w:r>
      <w:r>
        <w:rPr>
          <w:sz w:val="22"/>
          <w:szCs w:val="22"/>
        </w:rPr>
        <w:t>.</w:t>
      </w:r>
    </w:p>
    <w:p w14:paraId="45459AF1" w14:textId="77777777" w:rsidR="007574B8" w:rsidRDefault="007574B8" w:rsidP="00C74B2B">
      <w:pPr>
        <w:pStyle w:val="BodyText"/>
        <w:kinsoku w:val="0"/>
        <w:overflowPunct w:val="0"/>
        <w:ind w:left="851" w:right="409" w:hanging="851"/>
      </w:pPr>
    </w:p>
    <w:p w14:paraId="1A55DC0E" w14:textId="602A2D51" w:rsidR="007574B8" w:rsidRDefault="007574B8" w:rsidP="00C74B2B">
      <w:pPr>
        <w:pStyle w:val="ListParagraph"/>
        <w:numPr>
          <w:ilvl w:val="2"/>
          <w:numId w:val="18"/>
        </w:numPr>
        <w:kinsoku w:val="0"/>
        <w:overflowPunct w:val="0"/>
        <w:ind w:left="851" w:right="409" w:hanging="851"/>
        <w:jc w:val="both"/>
        <w:rPr>
          <w:sz w:val="22"/>
          <w:szCs w:val="22"/>
        </w:rPr>
      </w:pPr>
      <w:r>
        <w:rPr>
          <w:sz w:val="22"/>
          <w:szCs w:val="22"/>
        </w:rPr>
        <w:t xml:space="preserve">Reliance on the same providers for the provision of quotations may not be continued for any longer than two years without documented evidence that no other potential providers exist at the end of any such </w:t>
      </w:r>
      <w:r w:rsidR="003E4E9A">
        <w:rPr>
          <w:sz w:val="22"/>
          <w:szCs w:val="22"/>
        </w:rPr>
        <w:t>two-year</w:t>
      </w:r>
      <w:r>
        <w:rPr>
          <w:spacing w:val="-4"/>
          <w:sz w:val="22"/>
          <w:szCs w:val="22"/>
        </w:rPr>
        <w:t xml:space="preserve"> </w:t>
      </w:r>
      <w:r>
        <w:rPr>
          <w:sz w:val="22"/>
          <w:szCs w:val="22"/>
        </w:rPr>
        <w:t>period.</w:t>
      </w:r>
    </w:p>
    <w:p w14:paraId="0BAC426F" w14:textId="77777777" w:rsidR="007574B8" w:rsidRDefault="007574B8" w:rsidP="00C74B2B">
      <w:pPr>
        <w:tabs>
          <w:tab w:val="left" w:pos="927"/>
        </w:tabs>
        <w:kinsoku w:val="0"/>
        <w:overflowPunct w:val="0"/>
        <w:ind w:right="409" w:hanging="926"/>
        <w:jc w:val="both"/>
      </w:pPr>
    </w:p>
    <w:p w14:paraId="593DFFDA" w14:textId="77777777" w:rsidR="007574B8" w:rsidRDefault="007574B8" w:rsidP="00C74B2B">
      <w:pPr>
        <w:pStyle w:val="Heading2"/>
        <w:numPr>
          <w:ilvl w:val="1"/>
          <w:numId w:val="18"/>
        </w:numPr>
        <w:kinsoku w:val="0"/>
        <w:overflowPunct w:val="0"/>
        <w:spacing w:before="64"/>
        <w:ind w:left="851" w:right="409" w:hanging="851"/>
        <w:rPr>
          <w:color w:val="000000"/>
        </w:rPr>
      </w:pPr>
      <w:bookmarkStart w:id="63" w:name="_Toc175326474"/>
      <w:r>
        <w:t>How Can Suppliers Submit a</w:t>
      </w:r>
      <w:r>
        <w:rPr>
          <w:spacing w:val="2"/>
        </w:rPr>
        <w:t xml:space="preserve"> </w:t>
      </w:r>
      <w:r>
        <w:t>Quote?</w:t>
      </w:r>
      <w:bookmarkEnd w:id="63"/>
    </w:p>
    <w:p w14:paraId="3A8D2689" w14:textId="77777777" w:rsidR="007574B8" w:rsidRDefault="007574B8" w:rsidP="00C74B2B">
      <w:pPr>
        <w:pStyle w:val="ListParagraph"/>
        <w:numPr>
          <w:ilvl w:val="2"/>
          <w:numId w:val="18"/>
        </w:numPr>
        <w:kinsoku w:val="0"/>
        <w:overflowPunct w:val="0"/>
        <w:spacing w:before="61"/>
        <w:ind w:left="851" w:right="409" w:hanging="851"/>
        <w:rPr>
          <w:sz w:val="22"/>
          <w:szCs w:val="22"/>
        </w:rPr>
      </w:pPr>
      <w:r>
        <w:rPr>
          <w:sz w:val="22"/>
          <w:szCs w:val="22"/>
        </w:rPr>
        <w:t>Suppliers not registered on Public Contracts Scotland cannot be invited to quote. If it is known that a supplier is not registered and the Procuring Officer believes they may be interested in submitting a quotation, the Officer may contact the supplier and provide them with the Public Contracts Scotland website registration</w:t>
      </w:r>
      <w:r>
        <w:rPr>
          <w:spacing w:val="-5"/>
          <w:sz w:val="22"/>
          <w:szCs w:val="22"/>
        </w:rPr>
        <w:t xml:space="preserve"> </w:t>
      </w:r>
      <w:r>
        <w:rPr>
          <w:sz w:val="22"/>
          <w:szCs w:val="22"/>
        </w:rPr>
        <w:t>link.</w:t>
      </w:r>
    </w:p>
    <w:p w14:paraId="540C3587" w14:textId="77777777" w:rsidR="007574B8" w:rsidRDefault="007574B8" w:rsidP="00C74B2B">
      <w:pPr>
        <w:pStyle w:val="BodyText"/>
        <w:kinsoku w:val="0"/>
        <w:overflowPunct w:val="0"/>
        <w:ind w:left="851" w:right="409" w:hanging="851"/>
      </w:pPr>
    </w:p>
    <w:p w14:paraId="736E5B20" w14:textId="77777777" w:rsidR="007574B8" w:rsidRDefault="007574B8" w:rsidP="00C74B2B">
      <w:pPr>
        <w:pStyle w:val="ListParagraph"/>
        <w:numPr>
          <w:ilvl w:val="2"/>
          <w:numId w:val="18"/>
        </w:numPr>
        <w:kinsoku w:val="0"/>
        <w:overflowPunct w:val="0"/>
        <w:ind w:left="851" w:right="409" w:hanging="851"/>
        <w:rPr>
          <w:sz w:val="22"/>
          <w:szCs w:val="22"/>
        </w:rPr>
      </w:pPr>
      <w:r>
        <w:rPr>
          <w:sz w:val="22"/>
          <w:szCs w:val="22"/>
        </w:rPr>
        <w:t>Registered suppliers complete the required details and submit their quotation using the secure electronic post box. A full electronic audit trail is</w:t>
      </w:r>
      <w:r>
        <w:rPr>
          <w:spacing w:val="-5"/>
          <w:sz w:val="22"/>
          <w:szCs w:val="22"/>
        </w:rPr>
        <w:t xml:space="preserve"> </w:t>
      </w:r>
      <w:r>
        <w:rPr>
          <w:sz w:val="22"/>
          <w:szCs w:val="22"/>
        </w:rPr>
        <w:t>maintained</w:t>
      </w:r>
    </w:p>
    <w:p w14:paraId="6BAAC7B8" w14:textId="77777777" w:rsidR="007574B8" w:rsidRDefault="007574B8" w:rsidP="00C74B2B">
      <w:pPr>
        <w:pStyle w:val="BodyText"/>
        <w:kinsoku w:val="0"/>
        <w:overflowPunct w:val="0"/>
        <w:spacing w:before="8"/>
        <w:ind w:right="409" w:hanging="926"/>
        <w:rPr>
          <w:sz w:val="20"/>
          <w:szCs w:val="20"/>
        </w:rPr>
      </w:pPr>
    </w:p>
    <w:p w14:paraId="11BCC9AB" w14:textId="77777777" w:rsidR="007574B8" w:rsidRDefault="007574B8" w:rsidP="00C74B2B">
      <w:pPr>
        <w:pStyle w:val="Heading2"/>
        <w:numPr>
          <w:ilvl w:val="1"/>
          <w:numId w:val="18"/>
        </w:numPr>
        <w:kinsoku w:val="0"/>
        <w:overflowPunct w:val="0"/>
        <w:spacing w:before="1"/>
        <w:ind w:left="851" w:right="409" w:hanging="851"/>
        <w:rPr>
          <w:color w:val="000000"/>
        </w:rPr>
      </w:pPr>
      <w:bookmarkStart w:id="64" w:name="_Toc175326475"/>
      <w:r>
        <w:t>When Should Quick Quote not be</w:t>
      </w:r>
      <w:r>
        <w:rPr>
          <w:spacing w:val="-9"/>
        </w:rPr>
        <w:t xml:space="preserve"> </w:t>
      </w:r>
      <w:r>
        <w:t>used?</w:t>
      </w:r>
      <w:bookmarkEnd w:id="64"/>
    </w:p>
    <w:p w14:paraId="12916749" w14:textId="60401E2D" w:rsidR="007574B8" w:rsidRDefault="007574B8" w:rsidP="00C74B2B">
      <w:pPr>
        <w:pStyle w:val="ListParagraph"/>
        <w:numPr>
          <w:ilvl w:val="2"/>
          <w:numId w:val="18"/>
        </w:numPr>
        <w:kinsoku w:val="0"/>
        <w:overflowPunct w:val="0"/>
        <w:spacing w:before="63"/>
        <w:ind w:left="851" w:right="409" w:hanging="851"/>
        <w:rPr>
          <w:sz w:val="22"/>
          <w:szCs w:val="22"/>
        </w:rPr>
      </w:pPr>
      <w:r>
        <w:rPr>
          <w:sz w:val="22"/>
          <w:szCs w:val="22"/>
        </w:rPr>
        <w:t xml:space="preserve">Quick Quote should not be used for high value and/or </w:t>
      </w:r>
      <w:r w:rsidR="003E4E9A">
        <w:rPr>
          <w:sz w:val="22"/>
          <w:szCs w:val="22"/>
        </w:rPr>
        <w:t>high-risk</w:t>
      </w:r>
      <w:r>
        <w:rPr>
          <w:sz w:val="22"/>
          <w:szCs w:val="22"/>
        </w:rPr>
        <w:t xml:space="preserve"> procurement exercises. It should also be avoided where the contract criteria are complex and a full tender process would bring greater benefits to the</w:t>
      </w:r>
      <w:r>
        <w:rPr>
          <w:spacing w:val="-8"/>
          <w:sz w:val="22"/>
          <w:szCs w:val="22"/>
        </w:rPr>
        <w:t xml:space="preserve"> </w:t>
      </w:r>
      <w:r>
        <w:rPr>
          <w:sz w:val="22"/>
          <w:szCs w:val="22"/>
        </w:rPr>
        <w:t>council.</w:t>
      </w:r>
    </w:p>
    <w:p w14:paraId="6F341DE7" w14:textId="77777777" w:rsidR="007574B8" w:rsidRDefault="007574B8" w:rsidP="00C74B2B">
      <w:pPr>
        <w:pStyle w:val="BodyText"/>
        <w:kinsoku w:val="0"/>
        <w:overflowPunct w:val="0"/>
        <w:spacing w:before="10"/>
        <w:ind w:left="851" w:right="409" w:hanging="851"/>
        <w:rPr>
          <w:sz w:val="21"/>
          <w:szCs w:val="21"/>
        </w:rPr>
      </w:pPr>
    </w:p>
    <w:p w14:paraId="3D6C2493" w14:textId="6180C1DE" w:rsidR="007574B8" w:rsidRDefault="007574B8" w:rsidP="00C74B2B">
      <w:pPr>
        <w:pStyle w:val="ListParagraph"/>
        <w:numPr>
          <w:ilvl w:val="2"/>
          <w:numId w:val="18"/>
        </w:numPr>
        <w:kinsoku w:val="0"/>
        <w:overflowPunct w:val="0"/>
        <w:ind w:left="851" w:right="409" w:hanging="851"/>
        <w:rPr>
          <w:sz w:val="22"/>
          <w:szCs w:val="22"/>
        </w:rPr>
      </w:pPr>
      <w:r>
        <w:rPr>
          <w:sz w:val="22"/>
          <w:szCs w:val="22"/>
        </w:rPr>
        <w:t xml:space="preserve">Special circumstances may exist which make it impossible or inappropriate to seek quotations, e.g. there is only one potential supplier. The Procuring Officer should seek guidance from </w:t>
      </w:r>
      <w:r w:rsidR="00DF67A2">
        <w:rPr>
          <w:sz w:val="22"/>
          <w:szCs w:val="22"/>
        </w:rPr>
        <w:t>CPU</w:t>
      </w:r>
      <w:r>
        <w:rPr>
          <w:sz w:val="22"/>
          <w:szCs w:val="22"/>
        </w:rPr>
        <w:t xml:space="preserve"> and prepare and retain for audit purposes a written record detailing the reason(s) why the Quick Quote procurement tool was not used and an alternative method of appointing a supplier was selected.</w:t>
      </w:r>
    </w:p>
    <w:p w14:paraId="78C3E667" w14:textId="77777777" w:rsidR="007574B8" w:rsidRDefault="007574B8" w:rsidP="00C74B2B">
      <w:pPr>
        <w:pStyle w:val="BodyText"/>
        <w:kinsoku w:val="0"/>
        <w:overflowPunct w:val="0"/>
        <w:ind w:right="409" w:hanging="926"/>
        <w:rPr>
          <w:sz w:val="21"/>
          <w:szCs w:val="21"/>
        </w:rPr>
      </w:pPr>
    </w:p>
    <w:p w14:paraId="444C7B31" w14:textId="77777777" w:rsidR="00BD3308" w:rsidRDefault="00BD3308" w:rsidP="00C74B2B">
      <w:pPr>
        <w:pStyle w:val="BodyText"/>
        <w:kinsoku w:val="0"/>
        <w:overflowPunct w:val="0"/>
        <w:ind w:right="409" w:hanging="926"/>
        <w:rPr>
          <w:sz w:val="21"/>
          <w:szCs w:val="21"/>
        </w:rPr>
      </w:pPr>
    </w:p>
    <w:p w14:paraId="0E6AF6CE" w14:textId="77777777" w:rsidR="007574B8" w:rsidRDefault="007574B8" w:rsidP="00C74B2B">
      <w:pPr>
        <w:pStyle w:val="Heading1"/>
        <w:numPr>
          <w:ilvl w:val="0"/>
          <w:numId w:val="18"/>
        </w:numPr>
        <w:kinsoku w:val="0"/>
        <w:overflowPunct w:val="0"/>
        <w:ind w:left="851" w:right="409" w:hanging="851"/>
        <w:rPr>
          <w:color w:val="000000"/>
        </w:rPr>
      </w:pPr>
      <w:bookmarkStart w:id="65" w:name="_Toc175326476"/>
      <w:r>
        <w:t>eTendering Public Contracts Scotland Website</w:t>
      </w:r>
      <w:r>
        <w:rPr>
          <w:spacing w:val="-2"/>
        </w:rPr>
        <w:t xml:space="preserve"> </w:t>
      </w:r>
      <w:r>
        <w:t>Notice</w:t>
      </w:r>
      <w:bookmarkEnd w:id="65"/>
    </w:p>
    <w:p w14:paraId="388AFA34" w14:textId="77777777" w:rsidR="007574B8" w:rsidRDefault="007574B8" w:rsidP="00C74B2B">
      <w:pPr>
        <w:pStyle w:val="BodyText"/>
        <w:kinsoku w:val="0"/>
        <w:overflowPunct w:val="0"/>
        <w:spacing w:before="8"/>
        <w:ind w:right="409" w:hanging="926"/>
        <w:rPr>
          <w:b/>
          <w:bCs/>
          <w:sz w:val="32"/>
          <w:szCs w:val="32"/>
        </w:rPr>
      </w:pPr>
    </w:p>
    <w:p w14:paraId="46AD6DAA" w14:textId="77777777" w:rsidR="007574B8" w:rsidRDefault="007574B8" w:rsidP="00C74B2B">
      <w:pPr>
        <w:pStyle w:val="Heading2"/>
        <w:numPr>
          <w:ilvl w:val="1"/>
          <w:numId w:val="18"/>
        </w:numPr>
        <w:kinsoku w:val="0"/>
        <w:overflowPunct w:val="0"/>
        <w:ind w:left="851" w:right="409" w:hanging="851"/>
        <w:rPr>
          <w:color w:val="000000"/>
        </w:rPr>
      </w:pPr>
      <w:bookmarkStart w:id="66" w:name="_Toc175326477"/>
      <w:r>
        <w:t>What is a website only</w:t>
      </w:r>
      <w:r>
        <w:rPr>
          <w:spacing w:val="-9"/>
        </w:rPr>
        <w:t xml:space="preserve"> </w:t>
      </w:r>
      <w:r>
        <w:t>notice?</w:t>
      </w:r>
      <w:bookmarkEnd w:id="66"/>
    </w:p>
    <w:p w14:paraId="0654E542" w14:textId="77777777" w:rsidR="007574B8" w:rsidRDefault="007574B8" w:rsidP="00C74B2B">
      <w:pPr>
        <w:pStyle w:val="ListParagraph"/>
        <w:numPr>
          <w:ilvl w:val="2"/>
          <w:numId w:val="18"/>
        </w:numPr>
        <w:kinsoku w:val="0"/>
        <w:overflowPunct w:val="0"/>
        <w:spacing w:before="62"/>
        <w:ind w:left="851" w:right="409" w:hanging="851"/>
        <w:rPr>
          <w:sz w:val="22"/>
          <w:szCs w:val="22"/>
        </w:rPr>
      </w:pPr>
      <w:r>
        <w:rPr>
          <w:sz w:val="22"/>
          <w:szCs w:val="22"/>
        </w:rPr>
        <w:t>When selling organisations / economic operators, register on Public Contracts Scotland, they are asked to complete various sections including which category best suits their service provision. A Public Contracts website only notice is a facility that allows tendering entities to issue a call to competition to all of those registering an interest in the category they are advertising.</w:t>
      </w:r>
    </w:p>
    <w:p w14:paraId="01EBC7EF" w14:textId="77777777" w:rsidR="007574B8" w:rsidRDefault="007574B8" w:rsidP="00C74B2B">
      <w:pPr>
        <w:pStyle w:val="BodyText"/>
        <w:kinsoku w:val="0"/>
        <w:overflowPunct w:val="0"/>
        <w:spacing w:before="7"/>
        <w:ind w:right="409" w:hanging="926"/>
        <w:rPr>
          <w:sz w:val="20"/>
          <w:szCs w:val="20"/>
        </w:rPr>
      </w:pPr>
    </w:p>
    <w:p w14:paraId="4D61BCB8" w14:textId="77777777" w:rsidR="007574B8" w:rsidRDefault="007574B8" w:rsidP="00C74B2B">
      <w:pPr>
        <w:pStyle w:val="Heading2"/>
        <w:numPr>
          <w:ilvl w:val="1"/>
          <w:numId w:val="18"/>
        </w:numPr>
        <w:kinsoku w:val="0"/>
        <w:overflowPunct w:val="0"/>
        <w:ind w:left="851" w:right="409" w:hanging="851"/>
        <w:rPr>
          <w:color w:val="000000"/>
        </w:rPr>
      </w:pPr>
      <w:bookmarkStart w:id="67" w:name="_Toc175326478"/>
      <w:r>
        <w:t>Why use a website only</w:t>
      </w:r>
      <w:r>
        <w:rPr>
          <w:spacing w:val="-12"/>
        </w:rPr>
        <w:t xml:space="preserve"> </w:t>
      </w:r>
      <w:r>
        <w:t>notice?</w:t>
      </w:r>
      <w:bookmarkEnd w:id="67"/>
    </w:p>
    <w:p w14:paraId="3991AEB8" w14:textId="72B73E75" w:rsidR="007574B8" w:rsidRDefault="007574B8" w:rsidP="00C74B2B">
      <w:pPr>
        <w:pStyle w:val="ListParagraph"/>
        <w:numPr>
          <w:ilvl w:val="2"/>
          <w:numId w:val="18"/>
        </w:numPr>
        <w:kinsoku w:val="0"/>
        <w:overflowPunct w:val="0"/>
        <w:spacing w:before="64"/>
        <w:ind w:left="851" w:right="409" w:hanging="851"/>
        <w:rPr>
          <w:sz w:val="22"/>
          <w:szCs w:val="22"/>
        </w:rPr>
      </w:pPr>
      <w:r>
        <w:rPr>
          <w:sz w:val="22"/>
          <w:szCs w:val="22"/>
        </w:rPr>
        <w:t xml:space="preserve">There are </w:t>
      </w:r>
      <w:r w:rsidR="00DF67A2">
        <w:rPr>
          <w:sz w:val="22"/>
          <w:szCs w:val="22"/>
        </w:rPr>
        <w:t>Public Sector procurement</w:t>
      </w:r>
      <w:r>
        <w:rPr>
          <w:sz w:val="22"/>
          <w:szCs w:val="22"/>
        </w:rPr>
        <w:t xml:space="preserve"> obligations to ensure that we publicise tendering opportunities of significant value but below </w:t>
      </w:r>
      <w:r w:rsidR="00DF67A2">
        <w:rPr>
          <w:sz w:val="22"/>
          <w:szCs w:val="22"/>
        </w:rPr>
        <w:t>WTO GAP</w:t>
      </w:r>
      <w:r>
        <w:rPr>
          <w:sz w:val="22"/>
          <w:szCs w:val="22"/>
        </w:rPr>
        <w:t xml:space="preserve"> threshold limits. Using this facility allows us to comply with the obligation to ensure these tendering opportunities are adequately</w:t>
      </w:r>
      <w:r>
        <w:rPr>
          <w:spacing w:val="-3"/>
          <w:sz w:val="22"/>
          <w:szCs w:val="22"/>
        </w:rPr>
        <w:t xml:space="preserve"> </w:t>
      </w:r>
      <w:r>
        <w:rPr>
          <w:sz w:val="22"/>
          <w:szCs w:val="22"/>
        </w:rPr>
        <w:t>publicised.</w:t>
      </w:r>
    </w:p>
    <w:p w14:paraId="24E8AB74" w14:textId="77777777" w:rsidR="007574B8" w:rsidRDefault="007574B8" w:rsidP="00C74B2B">
      <w:pPr>
        <w:pStyle w:val="BodyText"/>
        <w:kinsoku w:val="0"/>
        <w:overflowPunct w:val="0"/>
        <w:ind w:left="851" w:right="409" w:hanging="851"/>
      </w:pPr>
    </w:p>
    <w:p w14:paraId="0D06361E" w14:textId="77777777" w:rsidR="007574B8" w:rsidRPr="00DF67A2" w:rsidRDefault="007574B8" w:rsidP="00C74B2B">
      <w:pPr>
        <w:pStyle w:val="ListParagraph"/>
        <w:numPr>
          <w:ilvl w:val="2"/>
          <w:numId w:val="18"/>
        </w:numPr>
        <w:kinsoku w:val="0"/>
        <w:overflowPunct w:val="0"/>
        <w:spacing w:line="252" w:lineRule="exact"/>
        <w:ind w:left="851" w:right="409" w:hanging="851"/>
        <w:rPr>
          <w:sz w:val="22"/>
          <w:szCs w:val="22"/>
        </w:rPr>
      </w:pPr>
      <w:r w:rsidRPr="00DF67A2">
        <w:rPr>
          <w:sz w:val="22"/>
          <w:szCs w:val="22"/>
        </w:rPr>
        <w:t>All adverts, for contracting opportunities above £50,000 for Goods or Services and</w:t>
      </w:r>
      <w:r w:rsidRPr="00DF67A2">
        <w:rPr>
          <w:spacing w:val="-7"/>
          <w:sz w:val="22"/>
          <w:szCs w:val="22"/>
        </w:rPr>
        <w:t xml:space="preserve"> </w:t>
      </w:r>
      <w:r w:rsidRPr="00DF67A2">
        <w:rPr>
          <w:sz w:val="22"/>
          <w:szCs w:val="22"/>
        </w:rPr>
        <w:t>above</w:t>
      </w:r>
    </w:p>
    <w:p w14:paraId="4256E07C" w14:textId="1CF2F635" w:rsidR="007574B8" w:rsidRDefault="007574B8" w:rsidP="00C74B2B">
      <w:pPr>
        <w:pStyle w:val="BodyText"/>
        <w:kinsoku w:val="0"/>
        <w:overflowPunct w:val="0"/>
        <w:spacing w:line="252" w:lineRule="exact"/>
        <w:ind w:left="851" w:right="409"/>
      </w:pPr>
      <w:r w:rsidRPr="00DF67A2">
        <w:t>£2,000,000 for Works must be advertised electronically.</w:t>
      </w:r>
      <w:r w:rsidR="00DF67A2" w:rsidRPr="00DF67A2">
        <w:t xml:space="preserve">  Falkirk Council’s CSO’s go even </w:t>
      </w:r>
      <w:r w:rsidR="00DF67A2" w:rsidRPr="00DF67A2">
        <w:lastRenderedPageBreak/>
        <w:t>further however in terms of route to market determined</w:t>
      </w:r>
      <w:r w:rsidR="00DF67A2">
        <w:t xml:space="preserve"> by value (see table </w:t>
      </w:r>
      <w:r w:rsidR="00D92964">
        <w:t>5</w:t>
      </w:r>
      <w:r w:rsidR="00DF67A2">
        <w:t>).</w:t>
      </w:r>
    </w:p>
    <w:p w14:paraId="19EEC8BF" w14:textId="7CCB5146" w:rsidR="007574B8" w:rsidRDefault="007574B8" w:rsidP="00C74B2B">
      <w:pPr>
        <w:pStyle w:val="BodyText"/>
        <w:kinsoku w:val="0"/>
        <w:overflowPunct w:val="0"/>
        <w:spacing w:before="1"/>
        <w:ind w:right="409" w:hanging="926"/>
      </w:pPr>
    </w:p>
    <w:p w14:paraId="7897F6BD" w14:textId="1A610F09" w:rsidR="007574B8" w:rsidRDefault="007574B8" w:rsidP="00C74B2B">
      <w:pPr>
        <w:pStyle w:val="ListParagraph"/>
        <w:numPr>
          <w:ilvl w:val="2"/>
          <w:numId w:val="18"/>
        </w:numPr>
        <w:kinsoku w:val="0"/>
        <w:overflowPunct w:val="0"/>
        <w:ind w:left="851" w:right="409" w:hanging="851"/>
        <w:rPr>
          <w:sz w:val="22"/>
          <w:szCs w:val="22"/>
        </w:rPr>
      </w:pPr>
      <w:r>
        <w:rPr>
          <w:sz w:val="22"/>
          <w:szCs w:val="22"/>
        </w:rPr>
        <w:t xml:space="preserve">All </w:t>
      </w:r>
      <w:r w:rsidR="00DF67A2">
        <w:rPr>
          <w:sz w:val="22"/>
          <w:szCs w:val="22"/>
        </w:rPr>
        <w:t xml:space="preserve">tender </w:t>
      </w:r>
      <w:r>
        <w:rPr>
          <w:sz w:val="22"/>
          <w:szCs w:val="22"/>
        </w:rPr>
        <w:t>submissions, for contracting opportunities above £50,000 for Goods or Services and above £2,000,000 for Works must be submitted</w:t>
      </w:r>
      <w:r>
        <w:rPr>
          <w:spacing w:val="-21"/>
          <w:sz w:val="22"/>
          <w:szCs w:val="22"/>
        </w:rPr>
        <w:t xml:space="preserve"> </w:t>
      </w:r>
      <w:r>
        <w:rPr>
          <w:sz w:val="22"/>
          <w:szCs w:val="22"/>
        </w:rPr>
        <w:t>electronically</w:t>
      </w:r>
      <w:r w:rsidR="005B2001">
        <w:rPr>
          <w:sz w:val="22"/>
          <w:szCs w:val="22"/>
        </w:rPr>
        <w:t xml:space="preserve"> using Public Contracts Scotland / Public Contracts Scotlan</w:t>
      </w:r>
      <w:r w:rsidR="007A691D">
        <w:rPr>
          <w:sz w:val="22"/>
          <w:szCs w:val="22"/>
        </w:rPr>
        <w:t>d Tender websites</w:t>
      </w:r>
      <w:r>
        <w:rPr>
          <w:sz w:val="22"/>
          <w:szCs w:val="22"/>
        </w:rPr>
        <w:t>.</w:t>
      </w:r>
    </w:p>
    <w:p w14:paraId="78E1A911" w14:textId="77777777" w:rsidR="007574B8" w:rsidRDefault="007574B8" w:rsidP="00C74B2B">
      <w:pPr>
        <w:pStyle w:val="BodyText"/>
        <w:kinsoku w:val="0"/>
        <w:overflowPunct w:val="0"/>
        <w:spacing w:before="11"/>
        <w:ind w:right="409" w:hanging="926"/>
        <w:rPr>
          <w:sz w:val="21"/>
          <w:szCs w:val="21"/>
        </w:rPr>
      </w:pPr>
    </w:p>
    <w:p w14:paraId="57E66EB5" w14:textId="4035D91E" w:rsidR="007574B8" w:rsidRPr="00DF67A2" w:rsidRDefault="007574B8" w:rsidP="00C74B2B">
      <w:pPr>
        <w:pStyle w:val="BodyText"/>
        <w:kinsoku w:val="0"/>
        <w:overflowPunct w:val="0"/>
        <w:ind w:left="926" w:right="408" w:hanging="75"/>
      </w:pPr>
      <w:r>
        <w:t>E</w:t>
      </w:r>
      <w:r w:rsidRPr="00DF67A2">
        <w:t>xceptions to this are:</w:t>
      </w:r>
    </w:p>
    <w:p w14:paraId="3E320C97" w14:textId="77777777" w:rsidR="007574B8" w:rsidRPr="00490C62" w:rsidRDefault="007574B8" w:rsidP="00C74B2B">
      <w:pPr>
        <w:pStyle w:val="ListParagraph"/>
        <w:numPr>
          <w:ilvl w:val="3"/>
          <w:numId w:val="36"/>
        </w:numPr>
        <w:kinsoku w:val="0"/>
        <w:overflowPunct w:val="0"/>
        <w:ind w:right="408"/>
        <w:rPr>
          <w:sz w:val="22"/>
          <w:szCs w:val="22"/>
        </w:rPr>
      </w:pPr>
      <w:r w:rsidRPr="00DF67A2">
        <w:rPr>
          <w:sz w:val="22"/>
          <w:szCs w:val="22"/>
        </w:rPr>
        <w:t>due to the specialised nature of the procurement, the use of electronic means of communication would require specific tools, devices or file formats that are not generally available or supported by generally available</w:t>
      </w:r>
      <w:r w:rsidRPr="00490C62">
        <w:rPr>
          <w:sz w:val="22"/>
          <w:szCs w:val="22"/>
        </w:rPr>
        <w:t xml:space="preserve"> </w:t>
      </w:r>
      <w:r w:rsidRPr="00DF67A2">
        <w:rPr>
          <w:sz w:val="22"/>
          <w:szCs w:val="22"/>
        </w:rPr>
        <w:t>applications;</w:t>
      </w:r>
    </w:p>
    <w:p w14:paraId="2119D9D8" w14:textId="77777777" w:rsidR="007574B8" w:rsidRPr="00BD3308" w:rsidRDefault="007574B8" w:rsidP="00C74B2B">
      <w:pPr>
        <w:kinsoku w:val="0"/>
        <w:overflowPunct w:val="0"/>
        <w:ind w:left="925" w:right="408"/>
      </w:pPr>
    </w:p>
    <w:p w14:paraId="77C6F6E7" w14:textId="77777777" w:rsidR="007574B8" w:rsidRPr="00490C62" w:rsidRDefault="007574B8" w:rsidP="00C74B2B">
      <w:pPr>
        <w:pStyle w:val="ListParagraph"/>
        <w:numPr>
          <w:ilvl w:val="3"/>
          <w:numId w:val="36"/>
        </w:numPr>
        <w:kinsoku w:val="0"/>
        <w:overflowPunct w:val="0"/>
        <w:ind w:right="408"/>
        <w:rPr>
          <w:sz w:val="22"/>
          <w:szCs w:val="22"/>
        </w:rPr>
      </w:pPr>
      <w:r w:rsidRPr="00DF67A2">
        <w:rPr>
          <w:sz w:val="22"/>
          <w:szCs w:val="22"/>
        </w:rPr>
        <w:t>the applications supporting file formats that are suitable for the description of the tenders use file formats that cannot be handled by any other open or generally available applications or are under a proprietary licencing scheme and cannot be made available by the contracting authority for downloading or remote</w:t>
      </w:r>
      <w:r w:rsidRPr="00490C62">
        <w:rPr>
          <w:sz w:val="22"/>
          <w:szCs w:val="22"/>
        </w:rPr>
        <w:t xml:space="preserve"> </w:t>
      </w:r>
      <w:r w:rsidRPr="00DF67A2">
        <w:rPr>
          <w:sz w:val="22"/>
          <w:szCs w:val="22"/>
        </w:rPr>
        <w:t>use;</w:t>
      </w:r>
    </w:p>
    <w:p w14:paraId="26FAE80B" w14:textId="77777777" w:rsidR="007574B8" w:rsidRPr="00BD3308" w:rsidRDefault="007574B8" w:rsidP="00C74B2B">
      <w:pPr>
        <w:kinsoku w:val="0"/>
        <w:overflowPunct w:val="0"/>
        <w:ind w:left="925" w:right="408"/>
      </w:pPr>
    </w:p>
    <w:p w14:paraId="02A4A5AC" w14:textId="048E5D44" w:rsidR="007574B8" w:rsidRPr="00490C62" w:rsidRDefault="007574B8" w:rsidP="00C74B2B">
      <w:pPr>
        <w:pStyle w:val="ListParagraph"/>
        <w:numPr>
          <w:ilvl w:val="3"/>
          <w:numId w:val="36"/>
        </w:numPr>
        <w:kinsoku w:val="0"/>
        <w:overflowPunct w:val="0"/>
        <w:ind w:right="408"/>
        <w:rPr>
          <w:sz w:val="22"/>
          <w:szCs w:val="22"/>
        </w:rPr>
      </w:pPr>
      <w:r w:rsidRPr="00DF67A2">
        <w:rPr>
          <w:sz w:val="22"/>
          <w:szCs w:val="22"/>
        </w:rPr>
        <w:t>the use of electronic means of communication would require specialised office equipment that is not generally available to the contracting authority;</w:t>
      </w:r>
      <w:r w:rsidRPr="00490C62">
        <w:rPr>
          <w:sz w:val="22"/>
          <w:szCs w:val="22"/>
        </w:rPr>
        <w:t xml:space="preserve"> </w:t>
      </w:r>
      <w:r w:rsidRPr="00DF67A2">
        <w:rPr>
          <w:sz w:val="22"/>
          <w:szCs w:val="22"/>
        </w:rPr>
        <w:t>or</w:t>
      </w:r>
    </w:p>
    <w:p w14:paraId="649C9F04" w14:textId="77777777" w:rsidR="00982F21" w:rsidRPr="00490C62" w:rsidRDefault="00982F21" w:rsidP="00C74B2B">
      <w:pPr>
        <w:kinsoku w:val="0"/>
        <w:overflowPunct w:val="0"/>
        <w:ind w:left="925" w:right="408"/>
      </w:pPr>
    </w:p>
    <w:p w14:paraId="69FBD3C1" w14:textId="77777777" w:rsidR="007574B8" w:rsidRPr="00490C62" w:rsidRDefault="007574B8" w:rsidP="00C74B2B">
      <w:pPr>
        <w:pStyle w:val="ListParagraph"/>
        <w:numPr>
          <w:ilvl w:val="3"/>
          <w:numId w:val="36"/>
        </w:numPr>
        <w:kinsoku w:val="0"/>
        <w:overflowPunct w:val="0"/>
        <w:ind w:right="408"/>
        <w:rPr>
          <w:sz w:val="22"/>
          <w:szCs w:val="22"/>
        </w:rPr>
      </w:pPr>
      <w:r w:rsidRPr="00DF67A2">
        <w:rPr>
          <w:sz w:val="22"/>
          <w:szCs w:val="22"/>
        </w:rPr>
        <w:t>the procurement documents require the submission of physical or scale models which cannot be transmitted using electronic</w:t>
      </w:r>
      <w:r w:rsidRPr="00490C62">
        <w:rPr>
          <w:sz w:val="22"/>
          <w:szCs w:val="22"/>
        </w:rPr>
        <w:t xml:space="preserve"> </w:t>
      </w:r>
      <w:r w:rsidRPr="00DF67A2">
        <w:rPr>
          <w:sz w:val="22"/>
          <w:szCs w:val="22"/>
        </w:rPr>
        <w:t>means.</w:t>
      </w:r>
    </w:p>
    <w:p w14:paraId="7CF78D50" w14:textId="77777777" w:rsidR="007574B8" w:rsidRDefault="007574B8" w:rsidP="00C74B2B">
      <w:pPr>
        <w:pStyle w:val="BodyText"/>
        <w:kinsoku w:val="0"/>
        <w:overflowPunct w:val="0"/>
        <w:ind w:right="408" w:hanging="926"/>
        <w:rPr>
          <w:sz w:val="21"/>
          <w:szCs w:val="21"/>
        </w:rPr>
      </w:pPr>
    </w:p>
    <w:p w14:paraId="3FF52CF9" w14:textId="77777777" w:rsidR="007574B8" w:rsidRDefault="007574B8" w:rsidP="00C74B2B">
      <w:pPr>
        <w:pStyle w:val="Heading2"/>
        <w:numPr>
          <w:ilvl w:val="1"/>
          <w:numId w:val="18"/>
        </w:numPr>
        <w:tabs>
          <w:tab w:val="left" w:pos="927"/>
        </w:tabs>
        <w:kinsoku w:val="0"/>
        <w:overflowPunct w:val="0"/>
        <w:ind w:left="926" w:right="409" w:hanging="926"/>
        <w:jc w:val="both"/>
        <w:rPr>
          <w:color w:val="000000"/>
        </w:rPr>
      </w:pPr>
      <w:bookmarkStart w:id="68" w:name="_Toc175326479"/>
      <w:r>
        <w:t>Who can use website only notice within Falkirk</w:t>
      </w:r>
      <w:r>
        <w:rPr>
          <w:spacing w:val="-12"/>
        </w:rPr>
        <w:t xml:space="preserve"> </w:t>
      </w:r>
      <w:r>
        <w:t>Council?</w:t>
      </w:r>
      <w:bookmarkEnd w:id="68"/>
    </w:p>
    <w:p w14:paraId="3BCB307D" w14:textId="35B9529C" w:rsidR="007574B8" w:rsidRDefault="007574B8" w:rsidP="00C74B2B">
      <w:pPr>
        <w:pStyle w:val="ListParagraph"/>
        <w:numPr>
          <w:ilvl w:val="2"/>
          <w:numId w:val="18"/>
        </w:numPr>
        <w:kinsoku w:val="0"/>
        <w:overflowPunct w:val="0"/>
        <w:spacing w:before="122"/>
        <w:ind w:left="926" w:right="409" w:hanging="926"/>
        <w:jc w:val="both"/>
        <w:rPr>
          <w:sz w:val="22"/>
          <w:szCs w:val="22"/>
        </w:rPr>
      </w:pPr>
      <w:r>
        <w:rPr>
          <w:sz w:val="22"/>
          <w:szCs w:val="22"/>
        </w:rPr>
        <w:t xml:space="preserve">Officers within the council will be able to use this facility. Advice should however be sought from </w:t>
      </w:r>
      <w:r w:rsidR="00DF67A2">
        <w:rPr>
          <w:sz w:val="22"/>
          <w:szCs w:val="22"/>
        </w:rPr>
        <w:t>CPU</w:t>
      </w:r>
      <w:r>
        <w:rPr>
          <w:sz w:val="22"/>
          <w:szCs w:val="22"/>
        </w:rPr>
        <w:t xml:space="preserve"> or </w:t>
      </w:r>
      <w:r w:rsidR="00DF67A2">
        <w:rPr>
          <w:sz w:val="22"/>
          <w:szCs w:val="22"/>
        </w:rPr>
        <w:t>DRT</w:t>
      </w:r>
      <w:r>
        <w:rPr>
          <w:sz w:val="22"/>
          <w:szCs w:val="22"/>
        </w:rPr>
        <w:t xml:space="preserve"> if you intend to use this</w:t>
      </w:r>
      <w:r>
        <w:rPr>
          <w:spacing w:val="-8"/>
          <w:sz w:val="22"/>
          <w:szCs w:val="22"/>
        </w:rPr>
        <w:t xml:space="preserve"> </w:t>
      </w:r>
      <w:r>
        <w:rPr>
          <w:sz w:val="22"/>
          <w:szCs w:val="22"/>
        </w:rPr>
        <w:t>facility.</w:t>
      </w:r>
    </w:p>
    <w:p w14:paraId="7D0FF1B1" w14:textId="77777777" w:rsidR="007574B8" w:rsidRDefault="007574B8" w:rsidP="00C74B2B">
      <w:pPr>
        <w:pStyle w:val="BodyText"/>
        <w:kinsoku w:val="0"/>
        <w:overflowPunct w:val="0"/>
        <w:spacing w:before="7"/>
        <w:ind w:right="409" w:hanging="926"/>
        <w:rPr>
          <w:sz w:val="20"/>
          <w:szCs w:val="20"/>
        </w:rPr>
      </w:pPr>
    </w:p>
    <w:p w14:paraId="67B7FBAC" w14:textId="77777777" w:rsidR="007574B8" w:rsidRDefault="007574B8" w:rsidP="00C74B2B">
      <w:pPr>
        <w:pStyle w:val="Heading2"/>
        <w:numPr>
          <w:ilvl w:val="1"/>
          <w:numId w:val="18"/>
        </w:numPr>
        <w:tabs>
          <w:tab w:val="left" w:pos="927"/>
        </w:tabs>
        <w:kinsoku w:val="0"/>
        <w:overflowPunct w:val="0"/>
        <w:ind w:left="926" w:right="409" w:hanging="926"/>
        <w:jc w:val="both"/>
        <w:rPr>
          <w:color w:val="000000"/>
        </w:rPr>
      </w:pPr>
      <w:bookmarkStart w:id="69" w:name="_Toc175326480"/>
      <w:r>
        <w:t>How can suppliers</w:t>
      </w:r>
      <w:r>
        <w:rPr>
          <w:spacing w:val="-1"/>
        </w:rPr>
        <w:t xml:space="preserve"> </w:t>
      </w:r>
      <w:r>
        <w:t>engage?</w:t>
      </w:r>
      <w:bookmarkEnd w:id="69"/>
    </w:p>
    <w:p w14:paraId="183EF6BD" w14:textId="4F5724B3" w:rsidR="007574B8" w:rsidRDefault="007574B8" w:rsidP="00C74B2B">
      <w:pPr>
        <w:pStyle w:val="ListParagraph"/>
        <w:numPr>
          <w:ilvl w:val="2"/>
          <w:numId w:val="18"/>
        </w:numPr>
        <w:kinsoku w:val="0"/>
        <w:overflowPunct w:val="0"/>
        <w:spacing w:before="64"/>
        <w:ind w:left="926" w:right="409" w:hanging="926"/>
        <w:jc w:val="both"/>
        <w:rPr>
          <w:sz w:val="22"/>
          <w:szCs w:val="22"/>
        </w:rPr>
      </w:pPr>
      <w:r>
        <w:rPr>
          <w:sz w:val="22"/>
          <w:szCs w:val="22"/>
        </w:rPr>
        <w:t>Suppliers registered on Public Contracts Scotland will have indicated within their registration to be notified via PCS of any opportunit</w:t>
      </w:r>
      <w:r w:rsidR="00694108">
        <w:rPr>
          <w:sz w:val="22"/>
          <w:szCs w:val="22"/>
        </w:rPr>
        <w:t>ies</w:t>
      </w:r>
      <w:r>
        <w:rPr>
          <w:sz w:val="22"/>
          <w:szCs w:val="22"/>
        </w:rPr>
        <w:t xml:space="preserve"> that</w:t>
      </w:r>
      <w:r>
        <w:rPr>
          <w:spacing w:val="-9"/>
          <w:sz w:val="22"/>
          <w:szCs w:val="22"/>
        </w:rPr>
        <w:t xml:space="preserve"> </w:t>
      </w:r>
      <w:r>
        <w:rPr>
          <w:sz w:val="22"/>
          <w:szCs w:val="22"/>
        </w:rPr>
        <w:t>arise</w:t>
      </w:r>
      <w:r w:rsidR="00DF67A2">
        <w:rPr>
          <w:sz w:val="22"/>
          <w:szCs w:val="22"/>
        </w:rPr>
        <w:t xml:space="preserve"> within their particular area of interest</w:t>
      </w:r>
      <w:r>
        <w:rPr>
          <w:sz w:val="22"/>
          <w:szCs w:val="22"/>
        </w:rPr>
        <w:t>.</w:t>
      </w:r>
    </w:p>
    <w:p w14:paraId="428C70CD" w14:textId="77777777" w:rsidR="007574B8" w:rsidRDefault="007574B8" w:rsidP="00C74B2B">
      <w:pPr>
        <w:pStyle w:val="BodyText"/>
        <w:kinsoku w:val="0"/>
        <w:overflowPunct w:val="0"/>
        <w:spacing w:before="11"/>
        <w:ind w:left="926" w:right="409" w:hanging="926"/>
        <w:rPr>
          <w:sz w:val="21"/>
          <w:szCs w:val="21"/>
        </w:rPr>
      </w:pPr>
    </w:p>
    <w:p w14:paraId="20D02E88" w14:textId="067589BD" w:rsidR="007574B8" w:rsidRDefault="007574B8" w:rsidP="00C74B2B">
      <w:pPr>
        <w:pStyle w:val="ListParagraph"/>
        <w:numPr>
          <w:ilvl w:val="2"/>
          <w:numId w:val="18"/>
        </w:numPr>
        <w:kinsoku w:val="0"/>
        <w:overflowPunct w:val="0"/>
        <w:ind w:left="926" w:right="409" w:hanging="926"/>
        <w:jc w:val="both"/>
        <w:rPr>
          <w:sz w:val="22"/>
          <w:szCs w:val="22"/>
        </w:rPr>
      </w:pPr>
      <w:r>
        <w:rPr>
          <w:sz w:val="22"/>
          <w:szCs w:val="22"/>
        </w:rPr>
        <w:t>Suppliers complete the required details and submit their response (including SPD using the secure electronic post box. A full electronic audit trail is</w:t>
      </w:r>
      <w:r>
        <w:rPr>
          <w:spacing w:val="-5"/>
          <w:sz w:val="22"/>
          <w:szCs w:val="22"/>
        </w:rPr>
        <w:t xml:space="preserve"> </w:t>
      </w:r>
      <w:r>
        <w:rPr>
          <w:sz w:val="22"/>
          <w:szCs w:val="22"/>
        </w:rPr>
        <w:t>maintained.</w:t>
      </w:r>
    </w:p>
    <w:p w14:paraId="6D95EAE0" w14:textId="77777777" w:rsidR="007574B8" w:rsidRDefault="007574B8" w:rsidP="00C74B2B">
      <w:pPr>
        <w:pStyle w:val="BodyText"/>
        <w:kinsoku w:val="0"/>
        <w:overflowPunct w:val="0"/>
        <w:spacing w:before="8"/>
        <w:ind w:right="409" w:hanging="926"/>
        <w:rPr>
          <w:sz w:val="20"/>
          <w:szCs w:val="20"/>
        </w:rPr>
      </w:pPr>
    </w:p>
    <w:p w14:paraId="403DC4E3" w14:textId="77777777" w:rsidR="001576FF" w:rsidRDefault="001576FF" w:rsidP="00C74B2B">
      <w:pPr>
        <w:pStyle w:val="BodyText"/>
        <w:kinsoku w:val="0"/>
        <w:overflowPunct w:val="0"/>
        <w:spacing w:before="8"/>
        <w:ind w:right="409"/>
        <w:rPr>
          <w:sz w:val="20"/>
          <w:szCs w:val="20"/>
        </w:rPr>
      </w:pPr>
    </w:p>
    <w:p w14:paraId="2B607A8E" w14:textId="41D54471" w:rsidR="007574B8" w:rsidRDefault="007574B8" w:rsidP="00C74B2B">
      <w:pPr>
        <w:pStyle w:val="Heading1"/>
        <w:numPr>
          <w:ilvl w:val="0"/>
          <w:numId w:val="18"/>
        </w:numPr>
        <w:kinsoku w:val="0"/>
        <w:overflowPunct w:val="0"/>
        <w:ind w:left="851" w:right="409" w:hanging="851"/>
        <w:rPr>
          <w:color w:val="000000"/>
        </w:rPr>
      </w:pPr>
      <w:bookmarkStart w:id="70" w:name="_Toc175326481"/>
      <w:r>
        <w:t>Tendering Processes</w:t>
      </w:r>
      <w:bookmarkEnd w:id="70"/>
      <w:r>
        <w:t xml:space="preserve"> </w:t>
      </w:r>
    </w:p>
    <w:p w14:paraId="2F4A51B5" w14:textId="77777777" w:rsidR="007574B8" w:rsidRDefault="007574B8" w:rsidP="00C74B2B">
      <w:pPr>
        <w:pStyle w:val="BodyText"/>
        <w:kinsoku w:val="0"/>
        <w:overflowPunct w:val="0"/>
        <w:spacing w:before="10"/>
        <w:ind w:left="851" w:right="409" w:hanging="926"/>
        <w:rPr>
          <w:b/>
          <w:bCs/>
          <w:sz w:val="20"/>
          <w:szCs w:val="20"/>
        </w:rPr>
      </w:pPr>
    </w:p>
    <w:p w14:paraId="512D6877" w14:textId="77777777" w:rsidR="007574B8" w:rsidRDefault="007574B8" w:rsidP="00C74B2B">
      <w:pPr>
        <w:pStyle w:val="Heading2"/>
        <w:numPr>
          <w:ilvl w:val="1"/>
          <w:numId w:val="18"/>
        </w:numPr>
        <w:kinsoku w:val="0"/>
        <w:overflowPunct w:val="0"/>
        <w:ind w:left="851" w:right="409" w:hanging="851"/>
        <w:rPr>
          <w:color w:val="000000"/>
        </w:rPr>
      </w:pPr>
      <w:bookmarkStart w:id="71" w:name="_Toc175326482"/>
      <w:r>
        <w:t>Choosing the Correct Tender</w:t>
      </w:r>
      <w:r>
        <w:rPr>
          <w:spacing w:val="-4"/>
        </w:rPr>
        <w:t xml:space="preserve"> </w:t>
      </w:r>
      <w:r>
        <w:t>Procedure</w:t>
      </w:r>
      <w:bookmarkEnd w:id="71"/>
    </w:p>
    <w:p w14:paraId="560D83A8" w14:textId="77777777" w:rsidR="007574B8" w:rsidRDefault="007574B8" w:rsidP="00C74B2B">
      <w:pPr>
        <w:pStyle w:val="ListParagraph"/>
        <w:numPr>
          <w:ilvl w:val="2"/>
          <w:numId w:val="18"/>
        </w:numPr>
        <w:kinsoku w:val="0"/>
        <w:overflowPunct w:val="0"/>
        <w:spacing w:before="62"/>
        <w:ind w:left="851" w:right="409" w:hanging="851"/>
        <w:rPr>
          <w:sz w:val="22"/>
          <w:szCs w:val="22"/>
        </w:rPr>
      </w:pPr>
      <w:r>
        <w:rPr>
          <w:sz w:val="22"/>
          <w:szCs w:val="22"/>
        </w:rPr>
        <w:t>The tender procedure options are dependent upon the complexity of need and the number of potential suppliers available within the market. The Open and Restricted procedures are used most commonly by the</w:t>
      </w:r>
      <w:r>
        <w:rPr>
          <w:spacing w:val="-6"/>
          <w:sz w:val="22"/>
          <w:szCs w:val="22"/>
        </w:rPr>
        <w:t xml:space="preserve"> </w:t>
      </w:r>
      <w:r>
        <w:rPr>
          <w:sz w:val="22"/>
          <w:szCs w:val="22"/>
        </w:rPr>
        <w:t>council.</w:t>
      </w:r>
    </w:p>
    <w:p w14:paraId="5F80A97C" w14:textId="77777777" w:rsidR="007574B8" w:rsidRDefault="007574B8" w:rsidP="00C74B2B">
      <w:pPr>
        <w:pStyle w:val="BodyText"/>
        <w:kinsoku w:val="0"/>
        <w:overflowPunct w:val="0"/>
        <w:spacing w:before="7"/>
        <w:ind w:left="851" w:right="409" w:hanging="926"/>
        <w:rPr>
          <w:sz w:val="20"/>
          <w:szCs w:val="20"/>
        </w:rPr>
      </w:pPr>
    </w:p>
    <w:p w14:paraId="65F2D1A3" w14:textId="77777777" w:rsidR="007574B8" w:rsidRDefault="007574B8" w:rsidP="00C74B2B">
      <w:pPr>
        <w:pStyle w:val="Heading2"/>
        <w:numPr>
          <w:ilvl w:val="1"/>
          <w:numId w:val="18"/>
        </w:numPr>
        <w:kinsoku w:val="0"/>
        <w:overflowPunct w:val="0"/>
        <w:ind w:left="851" w:right="409" w:hanging="851"/>
        <w:rPr>
          <w:color w:val="000000"/>
        </w:rPr>
      </w:pPr>
      <w:bookmarkStart w:id="72" w:name="_Toc175326483"/>
      <w:r>
        <w:t>Open</w:t>
      </w:r>
      <w:r>
        <w:rPr>
          <w:spacing w:val="-1"/>
        </w:rPr>
        <w:t xml:space="preserve"> </w:t>
      </w:r>
      <w:r>
        <w:t>Procedure</w:t>
      </w:r>
      <w:bookmarkEnd w:id="72"/>
    </w:p>
    <w:p w14:paraId="2F614105" w14:textId="2B925D4A" w:rsidR="007574B8" w:rsidRDefault="007574B8" w:rsidP="00C74B2B">
      <w:pPr>
        <w:pStyle w:val="ListParagraph"/>
        <w:numPr>
          <w:ilvl w:val="2"/>
          <w:numId w:val="18"/>
        </w:numPr>
        <w:kinsoku w:val="0"/>
        <w:overflowPunct w:val="0"/>
        <w:spacing w:before="64"/>
        <w:ind w:left="851" w:right="409" w:hanging="851"/>
        <w:rPr>
          <w:sz w:val="22"/>
          <w:szCs w:val="22"/>
        </w:rPr>
      </w:pPr>
      <w:r>
        <w:rPr>
          <w:sz w:val="22"/>
          <w:szCs w:val="22"/>
        </w:rPr>
        <w:t xml:space="preserve">The contract opportunity must be advertised stating that the Open (one stage) method of supplier selection is being used. All suppliers or contractors who submit a response will be assessed. </w:t>
      </w:r>
      <w:r w:rsidR="00DF67A2">
        <w:rPr>
          <w:sz w:val="22"/>
          <w:szCs w:val="22"/>
        </w:rPr>
        <w:t>S</w:t>
      </w:r>
      <w:r>
        <w:rPr>
          <w:sz w:val="22"/>
          <w:szCs w:val="22"/>
        </w:rPr>
        <w:t>PD due diligence review is only necessary with those who have achieved an award ranking through qualitative and commercial</w:t>
      </w:r>
      <w:r>
        <w:rPr>
          <w:spacing w:val="-3"/>
          <w:sz w:val="22"/>
          <w:szCs w:val="22"/>
        </w:rPr>
        <w:t xml:space="preserve"> </w:t>
      </w:r>
      <w:r>
        <w:rPr>
          <w:sz w:val="22"/>
          <w:szCs w:val="22"/>
        </w:rPr>
        <w:t>assessment.</w:t>
      </w:r>
    </w:p>
    <w:p w14:paraId="5CC929D5" w14:textId="77777777" w:rsidR="001576FF" w:rsidRPr="001576FF" w:rsidRDefault="001576FF" w:rsidP="00C74B2B">
      <w:pPr>
        <w:kinsoku w:val="0"/>
        <w:overflowPunct w:val="0"/>
        <w:spacing w:before="64"/>
        <w:ind w:left="851" w:right="409" w:hanging="993"/>
      </w:pPr>
    </w:p>
    <w:p w14:paraId="41081862" w14:textId="77777777" w:rsidR="007574B8" w:rsidRDefault="007574B8" w:rsidP="00C74B2B">
      <w:pPr>
        <w:pStyle w:val="BodyText"/>
        <w:kinsoku w:val="0"/>
        <w:overflowPunct w:val="0"/>
        <w:ind w:left="851" w:right="409"/>
        <w:rPr>
          <w:color w:val="000000"/>
        </w:rPr>
      </w:pPr>
      <w:r>
        <w:t xml:space="preserve">The selection of the Procurement Route to be taken will be dependent on the value and nature of the requirement. You must ensure that the Procurement Route you choose is consistent with the requirements of the </w:t>
      </w:r>
      <w:hyperlink r:id="rId33" w:history="1">
        <w:r>
          <w:rPr>
            <w:color w:val="0000FF"/>
            <w:u w:val="single"/>
          </w:rPr>
          <w:t>Procurement Reform (Scotland) Act 2014</w:t>
        </w:r>
      </w:hyperlink>
      <w:r>
        <w:rPr>
          <w:color w:val="000000"/>
        </w:rPr>
        <w:t xml:space="preserve">, the </w:t>
      </w:r>
      <w:hyperlink r:id="rId34" w:history="1">
        <w:r>
          <w:rPr>
            <w:color w:val="0000FF"/>
            <w:u w:val="single"/>
          </w:rPr>
          <w:t>Public</w:t>
        </w:r>
      </w:hyperlink>
      <w:r>
        <w:rPr>
          <w:color w:val="0000FF"/>
        </w:rPr>
        <w:t xml:space="preserve"> </w:t>
      </w:r>
      <w:hyperlink r:id="rId35" w:history="1">
        <w:r>
          <w:rPr>
            <w:color w:val="0000FF"/>
            <w:u w:val="single"/>
          </w:rPr>
          <w:t xml:space="preserve">Contracts (Scotland) Regulations 2015 </w:t>
        </w:r>
      </w:hyperlink>
      <w:r>
        <w:rPr>
          <w:color w:val="000000"/>
        </w:rPr>
        <w:t xml:space="preserve">and the </w:t>
      </w:r>
      <w:hyperlink r:id="rId36" w:history="1">
        <w:r>
          <w:rPr>
            <w:color w:val="0000FF"/>
            <w:u w:val="single"/>
          </w:rPr>
          <w:t>Procurement (Scotland) Regulations 2016</w:t>
        </w:r>
      </w:hyperlink>
      <w:r>
        <w:rPr>
          <w:color w:val="0000FF"/>
        </w:rPr>
        <w:t xml:space="preserve"> </w:t>
      </w:r>
      <w:r>
        <w:rPr>
          <w:color w:val="000000"/>
        </w:rPr>
        <w:t>before you embark on your procurement.</w:t>
      </w:r>
    </w:p>
    <w:p w14:paraId="6E9C50F3" w14:textId="77777777" w:rsidR="007574B8" w:rsidRDefault="007574B8" w:rsidP="00C74B2B">
      <w:pPr>
        <w:pStyle w:val="BodyText"/>
        <w:kinsoku w:val="0"/>
        <w:overflowPunct w:val="0"/>
        <w:ind w:left="851" w:right="409" w:hanging="851"/>
      </w:pPr>
    </w:p>
    <w:p w14:paraId="7DDA62F3" w14:textId="0EA1B938" w:rsidR="007574B8" w:rsidRDefault="007574B8" w:rsidP="00C74B2B">
      <w:pPr>
        <w:pStyle w:val="BodyText"/>
        <w:kinsoku w:val="0"/>
        <w:overflowPunct w:val="0"/>
        <w:ind w:left="851" w:right="409"/>
      </w:pPr>
      <w:r>
        <w:t>In the Open Procedure</w:t>
      </w:r>
      <w:r w:rsidR="009A289F">
        <w:t>,</w:t>
      </w:r>
      <w:r>
        <w:t xml:space="preserve"> any interested bidder may submit a tender.</w:t>
      </w:r>
    </w:p>
    <w:p w14:paraId="3E12FB0A" w14:textId="77777777" w:rsidR="007574B8" w:rsidRDefault="007574B8" w:rsidP="00C74B2B">
      <w:pPr>
        <w:pStyle w:val="BodyText"/>
        <w:kinsoku w:val="0"/>
        <w:overflowPunct w:val="0"/>
        <w:ind w:left="851" w:right="409"/>
      </w:pPr>
    </w:p>
    <w:p w14:paraId="793584B9" w14:textId="77777777" w:rsidR="007574B8" w:rsidRDefault="007574B8" w:rsidP="00C74B2B">
      <w:pPr>
        <w:pStyle w:val="BodyText"/>
        <w:kinsoku w:val="0"/>
        <w:overflowPunct w:val="0"/>
        <w:spacing w:before="1"/>
        <w:ind w:left="851" w:right="409"/>
      </w:pPr>
      <w:r>
        <w:t xml:space="preserve">The practicality of the Open Procedure will depend upon the number of tenders received and </w:t>
      </w:r>
      <w:r>
        <w:lastRenderedPageBreak/>
        <w:t>the nature of the evaluation criteria. If the Council receives a large number of tenders, the evaluation of them is likely to be time consuming.</w:t>
      </w:r>
    </w:p>
    <w:p w14:paraId="1531A219" w14:textId="77777777" w:rsidR="007574B8" w:rsidRDefault="007574B8" w:rsidP="00C74B2B">
      <w:pPr>
        <w:pStyle w:val="BodyText"/>
        <w:kinsoku w:val="0"/>
        <w:overflowPunct w:val="0"/>
        <w:spacing w:before="4"/>
        <w:ind w:left="851" w:right="409"/>
        <w:rPr>
          <w:sz w:val="24"/>
          <w:szCs w:val="24"/>
        </w:rPr>
      </w:pPr>
    </w:p>
    <w:p w14:paraId="2C245A59" w14:textId="0302BD44" w:rsidR="007574B8" w:rsidRDefault="007574B8" w:rsidP="00C74B2B">
      <w:pPr>
        <w:pStyle w:val="BodyText"/>
        <w:kinsoku w:val="0"/>
        <w:overflowPunct w:val="0"/>
        <w:ind w:left="851" w:right="409"/>
      </w:pPr>
      <w:r>
        <w:t xml:space="preserve">After dispatching the </w:t>
      </w:r>
      <w:r w:rsidR="00151F4A">
        <w:t xml:space="preserve">electronic </w:t>
      </w:r>
      <w:r>
        <w:t xml:space="preserve">contract notice, at </w:t>
      </w:r>
      <w:r w:rsidRPr="00D4056D">
        <w:t>least 3</w:t>
      </w:r>
      <w:r w:rsidR="00151F4A" w:rsidRPr="00D4056D">
        <w:t>0</w:t>
      </w:r>
      <w:r w:rsidRPr="00D4056D">
        <w:t xml:space="preserve"> days has to</w:t>
      </w:r>
      <w:r>
        <w:t xml:space="preserve"> elapse before the closing date for receipt.</w:t>
      </w:r>
    </w:p>
    <w:p w14:paraId="09AAC3D4" w14:textId="77777777" w:rsidR="007574B8" w:rsidRDefault="007574B8" w:rsidP="00C74B2B">
      <w:pPr>
        <w:pStyle w:val="BodyText"/>
        <w:kinsoku w:val="0"/>
        <w:overflowPunct w:val="0"/>
        <w:spacing w:before="2"/>
        <w:ind w:left="851" w:right="409"/>
        <w:rPr>
          <w:sz w:val="24"/>
          <w:szCs w:val="24"/>
        </w:rPr>
      </w:pPr>
    </w:p>
    <w:p w14:paraId="77275808" w14:textId="77777777" w:rsidR="007574B8" w:rsidRDefault="007574B8" w:rsidP="00C74B2B">
      <w:pPr>
        <w:pStyle w:val="BodyText"/>
        <w:kinsoku w:val="0"/>
        <w:overflowPunct w:val="0"/>
        <w:ind w:left="851" w:right="409"/>
        <w:rPr>
          <w:color w:val="000000"/>
        </w:rPr>
      </w:pPr>
      <w:r>
        <w:t xml:space="preserve">Organisations may make known their intentions of planned procurements through the publication of a Prior Information Notice (PIN). A PIN, in this instance, cannot be used as a call for competition – a </w:t>
      </w:r>
      <w:r w:rsidRPr="008C3890">
        <w:t xml:space="preserve">Contract Notice must </w:t>
      </w:r>
      <w:r>
        <w:rPr>
          <w:color w:val="000000"/>
        </w:rPr>
        <w:t>be dispatched later- but minimum timescales for response can be reduced.</w:t>
      </w:r>
    </w:p>
    <w:p w14:paraId="3B6917B4" w14:textId="77777777" w:rsidR="007574B8" w:rsidRDefault="007574B8" w:rsidP="00C74B2B">
      <w:pPr>
        <w:pStyle w:val="BodyText"/>
        <w:kinsoku w:val="0"/>
        <w:overflowPunct w:val="0"/>
        <w:spacing w:before="6"/>
        <w:ind w:left="851" w:right="409"/>
        <w:rPr>
          <w:sz w:val="24"/>
          <w:szCs w:val="24"/>
        </w:rPr>
      </w:pPr>
    </w:p>
    <w:p w14:paraId="49BF2457" w14:textId="4542DBA4" w:rsidR="007574B8" w:rsidRDefault="007574B8" w:rsidP="00C74B2B">
      <w:pPr>
        <w:pStyle w:val="BodyText"/>
        <w:kinsoku w:val="0"/>
        <w:overflowPunct w:val="0"/>
        <w:ind w:left="851" w:right="409"/>
      </w:pPr>
      <w:r>
        <w:t>If using a PIN only a minimum of 15 days needs to elapse after the dispatch of the Contract Notice before the closing date for the receipt of tenders if</w:t>
      </w:r>
      <w:r w:rsidR="001576FF">
        <w:t>:</w:t>
      </w:r>
    </w:p>
    <w:p w14:paraId="4BD7ABD8" w14:textId="77777777" w:rsidR="007C1E43" w:rsidRDefault="007C1E43" w:rsidP="00C74B2B">
      <w:pPr>
        <w:pStyle w:val="BodyText"/>
        <w:kinsoku w:val="0"/>
        <w:overflowPunct w:val="0"/>
        <w:ind w:left="851" w:right="409"/>
      </w:pPr>
    </w:p>
    <w:p w14:paraId="2AC7CEA2" w14:textId="77777777" w:rsidR="007574B8" w:rsidRDefault="007574B8" w:rsidP="007C1E43">
      <w:pPr>
        <w:pStyle w:val="ListParagraph"/>
        <w:numPr>
          <w:ilvl w:val="3"/>
          <w:numId w:val="36"/>
        </w:numPr>
        <w:kinsoku w:val="0"/>
        <w:overflowPunct w:val="0"/>
        <w:ind w:right="408"/>
        <w:rPr>
          <w:sz w:val="22"/>
          <w:szCs w:val="22"/>
        </w:rPr>
      </w:pPr>
      <w:r>
        <w:rPr>
          <w:sz w:val="22"/>
          <w:szCs w:val="22"/>
        </w:rPr>
        <w:t>the PIN includes certain information required for the Contract Notice in so far as it is available when the PIN is published;</w:t>
      </w:r>
      <w:r w:rsidRPr="00490C62">
        <w:rPr>
          <w:sz w:val="22"/>
          <w:szCs w:val="22"/>
        </w:rPr>
        <w:t xml:space="preserve"> </w:t>
      </w:r>
      <w:r>
        <w:rPr>
          <w:sz w:val="22"/>
          <w:szCs w:val="22"/>
        </w:rPr>
        <w:t>and</w:t>
      </w:r>
    </w:p>
    <w:p w14:paraId="4E4EDFFD" w14:textId="77777777" w:rsidR="007574B8" w:rsidRDefault="007574B8" w:rsidP="007C1E43">
      <w:pPr>
        <w:pStyle w:val="ListParagraph"/>
        <w:numPr>
          <w:ilvl w:val="3"/>
          <w:numId w:val="36"/>
        </w:numPr>
        <w:kinsoku w:val="0"/>
        <w:overflowPunct w:val="0"/>
        <w:ind w:right="408"/>
        <w:rPr>
          <w:sz w:val="22"/>
          <w:szCs w:val="22"/>
        </w:rPr>
      </w:pPr>
      <w:r>
        <w:rPr>
          <w:sz w:val="22"/>
          <w:szCs w:val="22"/>
        </w:rPr>
        <w:t>the PIN is sent for publication between 35 days and 12 months before the Contract Notice is sent.</w:t>
      </w:r>
    </w:p>
    <w:p w14:paraId="6F4B6D55" w14:textId="77777777" w:rsidR="007574B8" w:rsidRDefault="007574B8" w:rsidP="00C74B2B">
      <w:pPr>
        <w:tabs>
          <w:tab w:val="left" w:pos="1495"/>
        </w:tabs>
        <w:kinsoku w:val="0"/>
        <w:overflowPunct w:val="0"/>
        <w:ind w:left="993" w:right="409"/>
      </w:pPr>
    </w:p>
    <w:p w14:paraId="5AE0D87B" w14:textId="2C4A65D9" w:rsidR="003E4E9A" w:rsidRDefault="007574B8" w:rsidP="00E841E6">
      <w:pPr>
        <w:pStyle w:val="BodyText"/>
        <w:kinsoku w:val="0"/>
        <w:overflowPunct w:val="0"/>
        <w:spacing w:before="66"/>
        <w:ind w:left="851" w:right="409"/>
        <w:jc w:val="both"/>
      </w:pPr>
      <w:r>
        <w:t>The ITT time limits set for receipt of tender submissions from bidders should be long enough for responsive tendering taking into account: the contract complexity and the time required to prepare and submit a bid.</w:t>
      </w:r>
    </w:p>
    <w:p w14:paraId="436AD859" w14:textId="77777777" w:rsidR="00E841E6" w:rsidRDefault="00E841E6" w:rsidP="00E841E6">
      <w:pPr>
        <w:pStyle w:val="BodyText"/>
        <w:kinsoku w:val="0"/>
        <w:overflowPunct w:val="0"/>
        <w:spacing w:before="66"/>
        <w:ind w:left="851" w:right="409"/>
        <w:jc w:val="both"/>
      </w:pPr>
    </w:p>
    <w:p w14:paraId="59169412" w14:textId="77777777" w:rsidR="00E841E6" w:rsidRDefault="00E841E6" w:rsidP="00E841E6">
      <w:pPr>
        <w:pStyle w:val="BodyText"/>
        <w:kinsoku w:val="0"/>
        <w:overflowPunct w:val="0"/>
        <w:spacing w:before="66"/>
        <w:ind w:left="851" w:right="409"/>
        <w:jc w:val="both"/>
        <w:rPr>
          <w:sz w:val="20"/>
          <w:szCs w:val="20"/>
        </w:rPr>
      </w:pPr>
    </w:p>
    <w:p w14:paraId="424E0365" w14:textId="77777777" w:rsidR="007574B8" w:rsidRPr="007A691D" w:rsidRDefault="007574B8" w:rsidP="00C74B2B">
      <w:pPr>
        <w:pStyle w:val="Heading2"/>
        <w:numPr>
          <w:ilvl w:val="1"/>
          <w:numId w:val="18"/>
        </w:numPr>
        <w:kinsoku w:val="0"/>
        <w:overflowPunct w:val="0"/>
        <w:spacing w:before="1"/>
        <w:ind w:left="851" w:right="409" w:hanging="851"/>
      </w:pPr>
      <w:bookmarkStart w:id="73" w:name="_Toc175326484"/>
      <w:r w:rsidRPr="007A691D">
        <w:t>Restricted</w:t>
      </w:r>
      <w:r w:rsidRPr="007A691D">
        <w:rPr>
          <w:spacing w:val="-1"/>
        </w:rPr>
        <w:t xml:space="preserve"> </w:t>
      </w:r>
      <w:r w:rsidRPr="007A691D">
        <w:t>Procedure</w:t>
      </w:r>
      <w:bookmarkEnd w:id="73"/>
    </w:p>
    <w:p w14:paraId="45E52237" w14:textId="56B4A492" w:rsidR="007574B8" w:rsidRDefault="007574B8" w:rsidP="00C74B2B">
      <w:pPr>
        <w:pStyle w:val="ListParagraph"/>
        <w:numPr>
          <w:ilvl w:val="2"/>
          <w:numId w:val="18"/>
        </w:numPr>
        <w:kinsoku w:val="0"/>
        <w:overflowPunct w:val="0"/>
        <w:spacing w:before="63"/>
        <w:ind w:left="851" w:right="409" w:hanging="851"/>
        <w:rPr>
          <w:sz w:val="22"/>
          <w:szCs w:val="22"/>
        </w:rPr>
      </w:pPr>
      <w:r>
        <w:rPr>
          <w:sz w:val="22"/>
          <w:szCs w:val="22"/>
        </w:rPr>
        <w:t xml:space="preserve">The contract opportunity must be advertised stating that the Restricted (two stage) method of supplier selection is being used. Assessment of all SPD Part IV of the Selection Criteria (Technical &amp; Professional Ability) </w:t>
      </w:r>
      <w:r w:rsidR="00C27DCA">
        <w:rPr>
          <w:sz w:val="22"/>
          <w:szCs w:val="22"/>
        </w:rPr>
        <w:t>can only be</w:t>
      </w:r>
      <w:r>
        <w:rPr>
          <w:sz w:val="22"/>
          <w:szCs w:val="22"/>
        </w:rPr>
        <w:t xml:space="preserve"> used to select those most capable of progressing onto the award (qualitative and commercial) stage, a minimum of five suppliers should be invited to the second stage where possible (which must be pre-determined and disclosed). SPD due diligence review is only necessary with those who are progressing. The second stage requires those you have progressed to complete and submit a response to the qualitative and commercial criteria you have chosen. The award of the agreement shall be determined through analysis and ranking of submissions</w:t>
      </w:r>
      <w:r>
        <w:rPr>
          <w:spacing w:val="-7"/>
          <w:sz w:val="22"/>
          <w:szCs w:val="22"/>
        </w:rPr>
        <w:t xml:space="preserve"> </w:t>
      </w:r>
      <w:r>
        <w:rPr>
          <w:sz w:val="22"/>
          <w:szCs w:val="22"/>
        </w:rPr>
        <w:t>made.</w:t>
      </w:r>
    </w:p>
    <w:p w14:paraId="025E80BC" w14:textId="77777777" w:rsidR="007574B8" w:rsidRDefault="007574B8" w:rsidP="00C74B2B">
      <w:pPr>
        <w:pStyle w:val="BodyText"/>
        <w:kinsoku w:val="0"/>
        <w:overflowPunct w:val="0"/>
        <w:ind w:right="409" w:hanging="926"/>
      </w:pPr>
    </w:p>
    <w:p w14:paraId="7E7D5D39" w14:textId="77777777" w:rsidR="007574B8" w:rsidRDefault="007574B8" w:rsidP="00C74B2B">
      <w:pPr>
        <w:pStyle w:val="BodyText"/>
        <w:kinsoku w:val="0"/>
        <w:overflowPunct w:val="0"/>
        <w:ind w:left="851" w:right="409"/>
      </w:pPr>
      <w:r>
        <w:t>The Restricted Procedure should be used for procurements where market analysis has shown a large number of bidders are likely to be interested in participating. In this case it is beneficial to use this procedure where the number of bidders can be reduced at the selection stage based on their capacity, capability and experience to perform the contract.</w:t>
      </w:r>
    </w:p>
    <w:p w14:paraId="2A6E4501" w14:textId="77777777" w:rsidR="007574B8" w:rsidRDefault="007574B8" w:rsidP="00C74B2B">
      <w:pPr>
        <w:pStyle w:val="BodyText"/>
        <w:kinsoku w:val="0"/>
        <w:overflowPunct w:val="0"/>
        <w:spacing w:before="1"/>
        <w:ind w:left="851" w:right="409"/>
      </w:pPr>
    </w:p>
    <w:p w14:paraId="6359F421" w14:textId="77777777" w:rsidR="007574B8" w:rsidRDefault="007574B8" w:rsidP="00C74B2B">
      <w:pPr>
        <w:pStyle w:val="BodyText"/>
        <w:kinsoku w:val="0"/>
        <w:overflowPunct w:val="0"/>
        <w:ind w:left="851" w:right="409"/>
        <w:rPr>
          <w:color w:val="000000"/>
        </w:rPr>
      </w:pPr>
      <w:r>
        <w:t>The Restricted Procedure is a two stage process. The first stage is a</w:t>
      </w:r>
      <w:hyperlink r:id="rId37" w:history="1">
        <w:r>
          <w:rPr>
            <w:color w:val="0000FF"/>
            <w:u w:val="single"/>
          </w:rPr>
          <w:t xml:space="preserve"> selection process</w:t>
        </w:r>
      </w:hyperlink>
      <w:r>
        <w:rPr>
          <w:color w:val="000000"/>
        </w:rPr>
        <w:t xml:space="preserve">, where the bidders’ capability, capacity and experience to perform the contract is assessed. The second stage is when the </w:t>
      </w:r>
      <w:hyperlink r:id="rId38" w:history="1">
        <w:r>
          <w:rPr>
            <w:color w:val="0000FF"/>
            <w:u w:val="single"/>
          </w:rPr>
          <w:t xml:space="preserve">Invitation to Tender </w:t>
        </w:r>
        <w:r>
          <w:rPr>
            <w:color w:val="000000"/>
          </w:rPr>
          <w:t>i</w:t>
        </w:r>
      </w:hyperlink>
      <w:r>
        <w:rPr>
          <w:color w:val="000000"/>
        </w:rPr>
        <w:t>s issued and the bids are assessed to determine the most economically advantageous tender, the basis of contract award.</w:t>
      </w:r>
    </w:p>
    <w:p w14:paraId="0CF77BBF" w14:textId="77777777" w:rsidR="007574B8" w:rsidRDefault="007574B8" w:rsidP="00C74B2B">
      <w:pPr>
        <w:pStyle w:val="BodyText"/>
        <w:kinsoku w:val="0"/>
        <w:overflowPunct w:val="0"/>
        <w:ind w:left="851" w:right="409"/>
        <w:rPr>
          <w:sz w:val="24"/>
          <w:szCs w:val="24"/>
        </w:rPr>
      </w:pPr>
    </w:p>
    <w:p w14:paraId="0D52F521" w14:textId="6CCB8CFC" w:rsidR="007574B8" w:rsidRDefault="007574B8" w:rsidP="00C74B2B">
      <w:pPr>
        <w:pStyle w:val="Heading2"/>
        <w:kinsoku w:val="0"/>
        <w:overflowPunct w:val="0"/>
        <w:spacing w:before="1"/>
        <w:ind w:left="851" w:right="409" w:firstLine="0"/>
      </w:pPr>
      <w:bookmarkStart w:id="74" w:name="_Toc175326485"/>
      <w:r>
        <w:t>Stage 1</w:t>
      </w:r>
      <w:r w:rsidR="001576FF">
        <w:t xml:space="preserve"> -</w:t>
      </w:r>
      <w:r>
        <w:t xml:space="preserve"> Selection Stage</w:t>
      </w:r>
      <w:bookmarkEnd w:id="74"/>
    </w:p>
    <w:p w14:paraId="0E81DAFC" w14:textId="518D4BFA" w:rsidR="007574B8" w:rsidRDefault="007574B8" w:rsidP="00C74B2B">
      <w:pPr>
        <w:pStyle w:val="BodyText"/>
        <w:kinsoku w:val="0"/>
        <w:overflowPunct w:val="0"/>
        <w:ind w:left="851" w:right="409"/>
        <w:rPr>
          <w:color w:val="000000"/>
        </w:rPr>
      </w:pPr>
      <w:r>
        <w:t xml:space="preserve">Following a call for competition, any economic bidder may submit a request to participate. The </w:t>
      </w:r>
      <w:r w:rsidR="00151F4A" w:rsidRPr="00151F4A">
        <w:t>SPD</w:t>
      </w:r>
      <w:r w:rsidR="00151F4A">
        <w:rPr>
          <w:color w:val="0000FF"/>
        </w:rPr>
        <w:t xml:space="preserve"> </w:t>
      </w:r>
      <w:r>
        <w:rPr>
          <w:color w:val="000000"/>
        </w:rPr>
        <w:t>is used as a standard request to participate document in Scotland.</w:t>
      </w:r>
    </w:p>
    <w:p w14:paraId="26BAAA73" w14:textId="77777777" w:rsidR="007574B8" w:rsidRDefault="007574B8" w:rsidP="00C74B2B">
      <w:pPr>
        <w:pStyle w:val="BodyText"/>
        <w:kinsoku w:val="0"/>
        <w:overflowPunct w:val="0"/>
        <w:spacing w:before="4"/>
        <w:ind w:left="851" w:right="409"/>
        <w:rPr>
          <w:sz w:val="24"/>
          <w:szCs w:val="24"/>
        </w:rPr>
      </w:pPr>
    </w:p>
    <w:p w14:paraId="6229BA64" w14:textId="77777777" w:rsidR="007574B8" w:rsidRDefault="007574B8" w:rsidP="00C74B2B">
      <w:pPr>
        <w:pStyle w:val="BodyText"/>
        <w:kinsoku w:val="0"/>
        <w:overflowPunct w:val="0"/>
        <w:ind w:left="851" w:right="409"/>
      </w:pPr>
      <w:r>
        <w:t>Selection is looking at the bidder's capacity and capability, not how the bidder will deliver your requirement. Therefore, this is a backward looking process, i.e. you cannot consider matters specific to performance of the contract at this stage. You must indicate, in the contract notice or in the invitation to confirm interest, the objective and non-discriminatory criteria or rules that you intend to apply, the minimum number of bidders that you intend to invite and, where applicable, the maximum number.</w:t>
      </w:r>
    </w:p>
    <w:p w14:paraId="75E08C81" w14:textId="3BAE4F1D" w:rsidR="007574B8" w:rsidRDefault="007574B8" w:rsidP="00C74B2B">
      <w:pPr>
        <w:pStyle w:val="BodyText"/>
        <w:kinsoku w:val="0"/>
        <w:overflowPunct w:val="0"/>
        <w:spacing w:before="2"/>
        <w:ind w:left="851" w:right="409"/>
        <w:rPr>
          <w:sz w:val="24"/>
          <w:szCs w:val="24"/>
        </w:rPr>
      </w:pPr>
    </w:p>
    <w:p w14:paraId="0A69B2B0" w14:textId="2300C3BD" w:rsidR="007574B8" w:rsidRDefault="007574B8" w:rsidP="00C74B2B">
      <w:pPr>
        <w:pStyle w:val="Heading2"/>
        <w:kinsoku w:val="0"/>
        <w:overflowPunct w:val="0"/>
        <w:ind w:left="851" w:right="409" w:firstLine="0"/>
        <w:rPr>
          <w:b w:val="0"/>
          <w:bCs w:val="0"/>
        </w:rPr>
      </w:pPr>
      <w:bookmarkStart w:id="75" w:name="_Toc175326486"/>
      <w:r>
        <w:lastRenderedPageBreak/>
        <w:t>Stage 2</w:t>
      </w:r>
      <w:r w:rsidR="001576FF">
        <w:t xml:space="preserve"> - </w:t>
      </w:r>
      <w:r>
        <w:t>Invitation to Tender (ITT) Stage</w:t>
      </w:r>
      <w:bookmarkEnd w:id="75"/>
    </w:p>
    <w:p w14:paraId="465116A8" w14:textId="77777777" w:rsidR="007574B8" w:rsidRDefault="007574B8" w:rsidP="00C74B2B">
      <w:pPr>
        <w:pStyle w:val="BodyText"/>
        <w:kinsoku w:val="0"/>
        <w:overflowPunct w:val="0"/>
        <w:spacing w:before="1"/>
        <w:ind w:left="851" w:right="409"/>
      </w:pPr>
      <w:r>
        <w:t>The minimum number of bidders that may be indicated by an Organisation is five and in any event the number of candidates invited must be sufficient to ensure genuine competition (note if the number of bidders meeting the selection criteria is fewer than five the procurement can still proceed).</w:t>
      </w:r>
    </w:p>
    <w:p w14:paraId="1AA806BA" w14:textId="7A5FEC45" w:rsidR="007574B8" w:rsidRDefault="007574B8" w:rsidP="00C74B2B">
      <w:pPr>
        <w:pStyle w:val="BodyText"/>
        <w:kinsoku w:val="0"/>
        <w:overflowPunct w:val="0"/>
        <w:spacing w:before="1"/>
        <w:ind w:left="851" w:right="409"/>
      </w:pPr>
      <w:r>
        <w:t>The Organisation must issue ITT documents for completion by bidders successful at the stage 1 selection stage</w:t>
      </w:r>
    </w:p>
    <w:p w14:paraId="4CF802EF" w14:textId="61956C01" w:rsidR="00982F21" w:rsidRDefault="00982F21" w:rsidP="00C74B2B">
      <w:pPr>
        <w:pStyle w:val="BodyText"/>
        <w:kinsoku w:val="0"/>
        <w:overflowPunct w:val="0"/>
        <w:spacing w:before="1"/>
        <w:ind w:left="926" w:right="409" w:hanging="926"/>
      </w:pPr>
    </w:p>
    <w:p w14:paraId="77D7804C" w14:textId="77777777" w:rsidR="001576FF" w:rsidRDefault="001576FF" w:rsidP="00C74B2B">
      <w:pPr>
        <w:pStyle w:val="BodyText"/>
        <w:kinsoku w:val="0"/>
        <w:overflowPunct w:val="0"/>
        <w:spacing w:before="1"/>
        <w:ind w:left="926" w:right="409" w:hanging="926"/>
      </w:pPr>
    </w:p>
    <w:p w14:paraId="7717AB91" w14:textId="77777777" w:rsidR="007574B8" w:rsidRDefault="007574B8" w:rsidP="00C74B2B">
      <w:pPr>
        <w:pStyle w:val="Heading1"/>
        <w:numPr>
          <w:ilvl w:val="0"/>
          <w:numId w:val="18"/>
        </w:numPr>
        <w:kinsoku w:val="0"/>
        <w:overflowPunct w:val="0"/>
        <w:spacing w:before="64"/>
        <w:ind w:left="851" w:right="409" w:hanging="851"/>
        <w:rPr>
          <w:color w:val="000000"/>
        </w:rPr>
      </w:pPr>
      <w:bookmarkStart w:id="76" w:name="_Toc175326487"/>
      <w:r>
        <w:t>Tender</w:t>
      </w:r>
      <w:r>
        <w:rPr>
          <w:spacing w:val="-1"/>
        </w:rPr>
        <w:t xml:space="preserve"> </w:t>
      </w:r>
      <w:r>
        <w:t>Documents</w:t>
      </w:r>
      <w:bookmarkEnd w:id="76"/>
    </w:p>
    <w:p w14:paraId="621DC92B" w14:textId="77777777" w:rsidR="007574B8" w:rsidRDefault="007574B8" w:rsidP="00C74B2B">
      <w:pPr>
        <w:pStyle w:val="BodyText"/>
        <w:kinsoku w:val="0"/>
        <w:overflowPunct w:val="0"/>
        <w:spacing w:before="10"/>
        <w:ind w:right="409" w:hanging="926"/>
        <w:rPr>
          <w:b/>
          <w:bCs/>
          <w:sz w:val="20"/>
          <w:szCs w:val="20"/>
        </w:rPr>
      </w:pPr>
    </w:p>
    <w:p w14:paraId="2BBB5B40" w14:textId="77777777" w:rsidR="007574B8" w:rsidRDefault="007574B8" w:rsidP="00C74B2B">
      <w:pPr>
        <w:pStyle w:val="Heading2"/>
        <w:numPr>
          <w:ilvl w:val="1"/>
          <w:numId w:val="18"/>
        </w:numPr>
        <w:kinsoku w:val="0"/>
        <w:overflowPunct w:val="0"/>
        <w:ind w:left="851" w:right="409" w:hanging="839"/>
        <w:rPr>
          <w:color w:val="000000"/>
        </w:rPr>
      </w:pPr>
      <w:bookmarkStart w:id="77" w:name="_Toc175326488"/>
      <w:r>
        <w:t>Specification</w:t>
      </w:r>
      <w:bookmarkEnd w:id="77"/>
    </w:p>
    <w:p w14:paraId="4DA87DEA" w14:textId="1792DC92" w:rsidR="007574B8" w:rsidRDefault="007574B8" w:rsidP="00C74B2B">
      <w:pPr>
        <w:pStyle w:val="ListParagraph"/>
        <w:numPr>
          <w:ilvl w:val="2"/>
          <w:numId w:val="18"/>
        </w:numPr>
        <w:kinsoku w:val="0"/>
        <w:overflowPunct w:val="0"/>
        <w:spacing w:before="62"/>
        <w:ind w:left="851" w:right="409" w:hanging="851"/>
        <w:rPr>
          <w:sz w:val="22"/>
          <w:szCs w:val="22"/>
        </w:rPr>
      </w:pPr>
      <w:r>
        <w:rPr>
          <w:sz w:val="22"/>
          <w:szCs w:val="22"/>
        </w:rPr>
        <w:t xml:space="preserve">The specification should be written in a manner designed to achieve the objectives laid out in the contract strategy and as far as possible to manage the risks identified at that time. When writing a specification: Ensure that the documents are written for a non-specific audience; Avoid brand names; look to specify </w:t>
      </w:r>
      <w:r w:rsidR="00C27DCA">
        <w:rPr>
          <w:sz w:val="22"/>
          <w:szCs w:val="22"/>
        </w:rPr>
        <w:t>measurable</w:t>
      </w:r>
      <w:r>
        <w:rPr>
          <w:sz w:val="22"/>
          <w:szCs w:val="22"/>
        </w:rPr>
        <w:t xml:space="preserve"> outcomes where appropriate; Seek advice from past users of </w:t>
      </w:r>
      <w:r w:rsidR="00274863">
        <w:rPr>
          <w:sz w:val="22"/>
          <w:szCs w:val="22"/>
        </w:rPr>
        <w:t>contracts and</w:t>
      </w:r>
      <w:r>
        <w:rPr>
          <w:sz w:val="22"/>
          <w:szCs w:val="22"/>
        </w:rPr>
        <w:t xml:space="preserve"> be open to bidders being able to provide you with innovative</w:t>
      </w:r>
      <w:r>
        <w:rPr>
          <w:spacing w:val="-1"/>
          <w:sz w:val="22"/>
          <w:szCs w:val="22"/>
        </w:rPr>
        <w:t xml:space="preserve"> </w:t>
      </w:r>
      <w:r>
        <w:rPr>
          <w:sz w:val="22"/>
          <w:szCs w:val="22"/>
        </w:rPr>
        <w:t>responses.</w:t>
      </w:r>
    </w:p>
    <w:p w14:paraId="53F367C7" w14:textId="77777777" w:rsidR="007574B8" w:rsidRDefault="007574B8" w:rsidP="00C74B2B">
      <w:pPr>
        <w:pStyle w:val="BodyText"/>
        <w:kinsoku w:val="0"/>
        <w:overflowPunct w:val="0"/>
        <w:ind w:left="851" w:right="409" w:hanging="851"/>
      </w:pPr>
    </w:p>
    <w:p w14:paraId="3BE11B1B" w14:textId="6CCC750E" w:rsidR="007574B8" w:rsidRDefault="007574B8" w:rsidP="00C74B2B">
      <w:pPr>
        <w:pStyle w:val="ListParagraph"/>
        <w:numPr>
          <w:ilvl w:val="2"/>
          <w:numId w:val="18"/>
        </w:numPr>
        <w:kinsoku w:val="0"/>
        <w:overflowPunct w:val="0"/>
        <w:ind w:left="851" w:right="409" w:hanging="851"/>
        <w:rPr>
          <w:sz w:val="22"/>
          <w:szCs w:val="22"/>
        </w:rPr>
      </w:pPr>
      <w:r>
        <w:rPr>
          <w:sz w:val="22"/>
          <w:szCs w:val="22"/>
        </w:rPr>
        <w:t xml:space="preserve">Where detailed technical specifications are required, the following hierarchy of technical standards should be adopted: (i) British standards; (ii) </w:t>
      </w:r>
      <w:r w:rsidR="007A4C24">
        <w:rPr>
          <w:sz w:val="22"/>
          <w:szCs w:val="22"/>
        </w:rPr>
        <w:t>British standards transposing European standards</w:t>
      </w:r>
      <w:r>
        <w:rPr>
          <w:sz w:val="22"/>
          <w:szCs w:val="22"/>
        </w:rPr>
        <w:t>; (iii) Common technical specifications; (iv) International standards; or (v) Other technical reference systems established by the European standardisation</w:t>
      </w:r>
      <w:r>
        <w:rPr>
          <w:spacing w:val="-1"/>
          <w:sz w:val="22"/>
          <w:szCs w:val="22"/>
        </w:rPr>
        <w:t xml:space="preserve"> </w:t>
      </w:r>
      <w:r>
        <w:rPr>
          <w:sz w:val="22"/>
          <w:szCs w:val="22"/>
        </w:rPr>
        <w:t>bodies.</w:t>
      </w:r>
    </w:p>
    <w:p w14:paraId="45D99E2B" w14:textId="77777777" w:rsidR="007574B8" w:rsidRDefault="007574B8" w:rsidP="00C74B2B">
      <w:pPr>
        <w:pStyle w:val="BodyText"/>
        <w:kinsoku w:val="0"/>
        <w:overflowPunct w:val="0"/>
        <w:spacing w:before="1"/>
        <w:ind w:left="851" w:right="409" w:hanging="851"/>
      </w:pPr>
    </w:p>
    <w:p w14:paraId="4895BCC6" w14:textId="77777777" w:rsidR="007574B8" w:rsidRDefault="007574B8" w:rsidP="00C74B2B">
      <w:pPr>
        <w:pStyle w:val="ListParagraph"/>
        <w:numPr>
          <w:ilvl w:val="2"/>
          <w:numId w:val="18"/>
        </w:numPr>
        <w:kinsoku w:val="0"/>
        <w:overflowPunct w:val="0"/>
        <w:ind w:left="851" w:right="409" w:hanging="851"/>
        <w:rPr>
          <w:sz w:val="22"/>
          <w:szCs w:val="22"/>
        </w:rPr>
      </w:pPr>
      <w:r>
        <w:rPr>
          <w:sz w:val="22"/>
          <w:szCs w:val="22"/>
        </w:rPr>
        <w:t>In the absence of such technical standards, reference can be made to the following: (i) British standards; (ii) British technical approvals; or (iii) British technical specifications relating to the design, calculation and execution of the work or works and use of the project. In this instance each reference to a technical standard must be accompanied by the words, “or</w:t>
      </w:r>
      <w:r>
        <w:rPr>
          <w:spacing w:val="-2"/>
          <w:sz w:val="22"/>
          <w:szCs w:val="22"/>
        </w:rPr>
        <w:t xml:space="preserve"> </w:t>
      </w:r>
      <w:r>
        <w:rPr>
          <w:sz w:val="22"/>
          <w:szCs w:val="22"/>
        </w:rPr>
        <w:t>equivalent”.</w:t>
      </w:r>
    </w:p>
    <w:p w14:paraId="3377DA03" w14:textId="77777777" w:rsidR="005B2001" w:rsidRDefault="005B2001" w:rsidP="00C74B2B">
      <w:pPr>
        <w:pStyle w:val="ListParagraph"/>
        <w:kinsoku w:val="0"/>
        <w:overflowPunct w:val="0"/>
        <w:ind w:left="851" w:right="409" w:hanging="851"/>
        <w:rPr>
          <w:sz w:val="22"/>
          <w:szCs w:val="22"/>
        </w:rPr>
      </w:pPr>
    </w:p>
    <w:p w14:paraId="17F37604" w14:textId="77777777" w:rsidR="007574B8" w:rsidRDefault="007574B8" w:rsidP="00C74B2B">
      <w:pPr>
        <w:pStyle w:val="ListParagraph"/>
        <w:numPr>
          <w:ilvl w:val="2"/>
          <w:numId w:val="18"/>
        </w:numPr>
        <w:kinsoku w:val="0"/>
        <w:overflowPunct w:val="0"/>
        <w:spacing w:before="1"/>
        <w:ind w:left="851" w:right="409" w:hanging="851"/>
        <w:rPr>
          <w:sz w:val="22"/>
          <w:szCs w:val="22"/>
        </w:rPr>
      </w:pPr>
      <w:r>
        <w:rPr>
          <w:sz w:val="22"/>
          <w:szCs w:val="22"/>
        </w:rPr>
        <w:t>When developing your specification it is important to engage as early as possible with the supply base. This is important in terms of identifying the desired outcomes, risks and issues, as it permits suppliers to provide feedback on how the outcomes might be achieved, the risks and issues as they see them, along with feedback on timescales, feasibility and affordability.</w:t>
      </w:r>
    </w:p>
    <w:p w14:paraId="72033185" w14:textId="77777777" w:rsidR="007574B8" w:rsidRDefault="007574B8" w:rsidP="00C74B2B">
      <w:pPr>
        <w:pStyle w:val="BodyText"/>
        <w:kinsoku w:val="0"/>
        <w:overflowPunct w:val="0"/>
        <w:ind w:right="409" w:hanging="926"/>
        <w:rPr>
          <w:sz w:val="24"/>
          <w:szCs w:val="24"/>
        </w:rPr>
      </w:pPr>
    </w:p>
    <w:p w14:paraId="7F8FB2C0" w14:textId="77777777" w:rsidR="007574B8" w:rsidRDefault="007574B8" w:rsidP="00C74B2B">
      <w:pPr>
        <w:pStyle w:val="Heading2"/>
        <w:kinsoku w:val="0"/>
        <w:overflowPunct w:val="0"/>
        <w:ind w:left="851" w:right="409" w:firstLine="0"/>
      </w:pPr>
      <w:bookmarkStart w:id="78" w:name="_Toc175326489"/>
      <w:r>
        <w:t>The specification must:</w:t>
      </w:r>
      <w:bookmarkEnd w:id="78"/>
    </w:p>
    <w:p w14:paraId="363253E9" w14:textId="77777777" w:rsidR="007574B8" w:rsidRPr="00490C62" w:rsidRDefault="007574B8" w:rsidP="007C1E43">
      <w:pPr>
        <w:pStyle w:val="ListParagraph"/>
        <w:numPr>
          <w:ilvl w:val="3"/>
          <w:numId w:val="36"/>
        </w:numPr>
        <w:kinsoku w:val="0"/>
        <w:overflowPunct w:val="0"/>
        <w:ind w:right="408"/>
        <w:rPr>
          <w:sz w:val="22"/>
          <w:szCs w:val="22"/>
        </w:rPr>
      </w:pPr>
      <w:r>
        <w:rPr>
          <w:sz w:val="22"/>
          <w:szCs w:val="22"/>
        </w:rPr>
        <w:t>Clearly describe what is required</w:t>
      </w:r>
    </w:p>
    <w:p w14:paraId="43C9D920" w14:textId="77777777" w:rsidR="007574B8" w:rsidRPr="00490C62" w:rsidRDefault="007574B8" w:rsidP="007C1E43">
      <w:pPr>
        <w:pStyle w:val="ListParagraph"/>
        <w:numPr>
          <w:ilvl w:val="3"/>
          <w:numId w:val="36"/>
        </w:numPr>
        <w:kinsoku w:val="0"/>
        <w:overflowPunct w:val="0"/>
        <w:ind w:right="408"/>
        <w:rPr>
          <w:sz w:val="22"/>
          <w:szCs w:val="22"/>
        </w:rPr>
      </w:pPr>
      <w:r>
        <w:rPr>
          <w:sz w:val="22"/>
          <w:szCs w:val="22"/>
        </w:rPr>
        <w:t>Lay down the characteristics</w:t>
      </w:r>
      <w:r w:rsidRPr="00490C62">
        <w:rPr>
          <w:sz w:val="22"/>
          <w:szCs w:val="22"/>
        </w:rPr>
        <w:t xml:space="preserve"> </w:t>
      </w:r>
      <w:r>
        <w:rPr>
          <w:sz w:val="22"/>
          <w:szCs w:val="22"/>
        </w:rPr>
        <w:t>required</w:t>
      </w:r>
    </w:p>
    <w:p w14:paraId="319B8568" w14:textId="77777777" w:rsidR="007574B8" w:rsidRPr="00490C62" w:rsidRDefault="007574B8" w:rsidP="007C1E43">
      <w:pPr>
        <w:pStyle w:val="ListParagraph"/>
        <w:numPr>
          <w:ilvl w:val="3"/>
          <w:numId w:val="36"/>
        </w:numPr>
        <w:kinsoku w:val="0"/>
        <w:overflowPunct w:val="0"/>
        <w:ind w:right="408"/>
        <w:rPr>
          <w:sz w:val="22"/>
          <w:szCs w:val="22"/>
        </w:rPr>
      </w:pPr>
      <w:r>
        <w:rPr>
          <w:sz w:val="22"/>
          <w:szCs w:val="22"/>
        </w:rPr>
        <w:t>Not refer to the following except where justified by the subject-matter of the contract or on an exceptional basis where a sufficiently precise and intelligible description of the subject- matter of the contract is not possible. In which case the reference must be accompanied by the words “or</w:t>
      </w:r>
      <w:r w:rsidRPr="00490C62">
        <w:rPr>
          <w:sz w:val="22"/>
          <w:szCs w:val="22"/>
        </w:rPr>
        <w:t xml:space="preserve"> </w:t>
      </w:r>
      <w:r>
        <w:rPr>
          <w:sz w:val="22"/>
          <w:szCs w:val="22"/>
        </w:rPr>
        <w:t>equivalent”</w:t>
      </w:r>
    </w:p>
    <w:p w14:paraId="3659A606" w14:textId="77777777" w:rsidR="007574B8" w:rsidRDefault="007574B8" w:rsidP="007C1E43">
      <w:pPr>
        <w:pStyle w:val="ListParagraph"/>
        <w:numPr>
          <w:ilvl w:val="4"/>
          <w:numId w:val="18"/>
        </w:numPr>
        <w:kinsoku w:val="0"/>
        <w:overflowPunct w:val="0"/>
        <w:spacing w:before="1" w:line="259" w:lineRule="exact"/>
        <w:ind w:right="409" w:hanging="240"/>
        <w:rPr>
          <w:sz w:val="22"/>
          <w:szCs w:val="22"/>
        </w:rPr>
      </w:pPr>
      <w:r>
        <w:rPr>
          <w:sz w:val="22"/>
          <w:szCs w:val="22"/>
        </w:rPr>
        <w:t>brands or trade</w:t>
      </w:r>
      <w:r>
        <w:rPr>
          <w:spacing w:val="-3"/>
          <w:sz w:val="22"/>
          <w:szCs w:val="22"/>
        </w:rPr>
        <w:t xml:space="preserve"> </w:t>
      </w:r>
      <w:r>
        <w:rPr>
          <w:sz w:val="22"/>
          <w:szCs w:val="22"/>
        </w:rPr>
        <w:t>names</w:t>
      </w:r>
    </w:p>
    <w:p w14:paraId="2842F359" w14:textId="7129A21E" w:rsidR="007574B8" w:rsidRDefault="007574B8" w:rsidP="007C1E43">
      <w:pPr>
        <w:pStyle w:val="ListParagraph"/>
        <w:numPr>
          <w:ilvl w:val="4"/>
          <w:numId w:val="18"/>
        </w:numPr>
        <w:kinsoku w:val="0"/>
        <w:overflowPunct w:val="0"/>
        <w:spacing w:line="253" w:lineRule="exact"/>
        <w:ind w:right="409" w:hanging="240"/>
        <w:rPr>
          <w:sz w:val="22"/>
          <w:szCs w:val="22"/>
        </w:rPr>
      </w:pPr>
      <w:r>
        <w:rPr>
          <w:sz w:val="22"/>
          <w:szCs w:val="22"/>
        </w:rPr>
        <w:t xml:space="preserve">any particular process that is specific to a supplier in the </w:t>
      </w:r>
      <w:r w:rsidR="00B24B71">
        <w:rPr>
          <w:sz w:val="22"/>
          <w:szCs w:val="22"/>
        </w:rPr>
        <w:t>market</w:t>
      </w:r>
      <w:r w:rsidR="00B24B71">
        <w:rPr>
          <w:spacing w:val="-13"/>
          <w:sz w:val="22"/>
          <w:szCs w:val="22"/>
        </w:rPr>
        <w:t>place</w:t>
      </w:r>
    </w:p>
    <w:p w14:paraId="2B7E5588" w14:textId="77777777" w:rsidR="007574B8" w:rsidRDefault="007574B8" w:rsidP="007C1E43">
      <w:pPr>
        <w:pStyle w:val="ListParagraph"/>
        <w:numPr>
          <w:ilvl w:val="4"/>
          <w:numId w:val="18"/>
        </w:numPr>
        <w:kinsoku w:val="0"/>
        <w:overflowPunct w:val="0"/>
        <w:spacing w:line="253" w:lineRule="exact"/>
        <w:ind w:right="409" w:hanging="240"/>
        <w:rPr>
          <w:sz w:val="22"/>
          <w:szCs w:val="22"/>
        </w:rPr>
      </w:pPr>
      <w:r>
        <w:rPr>
          <w:sz w:val="22"/>
          <w:szCs w:val="22"/>
        </w:rPr>
        <w:t>trademarks, patents, types, or a specific origin or</w:t>
      </w:r>
      <w:r>
        <w:rPr>
          <w:spacing w:val="-6"/>
          <w:sz w:val="22"/>
          <w:szCs w:val="22"/>
        </w:rPr>
        <w:t xml:space="preserve"> </w:t>
      </w:r>
      <w:r>
        <w:rPr>
          <w:sz w:val="22"/>
          <w:szCs w:val="22"/>
        </w:rPr>
        <w:t>production</w:t>
      </w:r>
    </w:p>
    <w:p w14:paraId="28A3FEBA" w14:textId="77777777" w:rsidR="007574B8" w:rsidRPr="00490C62" w:rsidRDefault="007574B8" w:rsidP="007C1E43">
      <w:pPr>
        <w:pStyle w:val="ListParagraph"/>
        <w:numPr>
          <w:ilvl w:val="3"/>
          <w:numId w:val="36"/>
        </w:numPr>
        <w:kinsoku w:val="0"/>
        <w:overflowPunct w:val="0"/>
        <w:ind w:right="408"/>
        <w:rPr>
          <w:sz w:val="22"/>
          <w:szCs w:val="22"/>
        </w:rPr>
      </w:pPr>
      <w:r>
        <w:rPr>
          <w:sz w:val="22"/>
          <w:szCs w:val="22"/>
        </w:rPr>
        <w:t>Not be written in a way that distorts market competition, creates unjustified obstacles or limits scope for entry to the procurement process by potential</w:t>
      </w:r>
      <w:r w:rsidRPr="00490C62">
        <w:rPr>
          <w:sz w:val="22"/>
          <w:szCs w:val="22"/>
        </w:rPr>
        <w:t xml:space="preserve"> </w:t>
      </w:r>
      <w:r>
        <w:rPr>
          <w:sz w:val="22"/>
          <w:szCs w:val="22"/>
        </w:rPr>
        <w:t>suppliers</w:t>
      </w:r>
    </w:p>
    <w:p w14:paraId="366FE184" w14:textId="77777777" w:rsidR="007574B8" w:rsidRPr="00490C62" w:rsidRDefault="007574B8" w:rsidP="007C1E43">
      <w:pPr>
        <w:pStyle w:val="ListParagraph"/>
        <w:numPr>
          <w:ilvl w:val="3"/>
          <w:numId w:val="36"/>
        </w:numPr>
        <w:kinsoku w:val="0"/>
        <w:overflowPunct w:val="0"/>
        <w:ind w:right="408"/>
        <w:rPr>
          <w:sz w:val="22"/>
          <w:szCs w:val="22"/>
        </w:rPr>
      </w:pPr>
      <w:r>
        <w:rPr>
          <w:sz w:val="22"/>
          <w:szCs w:val="22"/>
        </w:rPr>
        <w:t>Take account of relevant policies</w:t>
      </w:r>
    </w:p>
    <w:p w14:paraId="7D2B446A" w14:textId="3C6ADA8C" w:rsidR="007574B8" w:rsidRPr="00490C62" w:rsidRDefault="007574B8" w:rsidP="007C1E43">
      <w:pPr>
        <w:pStyle w:val="ListParagraph"/>
        <w:numPr>
          <w:ilvl w:val="3"/>
          <w:numId w:val="36"/>
        </w:numPr>
        <w:kinsoku w:val="0"/>
        <w:overflowPunct w:val="0"/>
        <w:ind w:right="408"/>
        <w:rPr>
          <w:sz w:val="22"/>
          <w:szCs w:val="22"/>
        </w:rPr>
      </w:pPr>
      <w:r>
        <w:rPr>
          <w:sz w:val="22"/>
          <w:szCs w:val="22"/>
        </w:rPr>
        <w:t>Consider opportunities for sustainable</w:t>
      </w:r>
      <w:r w:rsidRPr="00490C62">
        <w:rPr>
          <w:sz w:val="22"/>
          <w:szCs w:val="22"/>
        </w:rPr>
        <w:t xml:space="preserve"> </w:t>
      </w:r>
      <w:r>
        <w:rPr>
          <w:sz w:val="22"/>
          <w:szCs w:val="22"/>
        </w:rPr>
        <w:t>procurement.</w:t>
      </w:r>
      <w:r w:rsidR="005958B0">
        <w:rPr>
          <w:sz w:val="22"/>
          <w:szCs w:val="22"/>
        </w:rPr>
        <w:t xml:space="preserve"> </w:t>
      </w:r>
      <w:r w:rsidR="005958B0" w:rsidRPr="005958B0">
        <w:rPr>
          <w:sz w:val="22"/>
          <w:szCs w:val="22"/>
        </w:rPr>
        <w:t xml:space="preserve">See Government Buying Standards Guide </w:t>
      </w:r>
      <w:hyperlink r:id="rId39" w:history="1">
        <w:r w:rsidR="005958B0" w:rsidRPr="005958B0">
          <w:rPr>
            <w:rStyle w:val="Hyperlink"/>
            <w:sz w:val="22"/>
            <w:szCs w:val="22"/>
          </w:rPr>
          <w:t>Sustainable Procurement (sustainableprocurementtools.scot)</w:t>
        </w:r>
      </w:hyperlink>
    </w:p>
    <w:p w14:paraId="7FEC90F0" w14:textId="77777777" w:rsidR="007574B8" w:rsidRPr="00490C62" w:rsidRDefault="007574B8" w:rsidP="007C1E43">
      <w:pPr>
        <w:pStyle w:val="ListParagraph"/>
        <w:numPr>
          <w:ilvl w:val="3"/>
          <w:numId w:val="36"/>
        </w:numPr>
        <w:kinsoku w:val="0"/>
        <w:overflowPunct w:val="0"/>
        <w:ind w:right="408"/>
        <w:rPr>
          <w:sz w:val="22"/>
          <w:szCs w:val="22"/>
        </w:rPr>
      </w:pPr>
      <w:r>
        <w:rPr>
          <w:sz w:val="22"/>
          <w:szCs w:val="22"/>
        </w:rPr>
        <w:t>Take into account accessibility criteria for persons with disabilities or design for all users except in justified cases and may specify a conformity assessment e.g. ensuring a web site meets accessibility standards through specifying appropriate font</w:t>
      </w:r>
      <w:r w:rsidRPr="00490C62">
        <w:rPr>
          <w:sz w:val="22"/>
          <w:szCs w:val="22"/>
        </w:rPr>
        <w:t xml:space="preserve"> </w:t>
      </w:r>
      <w:r>
        <w:rPr>
          <w:sz w:val="22"/>
          <w:szCs w:val="22"/>
        </w:rPr>
        <w:t>sizes.</w:t>
      </w:r>
    </w:p>
    <w:p w14:paraId="467D2602" w14:textId="77777777" w:rsidR="007574B8" w:rsidRDefault="007574B8" w:rsidP="00C74B2B">
      <w:pPr>
        <w:pStyle w:val="BodyText"/>
        <w:kinsoku w:val="0"/>
        <w:overflowPunct w:val="0"/>
        <w:ind w:left="851" w:right="409"/>
        <w:rPr>
          <w:color w:val="000000"/>
        </w:rPr>
      </w:pPr>
      <w:r>
        <w:t xml:space="preserve">The </w:t>
      </w:r>
      <w:hyperlink r:id="rId40" w:history="1">
        <w:r>
          <w:rPr>
            <w:color w:val="0000FF"/>
            <w:u w:val="single"/>
          </w:rPr>
          <w:t xml:space="preserve">award criteria </w:t>
        </w:r>
      </w:hyperlink>
      <w:r>
        <w:rPr>
          <w:color w:val="000000"/>
        </w:rPr>
        <w:t>must be linked to the specification. The award criteria must be proportionate and relevant to the subject matter of the contract and non-discriminatory.</w:t>
      </w:r>
    </w:p>
    <w:p w14:paraId="36E104E5" w14:textId="77777777" w:rsidR="00845B49" w:rsidRDefault="00845B49" w:rsidP="00C74B2B">
      <w:pPr>
        <w:pStyle w:val="BodyText"/>
        <w:kinsoku w:val="0"/>
        <w:overflowPunct w:val="0"/>
        <w:ind w:left="851" w:right="409"/>
        <w:rPr>
          <w:color w:val="000000"/>
        </w:rPr>
      </w:pPr>
    </w:p>
    <w:p w14:paraId="795CD62A" w14:textId="77777777" w:rsidR="007574B8" w:rsidRDefault="007574B8" w:rsidP="00E841E6">
      <w:pPr>
        <w:pStyle w:val="Heading2"/>
        <w:numPr>
          <w:ilvl w:val="1"/>
          <w:numId w:val="18"/>
        </w:numPr>
        <w:kinsoku w:val="0"/>
        <w:overflowPunct w:val="0"/>
        <w:ind w:left="926" w:right="409" w:hanging="926"/>
        <w:rPr>
          <w:color w:val="000000"/>
        </w:rPr>
      </w:pPr>
      <w:bookmarkStart w:id="79" w:name="_Toc175326490"/>
      <w:r>
        <w:t>Conditions of</w:t>
      </w:r>
      <w:r>
        <w:rPr>
          <w:spacing w:val="-4"/>
        </w:rPr>
        <w:t xml:space="preserve"> </w:t>
      </w:r>
      <w:r>
        <w:t>Contract</w:t>
      </w:r>
      <w:bookmarkEnd w:id="79"/>
    </w:p>
    <w:p w14:paraId="799102A3" w14:textId="77777777" w:rsidR="007574B8" w:rsidRDefault="007574B8" w:rsidP="00C74B2B">
      <w:pPr>
        <w:pStyle w:val="ListParagraph"/>
        <w:numPr>
          <w:ilvl w:val="2"/>
          <w:numId w:val="18"/>
        </w:numPr>
        <w:kinsoku w:val="0"/>
        <w:overflowPunct w:val="0"/>
        <w:spacing w:before="64"/>
        <w:ind w:left="851" w:right="409" w:hanging="851"/>
        <w:rPr>
          <w:sz w:val="22"/>
          <w:szCs w:val="22"/>
        </w:rPr>
      </w:pPr>
      <w:r>
        <w:rPr>
          <w:sz w:val="22"/>
          <w:szCs w:val="22"/>
        </w:rPr>
        <w:lastRenderedPageBreak/>
        <w:t>Every contract shall specify all the applicable terms and conditions, drawn from the council’s standard suite terms and conditions of contract or other specialist or professional bodies’ terms and conditions as</w:t>
      </w:r>
      <w:r>
        <w:rPr>
          <w:spacing w:val="-6"/>
          <w:sz w:val="22"/>
          <w:szCs w:val="22"/>
        </w:rPr>
        <w:t xml:space="preserve"> </w:t>
      </w:r>
      <w:r>
        <w:rPr>
          <w:sz w:val="22"/>
          <w:szCs w:val="22"/>
        </w:rPr>
        <w:t>appropriate.</w:t>
      </w:r>
    </w:p>
    <w:p w14:paraId="77E86431" w14:textId="77777777" w:rsidR="007574B8" w:rsidRDefault="007574B8" w:rsidP="00C74B2B">
      <w:pPr>
        <w:kinsoku w:val="0"/>
        <w:overflowPunct w:val="0"/>
        <w:spacing w:before="64"/>
        <w:ind w:left="851" w:right="409" w:hanging="851"/>
      </w:pPr>
    </w:p>
    <w:p w14:paraId="06B3748D" w14:textId="77777777" w:rsidR="007574B8" w:rsidRDefault="007574B8" w:rsidP="00C74B2B">
      <w:pPr>
        <w:pStyle w:val="ListParagraph"/>
        <w:numPr>
          <w:ilvl w:val="2"/>
          <w:numId w:val="18"/>
        </w:numPr>
        <w:kinsoku w:val="0"/>
        <w:overflowPunct w:val="0"/>
        <w:spacing w:before="66" w:line="252" w:lineRule="exact"/>
        <w:ind w:left="851" w:right="409" w:hanging="851"/>
        <w:rPr>
          <w:sz w:val="22"/>
          <w:szCs w:val="22"/>
        </w:rPr>
      </w:pPr>
      <w:r>
        <w:rPr>
          <w:sz w:val="22"/>
          <w:szCs w:val="22"/>
        </w:rPr>
        <w:t>Special conditions of contract shall be attached to a particular contract or type of</w:t>
      </w:r>
      <w:r>
        <w:rPr>
          <w:spacing w:val="-22"/>
          <w:sz w:val="22"/>
          <w:szCs w:val="22"/>
        </w:rPr>
        <w:t xml:space="preserve"> </w:t>
      </w:r>
      <w:r>
        <w:rPr>
          <w:sz w:val="22"/>
          <w:szCs w:val="22"/>
        </w:rPr>
        <w:t>contract,</w:t>
      </w:r>
    </w:p>
    <w:p w14:paraId="2D8AF853" w14:textId="77777777" w:rsidR="007574B8" w:rsidRDefault="007574B8" w:rsidP="00C74B2B">
      <w:pPr>
        <w:pStyle w:val="BodyText"/>
        <w:kinsoku w:val="0"/>
        <w:overflowPunct w:val="0"/>
        <w:ind w:left="851" w:right="409"/>
      </w:pPr>
      <w:r>
        <w:t>e.g. clauses on payment mechanisms for major contracts where some form of sub- contracting is expected to take place.</w:t>
      </w:r>
    </w:p>
    <w:p w14:paraId="47655D58" w14:textId="77777777" w:rsidR="007574B8" w:rsidRDefault="007574B8" w:rsidP="00C74B2B">
      <w:pPr>
        <w:pStyle w:val="BodyText"/>
        <w:kinsoku w:val="0"/>
        <w:overflowPunct w:val="0"/>
        <w:spacing w:before="2"/>
        <w:ind w:left="851" w:right="409" w:hanging="851"/>
      </w:pPr>
    </w:p>
    <w:p w14:paraId="16BAE6F7" w14:textId="77777777" w:rsidR="007574B8" w:rsidRDefault="007574B8" w:rsidP="00C74B2B">
      <w:pPr>
        <w:pStyle w:val="ListParagraph"/>
        <w:numPr>
          <w:ilvl w:val="2"/>
          <w:numId w:val="18"/>
        </w:numPr>
        <w:kinsoku w:val="0"/>
        <w:overflowPunct w:val="0"/>
        <w:ind w:left="851" w:right="409" w:hanging="851"/>
        <w:rPr>
          <w:sz w:val="22"/>
          <w:szCs w:val="22"/>
        </w:rPr>
      </w:pPr>
      <w:r>
        <w:rPr>
          <w:sz w:val="22"/>
          <w:szCs w:val="22"/>
        </w:rPr>
        <w:t>Exit strategies are necessary to identify possible risks, define potential losses, ensure continuity of services and benefits both organisations to ensure minimum business and customer disruption in the event that relationships are</w:t>
      </w:r>
      <w:r>
        <w:rPr>
          <w:spacing w:val="-7"/>
          <w:sz w:val="22"/>
          <w:szCs w:val="22"/>
        </w:rPr>
        <w:t xml:space="preserve"> </w:t>
      </w:r>
      <w:r>
        <w:rPr>
          <w:sz w:val="22"/>
          <w:szCs w:val="22"/>
        </w:rPr>
        <w:t>terminated.</w:t>
      </w:r>
    </w:p>
    <w:p w14:paraId="1B3B5E16" w14:textId="77777777" w:rsidR="007574B8" w:rsidRDefault="007574B8" w:rsidP="00C74B2B">
      <w:pPr>
        <w:pStyle w:val="BodyText"/>
        <w:kinsoku w:val="0"/>
        <w:overflowPunct w:val="0"/>
        <w:spacing w:before="10"/>
        <w:ind w:left="851" w:right="409" w:hanging="851"/>
        <w:rPr>
          <w:sz w:val="21"/>
          <w:szCs w:val="21"/>
        </w:rPr>
      </w:pPr>
    </w:p>
    <w:p w14:paraId="4F9528FD" w14:textId="77777777" w:rsidR="007574B8" w:rsidRDefault="007574B8" w:rsidP="00C74B2B">
      <w:pPr>
        <w:pStyle w:val="BodyText"/>
        <w:kinsoku w:val="0"/>
        <w:overflowPunct w:val="0"/>
        <w:ind w:left="851" w:right="409"/>
      </w:pPr>
      <w:r>
        <w:t>Exit strategies should be reviewed annually, or when significant change occurs.</w:t>
      </w:r>
    </w:p>
    <w:p w14:paraId="28525830" w14:textId="77777777" w:rsidR="007574B8" w:rsidRDefault="007574B8" w:rsidP="00C74B2B">
      <w:pPr>
        <w:pStyle w:val="BodyText"/>
        <w:kinsoku w:val="0"/>
        <w:overflowPunct w:val="0"/>
        <w:ind w:left="851" w:right="409" w:hanging="851"/>
      </w:pPr>
    </w:p>
    <w:p w14:paraId="0647707A" w14:textId="29FD53A7" w:rsidR="007574B8" w:rsidRPr="004351D5" w:rsidRDefault="007574B8" w:rsidP="00C74B2B">
      <w:pPr>
        <w:pStyle w:val="ListParagraph"/>
        <w:numPr>
          <w:ilvl w:val="2"/>
          <w:numId w:val="18"/>
        </w:numPr>
        <w:tabs>
          <w:tab w:val="left" w:pos="893"/>
        </w:tabs>
        <w:kinsoku w:val="0"/>
        <w:overflowPunct w:val="0"/>
        <w:ind w:left="851" w:right="409" w:hanging="851"/>
      </w:pPr>
      <w:r w:rsidRPr="004351D5">
        <w:rPr>
          <w:sz w:val="22"/>
          <w:szCs w:val="22"/>
        </w:rPr>
        <w:t>Falkirk Council is an Accredited Living Wage Employer. Our accreditation carries a requirement that we work with our supply chain to ensure that our contractors pay the</w:t>
      </w:r>
      <w:r w:rsidRPr="004351D5">
        <w:rPr>
          <w:spacing w:val="-30"/>
          <w:sz w:val="22"/>
          <w:szCs w:val="22"/>
        </w:rPr>
        <w:t xml:space="preserve"> </w:t>
      </w:r>
      <w:r w:rsidRPr="004351D5">
        <w:rPr>
          <w:sz w:val="22"/>
          <w:szCs w:val="22"/>
        </w:rPr>
        <w:t xml:space="preserve">Living Wage. It is currently defined as those </w:t>
      </w:r>
      <w:r w:rsidR="00300F36" w:rsidRPr="004351D5">
        <w:rPr>
          <w:sz w:val="22"/>
          <w:szCs w:val="22"/>
        </w:rPr>
        <w:t xml:space="preserve">contracted </w:t>
      </w:r>
      <w:r w:rsidR="007465F5" w:rsidRPr="004351D5">
        <w:rPr>
          <w:sz w:val="22"/>
          <w:szCs w:val="22"/>
        </w:rPr>
        <w:t xml:space="preserve">staff </w:t>
      </w:r>
      <w:r w:rsidRPr="004351D5">
        <w:rPr>
          <w:sz w:val="22"/>
          <w:szCs w:val="22"/>
        </w:rPr>
        <w:t xml:space="preserve">who work  for 2 or more hours a </w:t>
      </w:r>
      <w:r w:rsidR="008F5109" w:rsidRPr="004351D5">
        <w:rPr>
          <w:sz w:val="22"/>
          <w:szCs w:val="22"/>
        </w:rPr>
        <w:t>week</w:t>
      </w:r>
      <w:r w:rsidRPr="004351D5">
        <w:rPr>
          <w:sz w:val="22"/>
          <w:szCs w:val="22"/>
        </w:rPr>
        <w:t xml:space="preserve">, for 8 or more consecutive weeks of the year. The Living Wage does not apply to contractors that supply us with goods e.g. stationary suppliers. Falkirk Council have committed that all relevant future contracts include an assessment of fair working practices (as per SPPN </w:t>
      </w:r>
      <w:r w:rsidR="00D022F5" w:rsidRPr="004351D5">
        <w:rPr>
          <w:sz w:val="22"/>
          <w:szCs w:val="22"/>
        </w:rPr>
        <w:t>6</w:t>
      </w:r>
      <w:r w:rsidRPr="004351D5">
        <w:rPr>
          <w:sz w:val="22"/>
          <w:szCs w:val="22"/>
        </w:rPr>
        <w:t>/20</w:t>
      </w:r>
      <w:r w:rsidR="00D022F5" w:rsidRPr="004351D5">
        <w:rPr>
          <w:sz w:val="22"/>
          <w:szCs w:val="22"/>
        </w:rPr>
        <w:t>21</w:t>
      </w:r>
      <w:r w:rsidRPr="004351D5">
        <w:rPr>
          <w:sz w:val="22"/>
          <w:szCs w:val="22"/>
        </w:rPr>
        <w:t>) to help deliver the payment of the Living Wage throughout</w:t>
      </w:r>
      <w:r w:rsidRPr="004351D5">
        <w:rPr>
          <w:spacing w:val="-14"/>
          <w:sz w:val="22"/>
          <w:szCs w:val="22"/>
        </w:rPr>
        <w:t xml:space="preserve"> </w:t>
      </w:r>
      <w:r w:rsidRPr="004351D5">
        <w:rPr>
          <w:sz w:val="22"/>
          <w:szCs w:val="22"/>
        </w:rPr>
        <w:t>our</w:t>
      </w:r>
      <w:r w:rsidR="008127CD" w:rsidRPr="004351D5">
        <w:rPr>
          <w:sz w:val="22"/>
          <w:szCs w:val="22"/>
        </w:rPr>
        <w:t xml:space="preserve"> </w:t>
      </w:r>
      <w:r w:rsidRPr="004351D5">
        <w:t>supply base. As such, please consider and include fair working practices as part of your procurement if it is appropriate. As you may be required in future to advise if the Living Wage is being paid for successful contractors it may be helpful to obtain this information.</w:t>
      </w:r>
    </w:p>
    <w:p w14:paraId="7DB2B815" w14:textId="77777777" w:rsidR="007574B8" w:rsidRDefault="007574B8" w:rsidP="00C74B2B">
      <w:pPr>
        <w:pStyle w:val="BodyText"/>
        <w:kinsoku w:val="0"/>
        <w:overflowPunct w:val="0"/>
        <w:ind w:left="938" w:right="409" w:hanging="926"/>
        <w:sectPr w:rsidR="007574B8" w:rsidSect="005D70E6">
          <w:pgSz w:w="11910" w:h="16840"/>
          <w:pgMar w:top="822" w:right="522" w:bottom="426" w:left="919" w:header="720" w:footer="828" w:gutter="0"/>
          <w:cols w:space="720"/>
          <w:noEndnote/>
        </w:sectPr>
      </w:pPr>
    </w:p>
    <w:p w14:paraId="4C4CED92" w14:textId="77777777" w:rsidR="007574B8" w:rsidRPr="007C24B6" w:rsidRDefault="007574B8" w:rsidP="00C74B2B">
      <w:pPr>
        <w:pStyle w:val="Heading2"/>
        <w:numPr>
          <w:ilvl w:val="1"/>
          <w:numId w:val="18"/>
        </w:numPr>
        <w:tabs>
          <w:tab w:val="left" w:pos="848"/>
        </w:tabs>
        <w:kinsoku w:val="0"/>
        <w:overflowPunct w:val="0"/>
        <w:spacing w:before="69"/>
        <w:ind w:left="847" w:right="409" w:hanging="847"/>
        <w:rPr>
          <w:color w:val="000000"/>
        </w:rPr>
      </w:pPr>
      <w:bookmarkStart w:id="80" w:name="_Toc175326491"/>
      <w:r w:rsidRPr="007C24B6">
        <w:lastRenderedPageBreak/>
        <w:t>Insurance Requirements</w:t>
      </w:r>
      <w:bookmarkEnd w:id="80"/>
    </w:p>
    <w:p w14:paraId="3E42E244" w14:textId="77777777" w:rsidR="007574B8" w:rsidRDefault="007574B8" w:rsidP="00C74B2B">
      <w:pPr>
        <w:pStyle w:val="BodyText"/>
        <w:kinsoku w:val="0"/>
        <w:overflowPunct w:val="0"/>
        <w:spacing w:before="3"/>
        <w:ind w:right="409" w:hanging="926"/>
        <w:rPr>
          <w:b/>
          <w:bCs/>
        </w:rPr>
      </w:pPr>
    </w:p>
    <w:p w14:paraId="26EF1795" w14:textId="771F569D" w:rsidR="002E3E89" w:rsidRDefault="007574B8" w:rsidP="00C74B2B">
      <w:pPr>
        <w:pStyle w:val="ListParagraph"/>
        <w:numPr>
          <w:ilvl w:val="2"/>
          <w:numId w:val="18"/>
        </w:numPr>
        <w:tabs>
          <w:tab w:val="left" w:pos="848"/>
        </w:tabs>
        <w:kinsoku w:val="0"/>
        <w:overflowPunct w:val="0"/>
        <w:ind w:left="851" w:right="409" w:hanging="851"/>
        <w:rPr>
          <w:color w:val="000000"/>
          <w:sz w:val="22"/>
          <w:szCs w:val="22"/>
        </w:rPr>
      </w:pPr>
      <w:r>
        <w:rPr>
          <w:sz w:val="22"/>
          <w:szCs w:val="22"/>
        </w:rPr>
        <w:t xml:space="preserve">Ensuring </w:t>
      </w:r>
      <w:r w:rsidR="002E3E89">
        <w:rPr>
          <w:sz w:val="22"/>
          <w:szCs w:val="22"/>
        </w:rPr>
        <w:t xml:space="preserve">that correct insurance limits are in place and are adequate, mitigates risk that the insurance fund is able to pay towards losses should they </w:t>
      </w:r>
      <w:r w:rsidR="002E3E89">
        <w:rPr>
          <w:spacing w:val="-3"/>
          <w:sz w:val="22"/>
          <w:szCs w:val="22"/>
        </w:rPr>
        <w:t xml:space="preserve">occur. </w:t>
      </w:r>
      <w:r w:rsidR="002E3E89">
        <w:rPr>
          <w:sz w:val="22"/>
          <w:szCs w:val="22"/>
        </w:rPr>
        <w:t xml:space="preserve">The table below </w:t>
      </w:r>
      <w:r w:rsidR="009D0CF4">
        <w:rPr>
          <w:sz w:val="22"/>
          <w:szCs w:val="22"/>
        </w:rPr>
        <w:t>is provided by Falkirk Council’s Insurance section as guidance.  However, it is for the procuring Service to determine appropriate levels as to mitigate of risk and proportionate as to ensure sufficient competition levels are met</w:t>
      </w:r>
      <w:r w:rsidR="002E3E89">
        <w:rPr>
          <w:color w:val="000000"/>
          <w:sz w:val="22"/>
          <w:szCs w:val="22"/>
        </w:rPr>
        <w:t>.</w:t>
      </w:r>
    </w:p>
    <w:p w14:paraId="3D68708B" w14:textId="77777777" w:rsidR="007574B8" w:rsidRPr="002E3E89" w:rsidRDefault="007574B8" w:rsidP="00C74B2B">
      <w:pPr>
        <w:pStyle w:val="ListParagraph"/>
        <w:tabs>
          <w:tab w:val="left" w:pos="848"/>
        </w:tabs>
        <w:kinsoku w:val="0"/>
        <w:overflowPunct w:val="0"/>
        <w:spacing w:before="8"/>
        <w:ind w:left="851" w:right="409" w:hanging="851"/>
        <w:rPr>
          <w:sz w:val="13"/>
          <w:szCs w:val="13"/>
        </w:rPr>
      </w:pPr>
    </w:p>
    <w:tbl>
      <w:tblPr>
        <w:tblW w:w="13891" w:type="dxa"/>
        <w:tblInd w:w="846" w:type="dxa"/>
        <w:tblLayout w:type="fixed"/>
        <w:tblCellMar>
          <w:left w:w="0" w:type="dxa"/>
          <w:right w:w="0" w:type="dxa"/>
        </w:tblCellMar>
        <w:tblLook w:val="0000" w:firstRow="0" w:lastRow="0" w:firstColumn="0" w:lastColumn="0" w:noHBand="0" w:noVBand="0"/>
      </w:tblPr>
      <w:tblGrid>
        <w:gridCol w:w="1984"/>
        <w:gridCol w:w="1552"/>
        <w:gridCol w:w="1146"/>
        <w:gridCol w:w="1838"/>
        <w:gridCol w:w="1417"/>
        <w:gridCol w:w="1560"/>
        <w:gridCol w:w="4394"/>
      </w:tblGrid>
      <w:tr w:rsidR="002E3E89" w:rsidRPr="00490C62" w14:paraId="79D3D166" w14:textId="77777777" w:rsidTr="00DA0A74">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5A0FAF19" w14:textId="77777777" w:rsidR="002E3E89" w:rsidRPr="000F7803" w:rsidRDefault="002E3E89" w:rsidP="005A24BB">
            <w:pPr>
              <w:pStyle w:val="TableParagraph"/>
              <w:kinsoku w:val="0"/>
              <w:overflowPunct w:val="0"/>
              <w:ind w:left="107" w:firstLine="6"/>
              <w:rPr>
                <w:b/>
                <w:bCs/>
                <w:sz w:val="20"/>
                <w:szCs w:val="20"/>
              </w:rPr>
            </w:pPr>
            <w:bookmarkStart w:id="81" w:name="_Hlk103331888"/>
            <w:r w:rsidRPr="000F7803">
              <w:rPr>
                <w:b/>
                <w:bCs/>
                <w:sz w:val="20"/>
                <w:szCs w:val="20"/>
              </w:rPr>
              <w:t>Contract Type</w:t>
            </w:r>
          </w:p>
        </w:tc>
        <w:tc>
          <w:tcPr>
            <w:tcW w:w="1552" w:type="dxa"/>
            <w:tcBorders>
              <w:top w:val="single" w:sz="4" w:space="0" w:color="000000"/>
              <w:left w:val="single" w:sz="4" w:space="0" w:color="000000"/>
              <w:bottom w:val="single" w:sz="4" w:space="0" w:color="000000"/>
              <w:right w:val="single" w:sz="4" w:space="0" w:color="000000"/>
            </w:tcBorders>
            <w:shd w:val="clear" w:color="auto" w:fill="D9D9D9"/>
          </w:tcPr>
          <w:p w14:paraId="43D1BCD1" w14:textId="77777777" w:rsidR="002E3E89" w:rsidRPr="000F7803" w:rsidRDefault="002E3E89" w:rsidP="005A24BB">
            <w:pPr>
              <w:pStyle w:val="TableParagraph"/>
              <w:kinsoku w:val="0"/>
              <w:overflowPunct w:val="0"/>
              <w:ind w:firstLine="6"/>
              <w:rPr>
                <w:b/>
                <w:bCs/>
                <w:sz w:val="20"/>
                <w:szCs w:val="20"/>
              </w:rPr>
            </w:pPr>
            <w:r w:rsidRPr="000F7803">
              <w:rPr>
                <w:b/>
                <w:bCs/>
                <w:sz w:val="20"/>
                <w:szCs w:val="20"/>
              </w:rPr>
              <w:t xml:space="preserve">Employer’s </w:t>
            </w:r>
            <w:r w:rsidRPr="000F7803">
              <w:rPr>
                <w:b/>
                <w:bCs/>
                <w:w w:val="95"/>
                <w:sz w:val="20"/>
                <w:szCs w:val="20"/>
              </w:rPr>
              <w:t xml:space="preserve">(Compulsory) </w:t>
            </w:r>
            <w:r w:rsidRPr="000F7803">
              <w:rPr>
                <w:b/>
                <w:bCs/>
                <w:sz w:val="20"/>
                <w:szCs w:val="20"/>
              </w:rPr>
              <w:t>Liability</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663888D" w14:textId="77777777" w:rsidR="002E3E89" w:rsidRPr="000F7803" w:rsidRDefault="002E3E89" w:rsidP="005A24BB">
            <w:pPr>
              <w:pStyle w:val="TableParagraph"/>
              <w:kinsoku w:val="0"/>
              <w:overflowPunct w:val="0"/>
              <w:ind w:right="147" w:firstLine="6"/>
              <w:rPr>
                <w:b/>
                <w:bCs/>
                <w:sz w:val="20"/>
                <w:szCs w:val="20"/>
              </w:rPr>
            </w:pPr>
            <w:r w:rsidRPr="000F7803">
              <w:rPr>
                <w:b/>
                <w:bCs/>
                <w:sz w:val="20"/>
                <w:szCs w:val="20"/>
              </w:rPr>
              <w:t>Public &amp; Products Liability</w:t>
            </w:r>
          </w:p>
        </w:tc>
        <w:tc>
          <w:tcPr>
            <w:tcW w:w="1838" w:type="dxa"/>
            <w:tcBorders>
              <w:top w:val="single" w:sz="4" w:space="0" w:color="000000"/>
              <w:left w:val="single" w:sz="4" w:space="0" w:color="000000"/>
              <w:bottom w:val="single" w:sz="4" w:space="0" w:color="000000"/>
              <w:right w:val="single" w:sz="4" w:space="0" w:color="000000"/>
            </w:tcBorders>
            <w:shd w:val="clear" w:color="auto" w:fill="D9D9D9"/>
          </w:tcPr>
          <w:p w14:paraId="637A79C3" w14:textId="27899546" w:rsidR="002E3E89" w:rsidRPr="000F7803" w:rsidRDefault="002E3E89" w:rsidP="005A24BB">
            <w:pPr>
              <w:pStyle w:val="TableParagraph"/>
              <w:kinsoku w:val="0"/>
              <w:overflowPunct w:val="0"/>
              <w:ind w:left="109" w:right="147" w:firstLine="6"/>
              <w:rPr>
                <w:b/>
                <w:bCs/>
                <w:sz w:val="20"/>
                <w:szCs w:val="20"/>
              </w:rPr>
            </w:pPr>
            <w:r w:rsidRPr="000F7803">
              <w:rPr>
                <w:b/>
                <w:bCs/>
                <w:w w:val="95"/>
                <w:sz w:val="20"/>
                <w:szCs w:val="20"/>
              </w:rPr>
              <w:t xml:space="preserve">Professional </w:t>
            </w:r>
            <w:r w:rsidRPr="000F7803">
              <w:rPr>
                <w:b/>
                <w:bCs/>
                <w:sz w:val="20"/>
                <w:szCs w:val="20"/>
              </w:rPr>
              <w:t>Indemnity</w:t>
            </w:r>
          </w:p>
          <w:p w14:paraId="6C9E2772" w14:textId="77777777" w:rsidR="002E3E89" w:rsidRPr="000F7803" w:rsidRDefault="002E3E89" w:rsidP="005A24BB">
            <w:pPr>
              <w:pStyle w:val="TableParagraph"/>
              <w:kinsoku w:val="0"/>
              <w:overflowPunct w:val="0"/>
              <w:ind w:left="109" w:right="147" w:firstLine="6"/>
              <w:rPr>
                <w:b/>
                <w:bCs/>
                <w:sz w:val="20"/>
                <w:szCs w:val="20"/>
              </w:rPr>
            </w:pPr>
            <w:r w:rsidRPr="000F7803">
              <w:rPr>
                <w:b/>
                <w:bCs/>
                <w:sz w:val="20"/>
                <w:szCs w:val="20"/>
              </w:rPr>
              <w:t>(6 year “run- off cover” should also be stipulated)</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5E17E7B6" w14:textId="77777777" w:rsidR="002E3E89" w:rsidRPr="000F7803" w:rsidRDefault="002E3E89" w:rsidP="005A24BB">
            <w:pPr>
              <w:pStyle w:val="TableParagraph"/>
              <w:kinsoku w:val="0"/>
              <w:overflowPunct w:val="0"/>
              <w:ind w:left="109" w:firstLine="6"/>
              <w:rPr>
                <w:b/>
                <w:bCs/>
                <w:w w:val="95"/>
                <w:sz w:val="20"/>
                <w:szCs w:val="20"/>
              </w:rPr>
            </w:pPr>
            <w:r w:rsidRPr="000F7803">
              <w:rPr>
                <w:b/>
                <w:bCs/>
                <w:sz w:val="20"/>
                <w:szCs w:val="20"/>
              </w:rPr>
              <w:t xml:space="preserve">Motor </w:t>
            </w:r>
            <w:r w:rsidRPr="000F7803">
              <w:rPr>
                <w:b/>
                <w:bCs/>
                <w:w w:val="95"/>
                <w:sz w:val="20"/>
                <w:szCs w:val="20"/>
              </w:rPr>
              <w:t>Insurance</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3A851877" w14:textId="77777777" w:rsidR="002E3E89" w:rsidRPr="000F7803" w:rsidRDefault="002E3E89" w:rsidP="005A24BB">
            <w:pPr>
              <w:pStyle w:val="TableParagraph"/>
              <w:kinsoku w:val="0"/>
              <w:overflowPunct w:val="0"/>
              <w:ind w:left="109" w:right="132" w:firstLine="6"/>
              <w:rPr>
                <w:b/>
                <w:bCs/>
                <w:sz w:val="20"/>
                <w:szCs w:val="20"/>
              </w:rPr>
            </w:pPr>
            <w:r w:rsidRPr="000F7803">
              <w:rPr>
                <w:b/>
                <w:bCs/>
                <w:w w:val="95"/>
                <w:sz w:val="20"/>
                <w:szCs w:val="20"/>
              </w:rPr>
              <w:t xml:space="preserve">Contract </w:t>
            </w:r>
            <w:r w:rsidRPr="000F7803">
              <w:rPr>
                <w:b/>
                <w:bCs/>
                <w:sz w:val="20"/>
                <w:szCs w:val="20"/>
              </w:rPr>
              <w:t>Works</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cPr>
          <w:p w14:paraId="5AFB680E" w14:textId="77777777" w:rsidR="002E3E89" w:rsidRPr="000F7803" w:rsidRDefault="002E3E89" w:rsidP="005A24BB">
            <w:pPr>
              <w:pStyle w:val="TableParagraph"/>
              <w:kinsoku w:val="0"/>
              <w:overflowPunct w:val="0"/>
              <w:ind w:left="109" w:firstLine="6"/>
              <w:rPr>
                <w:b/>
                <w:bCs/>
                <w:sz w:val="20"/>
                <w:szCs w:val="20"/>
              </w:rPr>
            </w:pPr>
            <w:r w:rsidRPr="000F7803">
              <w:rPr>
                <w:b/>
                <w:bCs/>
                <w:sz w:val="20"/>
                <w:szCs w:val="20"/>
              </w:rPr>
              <w:t>Comments</w:t>
            </w:r>
          </w:p>
        </w:tc>
      </w:tr>
      <w:tr w:rsidR="00E841E6" w:rsidRPr="00490C62" w14:paraId="3B50BFC8" w14:textId="77777777" w:rsidTr="00DA0A74">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4E1540F9" w14:textId="77777777" w:rsidR="00E841E6" w:rsidRPr="000F7803" w:rsidRDefault="00E841E6" w:rsidP="005A24BB">
            <w:pPr>
              <w:pStyle w:val="TableParagraph"/>
              <w:kinsoku w:val="0"/>
              <w:overflowPunct w:val="0"/>
              <w:ind w:firstLine="6"/>
              <w:rPr>
                <w:b/>
                <w:bCs/>
                <w:sz w:val="20"/>
                <w:szCs w:val="20"/>
              </w:rPr>
            </w:pPr>
            <w:r w:rsidRPr="000F7803">
              <w:rPr>
                <w:b/>
                <w:bCs/>
                <w:sz w:val="20"/>
                <w:szCs w:val="20"/>
              </w:rPr>
              <w:t>Goods / Materials Contracts</w:t>
            </w:r>
          </w:p>
        </w:tc>
        <w:tc>
          <w:tcPr>
            <w:tcW w:w="1552" w:type="dxa"/>
            <w:tcBorders>
              <w:top w:val="single" w:sz="4" w:space="0" w:color="000000"/>
              <w:left w:val="single" w:sz="4" w:space="0" w:color="000000"/>
              <w:bottom w:val="single" w:sz="4" w:space="0" w:color="000000"/>
              <w:right w:val="single" w:sz="4" w:space="0" w:color="000000"/>
            </w:tcBorders>
          </w:tcPr>
          <w:p w14:paraId="5788067B" w14:textId="77777777" w:rsidR="00E841E6" w:rsidRPr="000F7803" w:rsidRDefault="00E841E6" w:rsidP="005A24BB">
            <w:pPr>
              <w:pStyle w:val="TableParagraph"/>
              <w:kinsoku w:val="0"/>
              <w:overflowPunct w:val="0"/>
              <w:ind w:left="125" w:firstLine="6"/>
              <w:jc w:val="center"/>
              <w:rPr>
                <w:i/>
                <w:iCs/>
                <w:sz w:val="20"/>
                <w:szCs w:val="20"/>
              </w:rPr>
            </w:pPr>
            <w:r w:rsidRPr="000F7803">
              <w:rPr>
                <w:i/>
                <w:iCs/>
                <w:sz w:val="20"/>
                <w:szCs w:val="20"/>
              </w:rPr>
              <w:t>£10M</w:t>
            </w:r>
            <w:r w:rsidRPr="004C3A7D">
              <w:rPr>
                <w:i/>
                <w:iCs/>
                <w:sz w:val="20"/>
                <w:szCs w:val="20"/>
              </w:rPr>
              <w:t>**</w:t>
            </w:r>
          </w:p>
        </w:tc>
        <w:tc>
          <w:tcPr>
            <w:tcW w:w="1146" w:type="dxa"/>
            <w:tcBorders>
              <w:top w:val="single" w:sz="4" w:space="0" w:color="000000"/>
              <w:left w:val="single" w:sz="4" w:space="0" w:color="000000"/>
              <w:bottom w:val="single" w:sz="4" w:space="0" w:color="000000"/>
              <w:right w:val="single" w:sz="4" w:space="0" w:color="000000"/>
            </w:tcBorders>
          </w:tcPr>
          <w:p w14:paraId="186D82D0" w14:textId="77777777" w:rsidR="00E841E6" w:rsidRPr="000F7803" w:rsidRDefault="00E841E6" w:rsidP="005A24BB">
            <w:pPr>
              <w:pStyle w:val="TableParagraph"/>
              <w:kinsoku w:val="0"/>
              <w:overflowPunct w:val="0"/>
              <w:ind w:left="12" w:right="147"/>
              <w:jc w:val="center"/>
              <w:rPr>
                <w:i/>
                <w:iCs/>
                <w:sz w:val="20"/>
                <w:szCs w:val="20"/>
              </w:rPr>
            </w:pPr>
            <w:r w:rsidRPr="000F7803">
              <w:rPr>
                <w:i/>
                <w:iCs/>
                <w:sz w:val="20"/>
                <w:szCs w:val="20"/>
              </w:rPr>
              <w:t>£5-10M</w:t>
            </w:r>
            <w:r w:rsidRPr="004C3A7D">
              <w:rPr>
                <w:i/>
                <w:iCs/>
                <w:sz w:val="20"/>
                <w:szCs w:val="20"/>
              </w:rPr>
              <w:t>*</w:t>
            </w:r>
          </w:p>
        </w:tc>
        <w:tc>
          <w:tcPr>
            <w:tcW w:w="1838" w:type="dxa"/>
            <w:tcBorders>
              <w:top w:val="single" w:sz="4" w:space="0" w:color="000000"/>
              <w:left w:val="single" w:sz="4" w:space="0" w:color="000000"/>
              <w:bottom w:val="single" w:sz="4" w:space="0" w:color="000000"/>
              <w:right w:val="single" w:sz="4" w:space="0" w:color="000000"/>
            </w:tcBorders>
          </w:tcPr>
          <w:p w14:paraId="3C402F25" w14:textId="77777777" w:rsidR="00E841E6" w:rsidRPr="000F7803" w:rsidRDefault="00E841E6" w:rsidP="005A24BB">
            <w:pPr>
              <w:pStyle w:val="TableParagraph"/>
              <w:kinsoku w:val="0"/>
              <w:overflowPunct w:val="0"/>
              <w:ind w:left="12" w:right="147"/>
              <w:jc w:val="center"/>
              <w:rPr>
                <w:i/>
                <w:iCs/>
                <w:sz w:val="20"/>
                <w:szCs w:val="20"/>
              </w:rPr>
            </w:pPr>
            <w:r w:rsidRPr="000F7803">
              <w:rPr>
                <w:i/>
                <w:iCs/>
                <w:sz w:val="20"/>
                <w:szCs w:val="20"/>
              </w:rPr>
              <w:t>£1-5M</w:t>
            </w:r>
          </w:p>
        </w:tc>
        <w:tc>
          <w:tcPr>
            <w:tcW w:w="1417" w:type="dxa"/>
            <w:tcBorders>
              <w:top w:val="single" w:sz="4" w:space="0" w:color="000000"/>
              <w:left w:val="single" w:sz="4" w:space="0" w:color="000000"/>
              <w:bottom w:val="single" w:sz="4" w:space="0" w:color="000000"/>
              <w:right w:val="single" w:sz="4" w:space="0" w:color="000000"/>
            </w:tcBorders>
          </w:tcPr>
          <w:p w14:paraId="6B9A628D" w14:textId="77777777" w:rsidR="00E841E6" w:rsidRPr="000F7803" w:rsidRDefault="00E841E6" w:rsidP="005A24BB">
            <w:pPr>
              <w:pStyle w:val="TableParagraph"/>
              <w:kinsoku w:val="0"/>
              <w:overflowPunct w:val="0"/>
              <w:ind w:left="125" w:firstLine="6"/>
              <w:jc w:val="center"/>
              <w:rPr>
                <w:i/>
                <w:iCs/>
                <w:sz w:val="20"/>
                <w:szCs w:val="20"/>
              </w:rPr>
            </w:pPr>
            <w:r w:rsidRPr="000F7803">
              <w:rPr>
                <w:i/>
                <w:iCs/>
                <w:sz w:val="20"/>
                <w:szCs w:val="20"/>
              </w:rPr>
              <w:t xml:space="preserve">£20M </w:t>
            </w:r>
            <w:r w:rsidRPr="004C3A7D">
              <w:rPr>
                <w:i/>
                <w:iCs/>
                <w:sz w:val="20"/>
                <w:szCs w:val="20"/>
              </w:rPr>
              <w:t>***</w:t>
            </w:r>
            <w:r w:rsidRPr="000F7803">
              <w:rPr>
                <w:i/>
                <w:iCs/>
                <w:sz w:val="20"/>
                <w:szCs w:val="20"/>
              </w:rPr>
              <w:t>PC</w:t>
            </w:r>
          </w:p>
          <w:p w14:paraId="1CC3AD6A" w14:textId="77777777" w:rsidR="00E841E6" w:rsidRPr="000F7803" w:rsidRDefault="00E841E6" w:rsidP="005A24BB">
            <w:pPr>
              <w:pStyle w:val="TableParagraph"/>
              <w:kinsoku w:val="0"/>
              <w:overflowPunct w:val="0"/>
              <w:ind w:left="125" w:firstLine="6"/>
              <w:jc w:val="center"/>
              <w:rPr>
                <w:i/>
                <w:iCs/>
                <w:sz w:val="20"/>
                <w:szCs w:val="20"/>
              </w:rPr>
            </w:pPr>
            <w:r w:rsidRPr="000F7803">
              <w:rPr>
                <w:i/>
                <w:iCs/>
                <w:sz w:val="20"/>
                <w:szCs w:val="20"/>
              </w:rPr>
              <w:t xml:space="preserve">£5M </w:t>
            </w:r>
            <w:r w:rsidRPr="004C3A7D">
              <w:rPr>
                <w:i/>
                <w:iCs/>
                <w:sz w:val="20"/>
                <w:szCs w:val="20"/>
              </w:rPr>
              <w:t>***</w:t>
            </w:r>
            <w:r w:rsidRPr="000F7803">
              <w:rPr>
                <w:i/>
                <w:iCs/>
                <w:sz w:val="20"/>
                <w:szCs w:val="20"/>
              </w:rPr>
              <w:t>CV</w:t>
            </w:r>
          </w:p>
        </w:tc>
        <w:tc>
          <w:tcPr>
            <w:tcW w:w="1560" w:type="dxa"/>
            <w:tcBorders>
              <w:top w:val="single" w:sz="4" w:space="0" w:color="000000"/>
              <w:left w:val="single" w:sz="4" w:space="0" w:color="000000"/>
              <w:right w:val="single" w:sz="4" w:space="0" w:color="000000"/>
            </w:tcBorders>
          </w:tcPr>
          <w:p w14:paraId="6A97A568" w14:textId="0431887B" w:rsidR="00E841E6" w:rsidRPr="000F7803" w:rsidRDefault="005A24BB" w:rsidP="00DA0A74">
            <w:pPr>
              <w:pStyle w:val="BodyText"/>
              <w:kinsoku w:val="0"/>
              <w:overflowPunct w:val="0"/>
              <w:ind w:right="132" w:firstLine="6"/>
              <w:rPr>
                <w:i/>
                <w:iCs/>
                <w:sz w:val="20"/>
                <w:szCs w:val="20"/>
              </w:rPr>
            </w:pPr>
            <w:r w:rsidRPr="005A24BB">
              <w:rPr>
                <w:i/>
                <w:iCs/>
                <w:sz w:val="20"/>
                <w:szCs w:val="20"/>
              </w:rPr>
              <w:t>Per contract &amp; contract conditions</w:t>
            </w:r>
          </w:p>
        </w:tc>
        <w:tc>
          <w:tcPr>
            <w:tcW w:w="4394" w:type="dxa"/>
            <w:tcBorders>
              <w:top w:val="single" w:sz="4" w:space="0" w:color="000000"/>
              <w:left w:val="single" w:sz="4" w:space="0" w:color="000000"/>
              <w:bottom w:val="single" w:sz="4" w:space="0" w:color="000000"/>
              <w:right w:val="single" w:sz="4" w:space="0" w:color="000000"/>
            </w:tcBorders>
          </w:tcPr>
          <w:p w14:paraId="73E1DFB9" w14:textId="6A177942" w:rsidR="00E841E6" w:rsidRPr="000F7803" w:rsidRDefault="00E841E6" w:rsidP="00DA0A74">
            <w:pPr>
              <w:pStyle w:val="BodyText"/>
              <w:kinsoku w:val="0"/>
              <w:overflowPunct w:val="0"/>
              <w:rPr>
                <w:sz w:val="20"/>
                <w:szCs w:val="20"/>
              </w:rPr>
            </w:pPr>
            <w:r w:rsidRPr="00E841E6">
              <w:rPr>
                <w:i/>
                <w:iCs/>
                <w:sz w:val="20"/>
                <w:szCs w:val="20"/>
              </w:rPr>
              <w:t>Refer for Contract Value in excess of</w:t>
            </w:r>
            <w:r>
              <w:rPr>
                <w:i/>
                <w:iCs/>
                <w:sz w:val="20"/>
                <w:szCs w:val="20"/>
              </w:rPr>
              <w:t xml:space="preserve"> </w:t>
            </w:r>
            <w:r w:rsidRPr="00E841E6">
              <w:rPr>
                <w:i/>
                <w:iCs/>
                <w:sz w:val="20"/>
                <w:szCs w:val="20"/>
              </w:rPr>
              <w:t xml:space="preserve">£2M &amp; £5M </w:t>
            </w:r>
            <w:r>
              <w:rPr>
                <w:i/>
                <w:iCs/>
                <w:sz w:val="20"/>
                <w:szCs w:val="20"/>
              </w:rPr>
              <w:t>f</w:t>
            </w:r>
            <w:r w:rsidRPr="00E841E6">
              <w:rPr>
                <w:i/>
                <w:iCs/>
                <w:sz w:val="20"/>
                <w:szCs w:val="20"/>
              </w:rPr>
              <w:t>or heat use, height work, structural, asbestos, gas, electrical, roofing, children or vulnerable persons</w:t>
            </w:r>
          </w:p>
        </w:tc>
      </w:tr>
      <w:tr w:rsidR="00E841E6" w:rsidRPr="00490C62" w14:paraId="5A9F3F5C" w14:textId="77777777" w:rsidTr="00DA0A74">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23DA3400" w14:textId="77777777" w:rsidR="00E841E6" w:rsidRPr="000F7803" w:rsidRDefault="00E841E6" w:rsidP="005A24BB">
            <w:pPr>
              <w:pStyle w:val="TableParagraph"/>
              <w:kinsoku w:val="0"/>
              <w:overflowPunct w:val="0"/>
              <w:ind w:firstLine="6"/>
              <w:rPr>
                <w:b/>
                <w:bCs/>
                <w:sz w:val="20"/>
                <w:szCs w:val="20"/>
              </w:rPr>
            </w:pPr>
            <w:r w:rsidRPr="000F7803">
              <w:rPr>
                <w:b/>
                <w:bCs/>
                <w:sz w:val="20"/>
                <w:szCs w:val="20"/>
              </w:rPr>
              <w:t>Service Contracts</w:t>
            </w:r>
          </w:p>
        </w:tc>
        <w:tc>
          <w:tcPr>
            <w:tcW w:w="1552" w:type="dxa"/>
            <w:tcBorders>
              <w:top w:val="single" w:sz="4" w:space="0" w:color="000000"/>
              <w:left w:val="single" w:sz="4" w:space="0" w:color="000000"/>
              <w:bottom w:val="single" w:sz="4" w:space="0" w:color="000000"/>
              <w:right w:val="single" w:sz="4" w:space="0" w:color="000000"/>
            </w:tcBorders>
          </w:tcPr>
          <w:p w14:paraId="05099D66" w14:textId="4EF9E40E" w:rsidR="00E841E6" w:rsidRPr="005A24BB" w:rsidRDefault="005A24BB" w:rsidP="005A24BB">
            <w:pPr>
              <w:pStyle w:val="TableParagraph"/>
              <w:kinsoku w:val="0"/>
              <w:overflowPunct w:val="0"/>
              <w:ind w:left="125" w:firstLine="6"/>
              <w:jc w:val="center"/>
              <w:rPr>
                <w:i/>
                <w:iCs/>
                <w:sz w:val="20"/>
                <w:szCs w:val="20"/>
              </w:rPr>
            </w:pPr>
            <w:r w:rsidRPr="000F7803">
              <w:rPr>
                <w:i/>
                <w:iCs/>
                <w:sz w:val="20"/>
                <w:szCs w:val="20"/>
              </w:rPr>
              <w:t>£10M</w:t>
            </w:r>
            <w:r w:rsidRPr="004C3A7D">
              <w:rPr>
                <w:i/>
                <w:iCs/>
                <w:sz w:val="20"/>
                <w:szCs w:val="20"/>
              </w:rPr>
              <w:t>**</w:t>
            </w:r>
          </w:p>
        </w:tc>
        <w:tc>
          <w:tcPr>
            <w:tcW w:w="1146" w:type="dxa"/>
            <w:tcBorders>
              <w:top w:val="single" w:sz="4" w:space="0" w:color="000000"/>
              <w:left w:val="single" w:sz="4" w:space="0" w:color="000000"/>
              <w:bottom w:val="single" w:sz="4" w:space="0" w:color="000000"/>
              <w:right w:val="single" w:sz="4" w:space="0" w:color="000000"/>
            </w:tcBorders>
          </w:tcPr>
          <w:p w14:paraId="5CE80AC6" w14:textId="77777777" w:rsidR="00E841E6" w:rsidRPr="000F7803" w:rsidRDefault="00E841E6" w:rsidP="005A24BB">
            <w:pPr>
              <w:pStyle w:val="TableParagraph"/>
              <w:kinsoku w:val="0"/>
              <w:overflowPunct w:val="0"/>
              <w:ind w:left="12" w:right="147"/>
              <w:jc w:val="center"/>
              <w:rPr>
                <w:i/>
                <w:iCs/>
                <w:sz w:val="20"/>
                <w:szCs w:val="20"/>
              </w:rPr>
            </w:pPr>
            <w:r w:rsidRPr="000F7803">
              <w:rPr>
                <w:i/>
                <w:iCs/>
                <w:sz w:val="20"/>
                <w:szCs w:val="20"/>
              </w:rPr>
              <w:t>£10-25M</w:t>
            </w:r>
          </w:p>
        </w:tc>
        <w:tc>
          <w:tcPr>
            <w:tcW w:w="1838" w:type="dxa"/>
            <w:tcBorders>
              <w:top w:val="single" w:sz="4" w:space="0" w:color="000000"/>
              <w:left w:val="single" w:sz="4" w:space="0" w:color="000000"/>
              <w:bottom w:val="single" w:sz="4" w:space="0" w:color="000000"/>
              <w:right w:val="single" w:sz="4" w:space="0" w:color="000000"/>
            </w:tcBorders>
          </w:tcPr>
          <w:p w14:paraId="4CF23B06" w14:textId="77777777" w:rsidR="00E841E6" w:rsidRPr="000F7803" w:rsidRDefault="00E841E6" w:rsidP="005A24BB">
            <w:pPr>
              <w:pStyle w:val="TableParagraph"/>
              <w:kinsoku w:val="0"/>
              <w:overflowPunct w:val="0"/>
              <w:ind w:left="12" w:right="147"/>
              <w:jc w:val="center"/>
              <w:rPr>
                <w:i/>
                <w:iCs/>
                <w:sz w:val="20"/>
                <w:szCs w:val="20"/>
              </w:rPr>
            </w:pPr>
            <w:r w:rsidRPr="000F7803">
              <w:rPr>
                <w:i/>
                <w:iCs/>
                <w:sz w:val="20"/>
                <w:szCs w:val="20"/>
              </w:rPr>
              <w:t>£2-5M</w:t>
            </w:r>
          </w:p>
        </w:tc>
        <w:tc>
          <w:tcPr>
            <w:tcW w:w="1417" w:type="dxa"/>
            <w:tcBorders>
              <w:top w:val="single" w:sz="4" w:space="0" w:color="000000"/>
              <w:left w:val="single" w:sz="4" w:space="0" w:color="000000"/>
              <w:bottom w:val="single" w:sz="4" w:space="0" w:color="000000"/>
              <w:right w:val="single" w:sz="4" w:space="0" w:color="000000"/>
            </w:tcBorders>
          </w:tcPr>
          <w:p w14:paraId="6EBFB71F" w14:textId="77777777" w:rsidR="005A24BB" w:rsidRPr="000F7803" w:rsidRDefault="005A24BB" w:rsidP="005A24BB">
            <w:pPr>
              <w:pStyle w:val="TableParagraph"/>
              <w:kinsoku w:val="0"/>
              <w:overflowPunct w:val="0"/>
              <w:ind w:left="125" w:firstLine="6"/>
              <w:jc w:val="center"/>
              <w:rPr>
                <w:i/>
                <w:iCs/>
                <w:sz w:val="20"/>
                <w:szCs w:val="20"/>
              </w:rPr>
            </w:pPr>
            <w:r w:rsidRPr="000F7803">
              <w:rPr>
                <w:i/>
                <w:iCs/>
                <w:sz w:val="20"/>
                <w:szCs w:val="20"/>
              </w:rPr>
              <w:t xml:space="preserve">£20M </w:t>
            </w:r>
            <w:r w:rsidRPr="004C3A7D">
              <w:rPr>
                <w:i/>
                <w:iCs/>
                <w:sz w:val="20"/>
                <w:szCs w:val="20"/>
              </w:rPr>
              <w:t>***</w:t>
            </w:r>
            <w:r w:rsidRPr="000F7803">
              <w:rPr>
                <w:i/>
                <w:iCs/>
                <w:sz w:val="20"/>
                <w:szCs w:val="20"/>
              </w:rPr>
              <w:t>PC</w:t>
            </w:r>
          </w:p>
          <w:p w14:paraId="03CF4101" w14:textId="4BE12329" w:rsidR="00E841E6" w:rsidRPr="005A24BB" w:rsidRDefault="005A24BB" w:rsidP="005A24BB">
            <w:pPr>
              <w:pStyle w:val="BodyText"/>
              <w:kinsoku w:val="0"/>
              <w:overflowPunct w:val="0"/>
              <w:ind w:firstLine="6"/>
              <w:jc w:val="center"/>
              <w:rPr>
                <w:i/>
                <w:iCs/>
                <w:sz w:val="20"/>
                <w:szCs w:val="20"/>
              </w:rPr>
            </w:pPr>
            <w:r w:rsidRPr="000F7803">
              <w:rPr>
                <w:i/>
                <w:iCs/>
                <w:sz w:val="20"/>
                <w:szCs w:val="20"/>
              </w:rPr>
              <w:t xml:space="preserve">£5M </w:t>
            </w:r>
            <w:r w:rsidRPr="004C3A7D">
              <w:rPr>
                <w:i/>
                <w:iCs/>
                <w:sz w:val="20"/>
                <w:szCs w:val="20"/>
              </w:rPr>
              <w:t>***</w:t>
            </w:r>
            <w:r w:rsidRPr="000F7803">
              <w:rPr>
                <w:i/>
                <w:iCs/>
                <w:sz w:val="20"/>
                <w:szCs w:val="20"/>
              </w:rPr>
              <w:t>CV</w:t>
            </w:r>
          </w:p>
        </w:tc>
        <w:tc>
          <w:tcPr>
            <w:tcW w:w="1560" w:type="dxa"/>
            <w:tcBorders>
              <w:top w:val="nil"/>
              <w:left w:val="single" w:sz="4" w:space="0" w:color="000000"/>
              <w:right w:val="single" w:sz="4" w:space="0" w:color="000000"/>
            </w:tcBorders>
          </w:tcPr>
          <w:p w14:paraId="40FD8573" w14:textId="77777777" w:rsidR="00E841E6" w:rsidRPr="00490C62" w:rsidRDefault="00E841E6" w:rsidP="005A24BB">
            <w:pPr>
              <w:pStyle w:val="BodyText"/>
              <w:kinsoku w:val="0"/>
              <w:overflowPunct w:val="0"/>
              <w:ind w:right="132" w:firstLine="6"/>
              <w:rPr>
                <w:sz w:val="20"/>
                <w:szCs w:val="20"/>
              </w:rPr>
            </w:pPr>
          </w:p>
        </w:tc>
        <w:tc>
          <w:tcPr>
            <w:tcW w:w="4394" w:type="dxa"/>
            <w:tcBorders>
              <w:top w:val="single" w:sz="4" w:space="0" w:color="000000"/>
              <w:left w:val="single" w:sz="4" w:space="0" w:color="000000"/>
              <w:bottom w:val="single" w:sz="4" w:space="0" w:color="000000"/>
              <w:right w:val="single" w:sz="4" w:space="0" w:color="000000"/>
            </w:tcBorders>
          </w:tcPr>
          <w:p w14:paraId="58F56E8F" w14:textId="527C4360" w:rsidR="00E841E6" w:rsidRPr="00490C62" w:rsidRDefault="00DA0A74" w:rsidP="005A24BB">
            <w:pPr>
              <w:pStyle w:val="BodyText"/>
              <w:kinsoku w:val="0"/>
              <w:overflowPunct w:val="0"/>
              <w:rPr>
                <w:sz w:val="20"/>
                <w:szCs w:val="20"/>
              </w:rPr>
            </w:pPr>
            <w:r w:rsidRPr="00E841E6">
              <w:rPr>
                <w:i/>
                <w:iCs/>
                <w:sz w:val="20"/>
                <w:szCs w:val="20"/>
              </w:rPr>
              <w:t>Refer for Contract Value in excess of</w:t>
            </w:r>
            <w:r>
              <w:rPr>
                <w:i/>
                <w:iCs/>
                <w:sz w:val="20"/>
                <w:szCs w:val="20"/>
              </w:rPr>
              <w:t xml:space="preserve"> </w:t>
            </w:r>
            <w:r w:rsidRPr="00E841E6">
              <w:rPr>
                <w:i/>
                <w:iCs/>
                <w:sz w:val="20"/>
                <w:szCs w:val="20"/>
              </w:rPr>
              <w:t xml:space="preserve">£2M &amp; £5M </w:t>
            </w:r>
            <w:r>
              <w:rPr>
                <w:i/>
                <w:iCs/>
                <w:sz w:val="20"/>
                <w:szCs w:val="20"/>
              </w:rPr>
              <w:t>f</w:t>
            </w:r>
            <w:r w:rsidRPr="00E841E6">
              <w:rPr>
                <w:i/>
                <w:iCs/>
                <w:sz w:val="20"/>
                <w:szCs w:val="20"/>
              </w:rPr>
              <w:t>or heat use, height work, structural, asbestos, gas, electrical, roofing, children or vulnerable persons</w:t>
            </w:r>
          </w:p>
        </w:tc>
      </w:tr>
      <w:tr w:rsidR="00E841E6" w:rsidRPr="00490C62" w14:paraId="141AB9F3" w14:textId="77777777" w:rsidTr="00DA0A74">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24F6E22E" w14:textId="30386994" w:rsidR="00E841E6" w:rsidRPr="000F7803" w:rsidRDefault="00E841E6" w:rsidP="005A24BB">
            <w:pPr>
              <w:pStyle w:val="TableParagraph"/>
              <w:kinsoku w:val="0"/>
              <w:overflowPunct w:val="0"/>
              <w:ind w:firstLine="6"/>
              <w:rPr>
                <w:b/>
                <w:bCs/>
                <w:sz w:val="20"/>
                <w:szCs w:val="20"/>
              </w:rPr>
            </w:pPr>
            <w:r w:rsidRPr="000F7803">
              <w:rPr>
                <w:b/>
                <w:bCs/>
                <w:sz w:val="20"/>
                <w:szCs w:val="20"/>
              </w:rPr>
              <w:t>Collaborative Goods / Services Contract Between Falkirk and one or more Councils</w:t>
            </w:r>
          </w:p>
        </w:tc>
        <w:tc>
          <w:tcPr>
            <w:tcW w:w="1552" w:type="dxa"/>
            <w:tcBorders>
              <w:top w:val="single" w:sz="4" w:space="0" w:color="000000"/>
              <w:left w:val="single" w:sz="4" w:space="0" w:color="000000"/>
              <w:bottom w:val="single" w:sz="4" w:space="0" w:color="000000"/>
              <w:right w:val="single" w:sz="4" w:space="0" w:color="000000"/>
            </w:tcBorders>
          </w:tcPr>
          <w:p w14:paraId="2E4FD4CE" w14:textId="63AEDF0D" w:rsidR="00E841E6" w:rsidRPr="005A24BB" w:rsidRDefault="005A24BB" w:rsidP="005A24BB">
            <w:pPr>
              <w:pStyle w:val="TableParagraph"/>
              <w:kinsoku w:val="0"/>
              <w:overflowPunct w:val="0"/>
              <w:ind w:left="125" w:firstLine="6"/>
              <w:jc w:val="center"/>
              <w:rPr>
                <w:i/>
                <w:iCs/>
                <w:sz w:val="20"/>
                <w:szCs w:val="20"/>
              </w:rPr>
            </w:pPr>
            <w:r w:rsidRPr="000F7803">
              <w:rPr>
                <w:i/>
                <w:iCs/>
                <w:sz w:val="20"/>
                <w:szCs w:val="20"/>
              </w:rPr>
              <w:t>£10M</w:t>
            </w:r>
            <w:r w:rsidRPr="004C3A7D">
              <w:rPr>
                <w:i/>
                <w:iCs/>
                <w:sz w:val="20"/>
                <w:szCs w:val="20"/>
              </w:rPr>
              <w:t>**</w:t>
            </w:r>
          </w:p>
        </w:tc>
        <w:tc>
          <w:tcPr>
            <w:tcW w:w="1146" w:type="dxa"/>
            <w:tcBorders>
              <w:top w:val="single" w:sz="4" w:space="0" w:color="000000"/>
              <w:left w:val="single" w:sz="4" w:space="0" w:color="000000"/>
              <w:bottom w:val="single" w:sz="4" w:space="0" w:color="000000"/>
              <w:right w:val="single" w:sz="4" w:space="0" w:color="000000"/>
            </w:tcBorders>
          </w:tcPr>
          <w:p w14:paraId="6DD7FE0C" w14:textId="77777777" w:rsidR="00E841E6" w:rsidRPr="000F7803" w:rsidRDefault="00E841E6" w:rsidP="005A24BB">
            <w:pPr>
              <w:pStyle w:val="TableParagraph"/>
              <w:kinsoku w:val="0"/>
              <w:overflowPunct w:val="0"/>
              <w:ind w:left="12" w:right="147"/>
              <w:jc w:val="center"/>
              <w:rPr>
                <w:i/>
                <w:iCs/>
                <w:sz w:val="20"/>
                <w:szCs w:val="20"/>
              </w:rPr>
            </w:pPr>
            <w:r w:rsidRPr="000F7803">
              <w:rPr>
                <w:i/>
                <w:iCs/>
                <w:sz w:val="20"/>
                <w:szCs w:val="20"/>
              </w:rPr>
              <w:t>£5-10M</w:t>
            </w:r>
          </w:p>
        </w:tc>
        <w:tc>
          <w:tcPr>
            <w:tcW w:w="1838" w:type="dxa"/>
            <w:tcBorders>
              <w:top w:val="single" w:sz="4" w:space="0" w:color="000000"/>
              <w:left w:val="single" w:sz="4" w:space="0" w:color="000000"/>
              <w:bottom w:val="single" w:sz="4" w:space="0" w:color="000000"/>
              <w:right w:val="single" w:sz="4" w:space="0" w:color="000000"/>
            </w:tcBorders>
          </w:tcPr>
          <w:p w14:paraId="545AC483" w14:textId="77777777" w:rsidR="00E841E6" w:rsidRPr="000F7803" w:rsidRDefault="00E841E6" w:rsidP="005A24BB">
            <w:pPr>
              <w:pStyle w:val="TableParagraph"/>
              <w:kinsoku w:val="0"/>
              <w:overflowPunct w:val="0"/>
              <w:ind w:left="12" w:right="147"/>
              <w:jc w:val="center"/>
              <w:rPr>
                <w:i/>
                <w:iCs/>
                <w:sz w:val="20"/>
                <w:szCs w:val="20"/>
              </w:rPr>
            </w:pPr>
            <w:r w:rsidRPr="000F7803">
              <w:rPr>
                <w:i/>
                <w:iCs/>
                <w:sz w:val="20"/>
                <w:szCs w:val="20"/>
              </w:rPr>
              <w:t>£1-5M</w:t>
            </w:r>
          </w:p>
        </w:tc>
        <w:tc>
          <w:tcPr>
            <w:tcW w:w="1417" w:type="dxa"/>
            <w:tcBorders>
              <w:top w:val="single" w:sz="4" w:space="0" w:color="000000"/>
              <w:left w:val="single" w:sz="4" w:space="0" w:color="000000"/>
              <w:bottom w:val="single" w:sz="4" w:space="0" w:color="000000"/>
              <w:right w:val="single" w:sz="4" w:space="0" w:color="000000"/>
            </w:tcBorders>
          </w:tcPr>
          <w:p w14:paraId="170EC253" w14:textId="77777777" w:rsidR="005A24BB" w:rsidRPr="000F7803" w:rsidRDefault="005A24BB" w:rsidP="005A24BB">
            <w:pPr>
              <w:pStyle w:val="TableParagraph"/>
              <w:kinsoku w:val="0"/>
              <w:overflowPunct w:val="0"/>
              <w:ind w:left="125" w:firstLine="6"/>
              <w:jc w:val="center"/>
              <w:rPr>
                <w:i/>
                <w:iCs/>
                <w:sz w:val="20"/>
                <w:szCs w:val="20"/>
              </w:rPr>
            </w:pPr>
            <w:r w:rsidRPr="000F7803">
              <w:rPr>
                <w:i/>
                <w:iCs/>
                <w:sz w:val="20"/>
                <w:szCs w:val="20"/>
              </w:rPr>
              <w:t xml:space="preserve">£20M </w:t>
            </w:r>
            <w:r w:rsidRPr="004C3A7D">
              <w:rPr>
                <w:i/>
                <w:iCs/>
                <w:sz w:val="20"/>
                <w:szCs w:val="20"/>
              </w:rPr>
              <w:t>***</w:t>
            </w:r>
            <w:r w:rsidRPr="000F7803">
              <w:rPr>
                <w:i/>
                <w:iCs/>
                <w:sz w:val="20"/>
                <w:szCs w:val="20"/>
              </w:rPr>
              <w:t>PC</w:t>
            </w:r>
          </w:p>
          <w:p w14:paraId="3931A9F6" w14:textId="2C41A93E" w:rsidR="00E841E6" w:rsidRPr="005A24BB" w:rsidRDefault="005A24BB" w:rsidP="005A24BB">
            <w:pPr>
              <w:pStyle w:val="BodyText"/>
              <w:kinsoku w:val="0"/>
              <w:overflowPunct w:val="0"/>
              <w:ind w:firstLine="6"/>
              <w:jc w:val="center"/>
              <w:rPr>
                <w:i/>
                <w:iCs/>
                <w:sz w:val="20"/>
                <w:szCs w:val="20"/>
              </w:rPr>
            </w:pPr>
            <w:r w:rsidRPr="000F7803">
              <w:rPr>
                <w:i/>
                <w:iCs/>
                <w:sz w:val="20"/>
                <w:szCs w:val="20"/>
              </w:rPr>
              <w:t xml:space="preserve">£5M </w:t>
            </w:r>
            <w:r w:rsidRPr="004C3A7D">
              <w:rPr>
                <w:i/>
                <w:iCs/>
                <w:sz w:val="20"/>
                <w:szCs w:val="20"/>
              </w:rPr>
              <w:t>***</w:t>
            </w:r>
            <w:r w:rsidRPr="000F7803">
              <w:rPr>
                <w:i/>
                <w:iCs/>
                <w:sz w:val="20"/>
                <w:szCs w:val="20"/>
              </w:rPr>
              <w:t>CV</w:t>
            </w:r>
          </w:p>
        </w:tc>
        <w:tc>
          <w:tcPr>
            <w:tcW w:w="1560" w:type="dxa"/>
            <w:tcBorders>
              <w:top w:val="nil"/>
              <w:left w:val="single" w:sz="4" w:space="0" w:color="000000"/>
              <w:right w:val="single" w:sz="4" w:space="0" w:color="000000"/>
            </w:tcBorders>
          </w:tcPr>
          <w:p w14:paraId="41520A13" w14:textId="77777777" w:rsidR="00E841E6" w:rsidRPr="00490C62" w:rsidRDefault="00E841E6" w:rsidP="005A24BB">
            <w:pPr>
              <w:pStyle w:val="BodyText"/>
              <w:kinsoku w:val="0"/>
              <w:overflowPunct w:val="0"/>
              <w:ind w:right="132" w:firstLine="6"/>
              <w:rPr>
                <w:sz w:val="20"/>
                <w:szCs w:val="20"/>
              </w:rPr>
            </w:pPr>
          </w:p>
        </w:tc>
        <w:tc>
          <w:tcPr>
            <w:tcW w:w="4394" w:type="dxa"/>
            <w:tcBorders>
              <w:top w:val="single" w:sz="4" w:space="0" w:color="000000"/>
              <w:left w:val="single" w:sz="4" w:space="0" w:color="000000"/>
              <w:bottom w:val="single" w:sz="4" w:space="0" w:color="000000"/>
              <w:right w:val="single" w:sz="4" w:space="0" w:color="000000"/>
            </w:tcBorders>
          </w:tcPr>
          <w:p w14:paraId="03594E3A" w14:textId="77777777" w:rsidR="00E841E6" w:rsidRPr="00490C62" w:rsidRDefault="00E841E6" w:rsidP="005A24BB">
            <w:pPr>
              <w:pStyle w:val="TableParagraph"/>
              <w:kinsoku w:val="0"/>
              <w:overflowPunct w:val="0"/>
              <w:ind w:left="0" w:firstLine="6"/>
              <w:rPr>
                <w:rFonts w:ascii="Times New Roman" w:hAnsi="Times New Roman" w:cs="Times New Roman"/>
                <w:sz w:val="20"/>
                <w:szCs w:val="20"/>
              </w:rPr>
            </w:pPr>
          </w:p>
        </w:tc>
      </w:tr>
      <w:tr w:rsidR="00E841E6" w:rsidRPr="00490C62" w14:paraId="2C050817" w14:textId="77777777" w:rsidTr="00DA0A74">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605C5F90" w14:textId="77777777" w:rsidR="00E841E6" w:rsidRPr="000F7803" w:rsidRDefault="00E841E6" w:rsidP="005A24BB">
            <w:pPr>
              <w:pStyle w:val="TableParagraph"/>
              <w:kinsoku w:val="0"/>
              <w:overflowPunct w:val="0"/>
              <w:ind w:firstLine="6"/>
              <w:rPr>
                <w:b/>
                <w:bCs/>
                <w:sz w:val="20"/>
                <w:szCs w:val="20"/>
              </w:rPr>
            </w:pPr>
            <w:r w:rsidRPr="000F7803">
              <w:rPr>
                <w:b/>
                <w:bCs/>
                <w:sz w:val="20"/>
                <w:szCs w:val="20"/>
              </w:rPr>
              <w:t>Social Care Services Contracts</w:t>
            </w:r>
          </w:p>
        </w:tc>
        <w:tc>
          <w:tcPr>
            <w:tcW w:w="1552" w:type="dxa"/>
            <w:tcBorders>
              <w:top w:val="single" w:sz="4" w:space="0" w:color="000000"/>
              <w:left w:val="single" w:sz="4" w:space="0" w:color="000000"/>
              <w:bottom w:val="single" w:sz="4" w:space="0" w:color="000000"/>
              <w:right w:val="single" w:sz="4" w:space="0" w:color="000000"/>
            </w:tcBorders>
          </w:tcPr>
          <w:p w14:paraId="52CB11AB" w14:textId="46AFDA20" w:rsidR="00E841E6" w:rsidRPr="005A24BB" w:rsidRDefault="005A24BB" w:rsidP="005A24BB">
            <w:pPr>
              <w:pStyle w:val="TableParagraph"/>
              <w:kinsoku w:val="0"/>
              <w:overflowPunct w:val="0"/>
              <w:ind w:left="125" w:firstLine="6"/>
              <w:jc w:val="center"/>
              <w:rPr>
                <w:i/>
                <w:iCs/>
                <w:sz w:val="20"/>
                <w:szCs w:val="20"/>
              </w:rPr>
            </w:pPr>
            <w:r w:rsidRPr="000F7803">
              <w:rPr>
                <w:i/>
                <w:iCs/>
                <w:sz w:val="20"/>
                <w:szCs w:val="20"/>
              </w:rPr>
              <w:t>£10M</w:t>
            </w:r>
            <w:r w:rsidRPr="004C3A7D">
              <w:rPr>
                <w:i/>
                <w:iCs/>
                <w:sz w:val="20"/>
                <w:szCs w:val="20"/>
              </w:rPr>
              <w:t>**</w:t>
            </w:r>
          </w:p>
        </w:tc>
        <w:tc>
          <w:tcPr>
            <w:tcW w:w="1146" w:type="dxa"/>
            <w:tcBorders>
              <w:top w:val="single" w:sz="4" w:space="0" w:color="000000"/>
              <w:left w:val="single" w:sz="4" w:space="0" w:color="000000"/>
              <w:bottom w:val="single" w:sz="4" w:space="0" w:color="000000"/>
              <w:right w:val="single" w:sz="4" w:space="0" w:color="000000"/>
            </w:tcBorders>
          </w:tcPr>
          <w:p w14:paraId="5371BEB6" w14:textId="77777777" w:rsidR="00E841E6" w:rsidRPr="000F7803" w:rsidRDefault="00E841E6" w:rsidP="005A24BB">
            <w:pPr>
              <w:pStyle w:val="TableParagraph"/>
              <w:kinsoku w:val="0"/>
              <w:overflowPunct w:val="0"/>
              <w:ind w:left="12" w:right="147"/>
              <w:jc w:val="center"/>
              <w:rPr>
                <w:i/>
                <w:iCs/>
                <w:sz w:val="20"/>
                <w:szCs w:val="20"/>
              </w:rPr>
            </w:pPr>
            <w:r w:rsidRPr="000F7803">
              <w:rPr>
                <w:i/>
                <w:iCs/>
                <w:sz w:val="20"/>
                <w:szCs w:val="20"/>
              </w:rPr>
              <w:t>£10M</w:t>
            </w:r>
          </w:p>
        </w:tc>
        <w:tc>
          <w:tcPr>
            <w:tcW w:w="1838" w:type="dxa"/>
            <w:tcBorders>
              <w:top w:val="single" w:sz="4" w:space="0" w:color="000000"/>
              <w:left w:val="single" w:sz="4" w:space="0" w:color="000000"/>
              <w:bottom w:val="single" w:sz="4" w:space="0" w:color="000000"/>
              <w:right w:val="single" w:sz="4" w:space="0" w:color="000000"/>
            </w:tcBorders>
          </w:tcPr>
          <w:p w14:paraId="4DAE340B" w14:textId="77777777" w:rsidR="00E841E6" w:rsidRPr="000F7803" w:rsidRDefault="00E841E6" w:rsidP="005A24BB">
            <w:pPr>
              <w:pStyle w:val="TableParagraph"/>
              <w:kinsoku w:val="0"/>
              <w:overflowPunct w:val="0"/>
              <w:ind w:left="12" w:right="147"/>
              <w:jc w:val="center"/>
              <w:rPr>
                <w:i/>
                <w:iCs/>
                <w:sz w:val="20"/>
                <w:szCs w:val="20"/>
              </w:rPr>
            </w:pPr>
            <w:r w:rsidRPr="000F7803">
              <w:rPr>
                <w:i/>
                <w:iCs/>
                <w:sz w:val="20"/>
                <w:szCs w:val="20"/>
              </w:rPr>
              <w:t>£5M</w:t>
            </w:r>
          </w:p>
        </w:tc>
        <w:tc>
          <w:tcPr>
            <w:tcW w:w="1417" w:type="dxa"/>
            <w:tcBorders>
              <w:top w:val="single" w:sz="4" w:space="0" w:color="000000"/>
              <w:left w:val="single" w:sz="4" w:space="0" w:color="000000"/>
              <w:bottom w:val="single" w:sz="4" w:space="0" w:color="000000"/>
              <w:right w:val="single" w:sz="4" w:space="0" w:color="000000"/>
            </w:tcBorders>
          </w:tcPr>
          <w:p w14:paraId="6E06871D" w14:textId="77777777" w:rsidR="005A24BB" w:rsidRPr="000F7803" w:rsidRDefault="005A24BB" w:rsidP="005A24BB">
            <w:pPr>
              <w:pStyle w:val="TableParagraph"/>
              <w:kinsoku w:val="0"/>
              <w:overflowPunct w:val="0"/>
              <w:ind w:left="125" w:firstLine="6"/>
              <w:jc w:val="center"/>
              <w:rPr>
                <w:i/>
                <w:iCs/>
                <w:sz w:val="20"/>
                <w:szCs w:val="20"/>
              </w:rPr>
            </w:pPr>
            <w:r w:rsidRPr="000F7803">
              <w:rPr>
                <w:i/>
                <w:iCs/>
                <w:sz w:val="20"/>
                <w:szCs w:val="20"/>
              </w:rPr>
              <w:t xml:space="preserve">£20M </w:t>
            </w:r>
            <w:r w:rsidRPr="004C3A7D">
              <w:rPr>
                <w:i/>
                <w:iCs/>
                <w:sz w:val="20"/>
                <w:szCs w:val="20"/>
              </w:rPr>
              <w:t>***</w:t>
            </w:r>
            <w:r w:rsidRPr="000F7803">
              <w:rPr>
                <w:i/>
                <w:iCs/>
                <w:sz w:val="20"/>
                <w:szCs w:val="20"/>
              </w:rPr>
              <w:t>PC</w:t>
            </w:r>
          </w:p>
          <w:p w14:paraId="2F0F615D" w14:textId="0B7A4A57" w:rsidR="00E841E6" w:rsidRPr="005A24BB" w:rsidRDefault="005A24BB" w:rsidP="005A24BB">
            <w:pPr>
              <w:pStyle w:val="BodyText"/>
              <w:kinsoku w:val="0"/>
              <w:overflowPunct w:val="0"/>
              <w:ind w:firstLine="6"/>
              <w:jc w:val="center"/>
              <w:rPr>
                <w:i/>
                <w:iCs/>
                <w:sz w:val="20"/>
                <w:szCs w:val="20"/>
              </w:rPr>
            </w:pPr>
            <w:r w:rsidRPr="000F7803">
              <w:rPr>
                <w:i/>
                <w:iCs/>
                <w:sz w:val="20"/>
                <w:szCs w:val="20"/>
              </w:rPr>
              <w:t xml:space="preserve">£5M </w:t>
            </w:r>
            <w:r w:rsidRPr="004C3A7D">
              <w:rPr>
                <w:i/>
                <w:iCs/>
                <w:sz w:val="20"/>
                <w:szCs w:val="20"/>
              </w:rPr>
              <w:t>***</w:t>
            </w:r>
            <w:r w:rsidRPr="000F7803">
              <w:rPr>
                <w:i/>
                <w:iCs/>
                <w:sz w:val="20"/>
                <w:szCs w:val="20"/>
              </w:rPr>
              <w:t>CV</w:t>
            </w:r>
          </w:p>
        </w:tc>
        <w:tc>
          <w:tcPr>
            <w:tcW w:w="1560" w:type="dxa"/>
            <w:tcBorders>
              <w:top w:val="nil"/>
              <w:left w:val="single" w:sz="4" w:space="0" w:color="000000"/>
              <w:right w:val="single" w:sz="4" w:space="0" w:color="000000"/>
            </w:tcBorders>
          </w:tcPr>
          <w:p w14:paraId="7C16FEAE" w14:textId="77777777" w:rsidR="00E841E6" w:rsidRPr="00490C62" w:rsidRDefault="00E841E6" w:rsidP="005A24BB">
            <w:pPr>
              <w:pStyle w:val="BodyText"/>
              <w:kinsoku w:val="0"/>
              <w:overflowPunct w:val="0"/>
              <w:ind w:right="132" w:firstLine="6"/>
              <w:rPr>
                <w:sz w:val="20"/>
                <w:szCs w:val="20"/>
              </w:rPr>
            </w:pPr>
          </w:p>
        </w:tc>
        <w:tc>
          <w:tcPr>
            <w:tcW w:w="4394" w:type="dxa"/>
            <w:tcBorders>
              <w:top w:val="single" w:sz="4" w:space="0" w:color="000000"/>
              <w:left w:val="single" w:sz="4" w:space="0" w:color="000000"/>
              <w:bottom w:val="single" w:sz="4" w:space="0" w:color="000000"/>
              <w:right w:val="single" w:sz="4" w:space="0" w:color="000000"/>
            </w:tcBorders>
          </w:tcPr>
          <w:p w14:paraId="19354782" w14:textId="77777777" w:rsidR="00E841E6" w:rsidRPr="000F7803" w:rsidRDefault="00E841E6" w:rsidP="005A24BB">
            <w:pPr>
              <w:pStyle w:val="TableParagraph"/>
              <w:kinsoku w:val="0"/>
              <w:overflowPunct w:val="0"/>
              <w:ind w:left="109" w:firstLine="6"/>
              <w:rPr>
                <w:sz w:val="20"/>
                <w:szCs w:val="20"/>
              </w:rPr>
            </w:pPr>
            <w:r w:rsidRPr="000F7803">
              <w:rPr>
                <w:sz w:val="20"/>
                <w:szCs w:val="20"/>
              </w:rPr>
              <w:t>PL limit takes into account current suggested Government scale on abuse claims</w:t>
            </w:r>
          </w:p>
        </w:tc>
      </w:tr>
      <w:tr w:rsidR="00E841E6" w:rsidRPr="00490C62" w14:paraId="5112F288" w14:textId="77777777" w:rsidTr="00DA0A74">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79FD1D7F" w14:textId="77777777" w:rsidR="00E841E6" w:rsidRPr="000F7803" w:rsidRDefault="00E841E6" w:rsidP="005A24BB">
            <w:pPr>
              <w:pStyle w:val="TableParagraph"/>
              <w:kinsoku w:val="0"/>
              <w:overflowPunct w:val="0"/>
              <w:ind w:firstLine="6"/>
              <w:rPr>
                <w:b/>
                <w:bCs/>
                <w:sz w:val="20"/>
                <w:szCs w:val="20"/>
              </w:rPr>
            </w:pPr>
            <w:r w:rsidRPr="000F7803">
              <w:rPr>
                <w:b/>
                <w:bCs/>
                <w:sz w:val="20"/>
                <w:szCs w:val="20"/>
              </w:rPr>
              <w:t>Works Contracts</w:t>
            </w:r>
          </w:p>
        </w:tc>
        <w:tc>
          <w:tcPr>
            <w:tcW w:w="1552" w:type="dxa"/>
            <w:tcBorders>
              <w:top w:val="single" w:sz="4" w:space="0" w:color="000000"/>
              <w:left w:val="single" w:sz="4" w:space="0" w:color="000000"/>
              <w:bottom w:val="single" w:sz="4" w:space="0" w:color="000000"/>
              <w:right w:val="single" w:sz="4" w:space="0" w:color="000000"/>
            </w:tcBorders>
          </w:tcPr>
          <w:p w14:paraId="7E617EAE" w14:textId="634FE6BF" w:rsidR="00E841E6" w:rsidRPr="005A24BB" w:rsidRDefault="005A24BB" w:rsidP="005A24BB">
            <w:pPr>
              <w:pStyle w:val="TableParagraph"/>
              <w:kinsoku w:val="0"/>
              <w:overflowPunct w:val="0"/>
              <w:ind w:left="125" w:firstLine="6"/>
              <w:jc w:val="center"/>
              <w:rPr>
                <w:i/>
                <w:iCs/>
                <w:sz w:val="20"/>
                <w:szCs w:val="20"/>
              </w:rPr>
            </w:pPr>
            <w:r w:rsidRPr="000F7803">
              <w:rPr>
                <w:i/>
                <w:iCs/>
                <w:sz w:val="20"/>
                <w:szCs w:val="20"/>
              </w:rPr>
              <w:t>£10M</w:t>
            </w:r>
            <w:r w:rsidRPr="004C3A7D">
              <w:rPr>
                <w:i/>
                <w:iCs/>
                <w:sz w:val="20"/>
                <w:szCs w:val="20"/>
              </w:rPr>
              <w:t>**</w:t>
            </w:r>
          </w:p>
        </w:tc>
        <w:tc>
          <w:tcPr>
            <w:tcW w:w="1146" w:type="dxa"/>
            <w:tcBorders>
              <w:top w:val="single" w:sz="4" w:space="0" w:color="000000"/>
              <w:left w:val="single" w:sz="4" w:space="0" w:color="000000"/>
              <w:bottom w:val="single" w:sz="4" w:space="0" w:color="000000"/>
              <w:right w:val="single" w:sz="4" w:space="0" w:color="000000"/>
            </w:tcBorders>
          </w:tcPr>
          <w:p w14:paraId="10466717" w14:textId="77777777" w:rsidR="00E841E6" w:rsidRPr="000F7803" w:rsidRDefault="00E841E6" w:rsidP="005A24BB">
            <w:pPr>
              <w:pStyle w:val="TableParagraph"/>
              <w:kinsoku w:val="0"/>
              <w:overflowPunct w:val="0"/>
              <w:ind w:left="12" w:right="147"/>
              <w:jc w:val="center"/>
              <w:rPr>
                <w:i/>
                <w:iCs/>
                <w:sz w:val="20"/>
                <w:szCs w:val="20"/>
              </w:rPr>
            </w:pPr>
            <w:r w:rsidRPr="000F7803">
              <w:rPr>
                <w:i/>
                <w:iCs/>
                <w:sz w:val="20"/>
                <w:szCs w:val="20"/>
              </w:rPr>
              <w:t>£10-25M</w:t>
            </w:r>
          </w:p>
        </w:tc>
        <w:tc>
          <w:tcPr>
            <w:tcW w:w="1838" w:type="dxa"/>
            <w:tcBorders>
              <w:top w:val="single" w:sz="4" w:space="0" w:color="000000"/>
              <w:left w:val="single" w:sz="4" w:space="0" w:color="000000"/>
              <w:bottom w:val="single" w:sz="4" w:space="0" w:color="000000"/>
              <w:right w:val="single" w:sz="4" w:space="0" w:color="000000"/>
            </w:tcBorders>
          </w:tcPr>
          <w:p w14:paraId="7A2A24B3" w14:textId="77777777" w:rsidR="00E841E6" w:rsidRPr="000F7803" w:rsidRDefault="00E841E6" w:rsidP="005A24BB">
            <w:pPr>
              <w:pStyle w:val="TableParagraph"/>
              <w:kinsoku w:val="0"/>
              <w:overflowPunct w:val="0"/>
              <w:ind w:left="12" w:right="147"/>
              <w:jc w:val="center"/>
              <w:rPr>
                <w:i/>
                <w:iCs/>
                <w:sz w:val="20"/>
                <w:szCs w:val="20"/>
              </w:rPr>
            </w:pPr>
            <w:r w:rsidRPr="000F7803">
              <w:rPr>
                <w:i/>
                <w:iCs/>
                <w:sz w:val="20"/>
                <w:szCs w:val="20"/>
              </w:rPr>
              <w:t>£2-5M</w:t>
            </w:r>
          </w:p>
        </w:tc>
        <w:tc>
          <w:tcPr>
            <w:tcW w:w="1417" w:type="dxa"/>
            <w:tcBorders>
              <w:top w:val="single" w:sz="4" w:space="0" w:color="000000"/>
              <w:left w:val="single" w:sz="4" w:space="0" w:color="000000"/>
              <w:bottom w:val="single" w:sz="4" w:space="0" w:color="000000"/>
              <w:right w:val="single" w:sz="4" w:space="0" w:color="000000"/>
            </w:tcBorders>
          </w:tcPr>
          <w:p w14:paraId="6D82A72C" w14:textId="77777777" w:rsidR="005A24BB" w:rsidRPr="000F7803" w:rsidRDefault="005A24BB" w:rsidP="005A24BB">
            <w:pPr>
              <w:pStyle w:val="TableParagraph"/>
              <w:kinsoku w:val="0"/>
              <w:overflowPunct w:val="0"/>
              <w:ind w:left="125" w:firstLine="6"/>
              <w:jc w:val="center"/>
              <w:rPr>
                <w:i/>
                <w:iCs/>
                <w:sz w:val="20"/>
                <w:szCs w:val="20"/>
              </w:rPr>
            </w:pPr>
            <w:r w:rsidRPr="000F7803">
              <w:rPr>
                <w:i/>
                <w:iCs/>
                <w:sz w:val="20"/>
                <w:szCs w:val="20"/>
              </w:rPr>
              <w:t xml:space="preserve">£20M </w:t>
            </w:r>
            <w:r w:rsidRPr="004C3A7D">
              <w:rPr>
                <w:i/>
                <w:iCs/>
                <w:sz w:val="20"/>
                <w:szCs w:val="20"/>
              </w:rPr>
              <w:t>***</w:t>
            </w:r>
            <w:r w:rsidRPr="000F7803">
              <w:rPr>
                <w:i/>
                <w:iCs/>
                <w:sz w:val="20"/>
                <w:szCs w:val="20"/>
              </w:rPr>
              <w:t>PC</w:t>
            </w:r>
          </w:p>
          <w:p w14:paraId="3DCED71F" w14:textId="48542C55" w:rsidR="00E841E6" w:rsidRPr="005A24BB" w:rsidRDefault="005A24BB" w:rsidP="005A24BB">
            <w:pPr>
              <w:pStyle w:val="BodyText"/>
              <w:kinsoku w:val="0"/>
              <w:overflowPunct w:val="0"/>
              <w:ind w:firstLine="6"/>
              <w:jc w:val="center"/>
              <w:rPr>
                <w:i/>
                <w:iCs/>
                <w:sz w:val="20"/>
                <w:szCs w:val="20"/>
              </w:rPr>
            </w:pPr>
            <w:r w:rsidRPr="000F7803">
              <w:rPr>
                <w:i/>
                <w:iCs/>
                <w:sz w:val="20"/>
                <w:szCs w:val="20"/>
              </w:rPr>
              <w:t xml:space="preserve">£5M </w:t>
            </w:r>
            <w:r w:rsidRPr="004C3A7D">
              <w:rPr>
                <w:i/>
                <w:iCs/>
                <w:sz w:val="20"/>
                <w:szCs w:val="20"/>
              </w:rPr>
              <w:t>***</w:t>
            </w:r>
            <w:r w:rsidRPr="000F7803">
              <w:rPr>
                <w:i/>
                <w:iCs/>
                <w:sz w:val="20"/>
                <w:szCs w:val="20"/>
              </w:rPr>
              <w:t>CV</w:t>
            </w:r>
          </w:p>
        </w:tc>
        <w:tc>
          <w:tcPr>
            <w:tcW w:w="1560" w:type="dxa"/>
            <w:tcBorders>
              <w:top w:val="nil"/>
              <w:left w:val="single" w:sz="4" w:space="0" w:color="000000"/>
              <w:bottom w:val="single" w:sz="4" w:space="0" w:color="000000"/>
              <w:right w:val="single" w:sz="4" w:space="0" w:color="000000"/>
            </w:tcBorders>
          </w:tcPr>
          <w:p w14:paraId="431F8FE9" w14:textId="75341999" w:rsidR="00E841E6" w:rsidRPr="00490C62" w:rsidRDefault="005A24BB" w:rsidP="005A24BB">
            <w:pPr>
              <w:pStyle w:val="BodyText"/>
              <w:kinsoku w:val="0"/>
              <w:overflowPunct w:val="0"/>
              <w:ind w:right="132" w:firstLine="6"/>
              <w:rPr>
                <w:sz w:val="20"/>
                <w:szCs w:val="20"/>
              </w:rPr>
            </w:pPr>
            <w:r>
              <w:rPr>
                <w:i/>
                <w:iCs/>
                <w:sz w:val="20"/>
                <w:szCs w:val="20"/>
              </w:rPr>
              <w:t>C</w:t>
            </w:r>
            <w:r w:rsidRPr="005A24BB">
              <w:rPr>
                <w:i/>
                <w:iCs/>
                <w:sz w:val="20"/>
                <w:szCs w:val="20"/>
              </w:rPr>
              <w:t>onsult with Insurance Team should Works contracts have a completion date greater than 12 months)</w:t>
            </w:r>
          </w:p>
        </w:tc>
        <w:tc>
          <w:tcPr>
            <w:tcW w:w="4394" w:type="dxa"/>
            <w:tcBorders>
              <w:top w:val="single" w:sz="4" w:space="0" w:color="000000"/>
              <w:left w:val="single" w:sz="4" w:space="0" w:color="000000"/>
              <w:bottom w:val="single" w:sz="4" w:space="0" w:color="000000"/>
              <w:right w:val="single" w:sz="4" w:space="0" w:color="000000"/>
            </w:tcBorders>
          </w:tcPr>
          <w:p w14:paraId="2CE0BAB5" w14:textId="2193BCEF" w:rsidR="00E841E6" w:rsidRPr="000F7803" w:rsidRDefault="00E841E6" w:rsidP="005A24BB">
            <w:pPr>
              <w:pStyle w:val="TableParagraph"/>
              <w:kinsoku w:val="0"/>
              <w:overflowPunct w:val="0"/>
              <w:ind w:left="109" w:firstLine="6"/>
              <w:rPr>
                <w:sz w:val="20"/>
                <w:szCs w:val="20"/>
              </w:rPr>
            </w:pPr>
            <w:r w:rsidRPr="000F7803">
              <w:rPr>
                <w:sz w:val="20"/>
                <w:szCs w:val="20"/>
              </w:rPr>
              <w:t>EL depends on numbers on site at any one time - check for accumulation. PI does not depend on contract value but possible financial loss arising from an error, to set things right.</w:t>
            </w:r>
          </w:p>
          <w:p w14:paraId="44677C28" w14:textId="77777777" w:rsidR="00E841E6" w:rsidRPr="000F7803" w:rsidRDefault="00E841E6" w:rsidP="005A24BB">
            <w:pPr>
              <w:pStyle w:val="TableParagraph"/>
              <w:kinsoku w:val="0"/>
              <w:overflowPunct w:val="0"/>
              <w:ind w:left="109" w:firstLine="6"/>
              <w:rPr>
                <w:sz w:val="20"/>
                <w:szCs w:val="20"/>
              </w:rPr>
            </w:pPr>
            <w:r w:rsidRPr="000F7803">
              <w:rPr>
                <w:sz w:val="20"/>
                <w:szCs w:val="20"/>
              </w:rPr>
              <w:t xml:space="preserve">£10M PL usually fine but as above and refer for Contract Value in excess of £2M &amp; £5M </w:t>
            </w:r>
            <w:r w:rsidRPr="000F7803">
              <w:rPr>
                <w:sz w:val="20"/>
                <w:szCs w:val="20"/>
                <w:u w:val="single"/>
              </w:rPr>
              <w:t>&amp;/o</w:t>
            </w:r>
            <w:r w:rsidRPr="000F7803">
              <w:rPr>
                <w:sz w:val="20"/>
                <w:szCs w:val="20"/>
              </w:rPr>
              <w:t>r heat use, height work, structural, asbestos, gas, electrical, roofing, children or vulnerable persons, i.e. care home, etc.</w:t>
            </w:r>
          </w:p>
        </w:tc>
      </w:tr>
    </w:tbl>
    <w:p w14:paraId="295F08EE" w14:textId="30243232" w:rsidR="00A1733E" w:rsidRPr="005C3051" w:rsidRDefault="00A1733E" w:rsidP="00C74B2B">
      <w:pPr>
        <w:pStyle w:val="BodyText"/>
        <w:kinsoku w:val="0"/>
        <w:overflowPunct w:val="0"/>
        <w:ind w:left="127" w:right="409" w:firstLine="724"/>
        <w:rPr>
          <w:b/>
          <w:bCs/>
        </w:rPr>
      </w:pPr>
      <w:r w:rsidRPr="005C3051">
        <w:rPr>
          <w:b/>
          <w:bCs/>
        </w:rPr>
        <w:t>Table 6 Insurance Levels Matrix</w:t>
      </w:r>
    </w:p>
    <w:p w14:paraId="4C91809D" w14:textId="77777777" w:rsidR="00A1733E" w:rsidRDefault="00A1733E" w:rsidP="00C74B2B">
      <w:pPr>
        <w:pStyle w:val="BodyText"/>
        <w:kinsoku w:val="0"/>
        <w:overflowPunct w:val="0"/>
        <w:ind w:left="127" w:right="409" w:firstLine="724"/>
        <w:rPr>
          <w:sz w:val="20"/>
          <w:szCs w:val="20"/>
        </w:rPr>
      </w:pPr>
    </w:p>
    <w:p w14:paraId="5EEF29BD" w14:textId="639DD043" w:rsidR="002E3E89" w:rsidRPr="009902B8" w:rsidRDefault="002E3E89" w:rsidP="00C74B2B">
      <w:pPr>
        <w:pStyle w:val="BodyText"/>
        <w:kinsoku w:val="0"/>
        <w:overflowPunct w:val="0"/>
        <w:ind w:left="127" w:right="409" w:firstLine="724"/>
        <w:rPr>
          <w:sz w:val="20"/>
          <w:szCs w:val="20"/>
        </w:rPr>
      </w:pPr>
      <w:r w:rsidRPr="004C3A7D">
        <w:rPr>
          <w:sz w:val="20"/>
          <w:szCs w:val="20"/>
        </w:rPr>
        <w:t>*</w:t>
      </w:r>
      <w:r w:rsidR="005C3051">
        <w:rPr>
          <w:sz w:val="20"/>
          <w:szCs w:val="20"/>
        </w:rPr>
        <w:t xml:space="preserve"> </w:t>
      </w:r>
      <w:r w:rsidRPr="009902B8">
        <w:rPr>
          <w:sz w:val="20"/>
          <w:szCs w:val="20"/>
        </w:rPr>
        <w:t>Contracts involving the supply of food or drink require a minimum £10M PL/PR limit of indemnity</w:t>
      </w:r>
      <w:r w:rsidR="00CD2C40">
        <w:rPr>
          <w:sz w:val="20"/>
          <w:szCs w:val="20"/>
        </w:rPr>
        <w:tab/>
      </w:r>
    </w:p>
    <w:p w14:paraId="72C1F9FE" w14:textId="3ED68289" w:rsidR="002E3E89" w:rsidRDefault="002E3E89" w:rsidP="00C74B2B">
      <w:pPr>
        <w:pStyle w:val="BodyText"/>
        <w:kinsoku w:val="0"/>
        <w:overflowPunct w:val="0"/>
        <w:ind w:left="127" w:right="409" w:firstLine="724"/>
        <w:rPr>
          <w:sz w:val="20"/>
          <w:szCs w:val="20"/>
        </w:rPr>
      </w:pPr>
      <w:r w:rsidRPr="004C3A7D">
        <w:rPr>
          <w:sz w:val="20"/>
          <w:szCs w:val="20"/>
        </w:rPr>
        <w:t>**</w:t>
      </w:r>
      <w:r w:rsidR="005C3051">
        <w:rPr>
          <w:sz w:val="20"/>
          <w:szCs w:val="20"/>
        </w:rPr>
        <w:t xml:space="preserve"> </w:t>
      </w:r>
      <w:r w:rsidRPr="009902B8">
        <w:rPr>
          <w:sz w:val="20"/>
          <w:szCs w:val="20"/>
        </w:rPr>
        <w:t>£5M EL in respect of Terrorism, Asbestos, Offshore Work</w:t>
      </w:r>
      <w:r w:rsidR="00CD2C40">
        <w:rPr>
          <w:sz w:val="20"/>
          <w:szCs w:val="20"/>
        </w:rPr>
        <w:tab/>
      </w:r>
      <w:r w:rsidR="00CD2C40">
        <w:rPr>
          <w:sz w:val="20"/>
          <w:szCs w:val="20"/>
        </w:rPr>
        <w:tab/>
      </w:r>
      <w:r w:rsidRPr="004C3A7D">
        <w:rPr>
          <w:sz w:val="20"/>
          <w:szCs w:val="20"/>
        </w:rPr>
        <w:t>***</w:t>
      </w:r>
      <w:r w:rsidR="005C3051">
        <w:rPr>
          <w:sz w:val="20"/>
          <w:szCs w:val="20"/>
        </w:rPr>
        <w:t xml:space="preserve"> </w:t>
      </w:r>
      <w:r w:rsidRPr="009902B8">
        <w:rPr>
          <w:sz w:val="20"/>
          <w:szCs w:val="20"/>
        </w:rPr>
        <w:t>PC Personal Car</w:t>
      </w:r>
      <w:r w:rsidR="00CD2C40">
        <w:rPr>
          <w:sz w:val="20"/>
          <w:szCs w:val="20"/>
        </w:rPr>
        <w:tab/>
      </w:r>
      <w:r w:rsidR="00CD2C40">
        <w:rPr>
          <w:sz w:val="20"/>
          <w:szCs w:val="20"/>
        </w:rPr>
        <w:tab/>
      </w:r>
      <w:r w:rsidRPr="004C3A7D">
        <w:rPr>
          <w:sz w:val="20"/>
          <w:szCs w:val="20"/>
        </w:rPr>
        <w:t>***</w:t>
      </w:r>
      <w:r w:rsidR="005C3051">
        <w:rPr>
          <w:sz w:val="20"/>
          <w:szCs w:val="20"/>
        </w:rPr>
        <w:t xml:space="preserve"> </w:t>
      </w:r>
      <w:r w:rsidRPr="009902B8">
        <w:rPr>
          <w:sz w:val="20"/>
          <w:szCs w:val="20"/>
        </w:rPr>
        <w:t>CV Commercial Vehicle</w:t>
      </w:r>
    </w:p>
    <w:p w14:paraId="75E5D794" w14:textId="77777777" w:rsidR="00CD2C40" w:rsidRPr="009902B8" w:rsidRDefault="00CD2C40" w:rsidP="00C74B2B">
      <w:pPr>
        <w:pStyle w:val="BodyText"/>
        <w:kinsoku w:val="0"/>
        <w:overflowPunct w:val="0"/>
        <w:ind w:left="127" w:right="409" w:firstLine="724"/>
        <w:rPr>
          <w:sz w:val="20"/>
          <w:szCs w:val="20"/>
        </w:rPr>
      </w:pPr>
    </w:p>
    <w:p w14:paraId="27E562CB" w14:textId="77777777" w:rsidR="002E3E89" w:rsidRPr="00CE435E" w:rsidRDefault="002E3E89" w:rsidP="00C74B2B">
      <w:pPr>
        <w:pStyle w:val="BodyText"/>
        <w:kinsoku w:val="0"/>
        <w:overflowPunct w:val="0"/>
        <w:spacing w:before="1"/>
        <w:ind w:left="851" w:right="278"/>
        <w:rPr>
          <w:i/>
          <w:iCs/>
          <w:color w:val="000000"/>
        </w:rPr>
      </w:pPr>
      <w:r w:rsidRPr="00CE435E">
        <w:rPr>
          <w:i/>
          <w:iCs/>
        </w:rPr>
        <w:lastRenderedPageBreak/>
        <w:t xml:space="preserve">Although not mandatory, consideration should be given to Management Liability Insurance of £1M which encompasses Directors’ and Officers’ Liability, Employment Practice Liability and Corporate Legal Liability. Most companies buying this insurance have a tighter hold on their own corporate governance, which can be a good indicator of how well an organisation operates. Dependant on perceived risk, please consult with </w:t>
      </w:r>
      <w:hyperlink r:id="rId41" w:history="1">
        <w:r w:rsidRPr="00CE435E">
          <w:rPr>
            <w:i/>
            <w:iCs/>
            <w:color w:val="0000FF"/>
          </w:rPr>
          <w:t xml:space="preserve">insurance@falkirk.gov.uk </w:t>
        </w:r>
      </w:hyperlink>
      <w:r w:rsidRPr="00CE435E">
        <w:rPr>
          <w:i/>
          <w:iCs/>
          <w:color w:val="000000"/>
        </w:rPr>
        <w:t>to discuss feasibility of inclusion.</w:t>
      </w:r>
    </w:p>
    <w:bookmarkEnd w:id="81"/>
    <w:p w14:paraId="260BC48A" w14:textId="77777777" w:rsidR="007574B8" w:rsidRDefault="007574B8" w:rsidP="00C74B2B">
      <w:pPr>
        <w:pStyle w:val="BodyText"/>
        <w:kinsoku w:val="0"/>
        <w:overflowPunct w:val="0"/>
        <w:spacing w:line="20" w:lineRule="exact"/>
        <w:ind w:left="4086" w:right="409" w:hanging="926"/>
        <w:rPr>
          <w:sz w:val="2"/>
          <w:szCs w:val="2"/>
        </w:rPr>
        <w:sectPr w:rsidR="007574B8" w:rsidSect="003A0E90">
          <w:pgSz w:w="16840" w:h="11910" w:orient="landscape"/>
          <w:pgMar w:top="1060" w:right="1040" w:bottom="280" w:left="780" w:header="720" w:footer="720" w:gutter="0"/>
          <w:cols w:space="720" w:equalWidth="0">
            <w:col w:w="15020"/>
          </w:cols>
          <w:noEndnote/>
        </w:sectPr>
      </w:pPr>
    </w:p>
    <w:p w14:paraId="2C7F9DDA" w14:textId="25F4E021" w:rsidR="007574B8" w:rsidRDefault="007574B8" w:rsidP="00C74B2B">
      <w:pPr>
        <w:pStyle w:val="Heading1"/>
        <w:numPr>
          <w:ilvl w:val="0"/>
          <w:numId w:val="18"/>
        </w:numPr>
        <w:kinsoku w:val="0"/>
        <w:overflowPunct w:val="0"/>
        <w:spacing w:before="67"/>
        <w:ind w:left="851" w:right="409" w:hanging="849"/>
        <w:rPr>
          <w:color w:val="000000"/>
        </w:rPr>
      </w:pPr>
      <w:bookmarkStart w:id="82" w:name="_Toc175326492"/>
      <w:r>
        <w:lastRenderedPageBreak/>
        <w:t>Single Procurement Document</w:t>
      </w:r>
      <w:r>
        <w:rPr>
          <w:spacing w:val="-4"/>
        </w:rPr>
        <w:t xml:space="preserve"> </w:t>
      </w:r>
      <w:r>
        <w:t>(SPD)</w:t>
      </w:r>
      <w:bookmarkEnd w:id="82"/>
    </w:p>
    <w:p w14:paraId="36D7851E" w14:textId="3E471460" w:rsidR="007574B8" w:rsidRDefault="007574B8" w:rsidP="00C74B2B">
      <w:pPr>
        <w:pStyle w:val="Heading2"/>
        <w:numPr>
          <w:ilvl w:val="1"/>
          <w:numId w:val="18"/>
        </w:numPr>
        <w:kinsoku w:val="0"/>
        <w:overflowPunct w:val="0"/>
        <w:spacing w:before="194"/>
        <w:ind w:left="851" w:right="409" w:hanging="849"/>
        <w:rPr>
          <w:color w:val="000000"/>
        </w:rPr>
      </w:pPr>
      <w:bookmarkStart w:id="83" w:name="_Toc175326493"/>
      <w:r>
        <w:t>SPD</w:t>
      </w:r>
      <w:bookmarkEnd w:id="83"/>
    </w:p>
    <w:p w14:paraId="051AB056" w14:textId="18FFCA8D" w:rsidR="007574B8" w:rsidRDefault="007574B8" w:rsidP="00C74B2B">
      <w:pPr>
        <w:pStyle w:val="ListParagraph"/>
        <w:numPr>
          <w:ilvl w:val="2"/>
          <w:numId w:val="18"/>
        </w:numPr>
        <w:kinsoku w:val="0"/>
        <w:overflowPunct w:val="0"/>
        <w:spacing w:before="4"/>
        <w:ind w:left="851" w:right="409" w:hanging="849"/>
        <w:rPr>
          <w:sz w:val="22"/>
          <w:szCs w:val="22"/>
        </w:rPr>
      </w:pPr>
      <w:r>
        <w:rPr>
          <w:sz w:val="22"/>
          <w:szCs w:val="22"/>
        </w:rPr>
        <w:t xml:space="preserve">The Single Procurement document must be used for all regulated Procurement exercises. The SPD is a generic document, used across </w:t>
      </w:r>
      <w:r w:rsidR="00A00492">
        <w:rPr>
          <w:sz w:val="22"/>
          <w:szCs w:val="22"/>
        </w:rPr>
        <w:t>the UK</w:t>
      </w:r>
      <w:r>
        <w:rPr>
          <w:sz w:val="22"/>
          <w:szCs w:val="22"/>
        </w:rPr>
        <w:t xml:space="preserve">. This means that the questions in the SPD cannot be </w:t>
      </w:r>
      <w:r w:rsidR="00D4056D">
        <w:rPr>
          <w:sz w:val="22"/>
          <w:szCs w:val="22"/>
        </w:rPr>
        <w:t>amended,</w:t>
      </w:r>
      <w:r>
        <w:rPr>
          <w:sz w:val="22"/>
          <w:szCs w:val="22"/>
        </w:rPr>
        <w:t xml:space="preserve"> and new questions cannot be added. Procuring Officers must set out the specific requirements, the relevant exclusion grounds and the minimum standards that are relevant for the procurement exercise in the Contract</w:t>
      </w:r>
      <w:r>
        <w:rPr>
          <w:spacing w:val="-24"/>
          <w:sz w:val="22"/>
          <w:szCs w:val="22"/>
        </w:rPr>
        <w:t xml:space="preserve"> </w:t>
      </w:r>
      <w:r>
        <w:rPr>
          <w:sz w:val="22"/>
          <w:szCs w:val="22"/>
        </w:rPr>
        <w:t>Notice.</w:t>
      </w:r>
    </w:p>
    <w:p w14:paraId="6BEB7DF3" w14:textId="77777777" w:rsidR="007574B8" w:rsidRDefault="007574B8" w:rsidP="00C74B2B">
      <w:pPr>
        <w:pStyle w:val="BodyText"/>
        <w:kinsoku w:val="0"/>
        <w:overflowPunct w:val="0"/>
        <w:ind w:left="851" w:right="409" w:hanging="849"/>
      </w:pPr>
    </w:p>
    <w:p w14:paraId="444BC1A6" w14:textId="77777777" w:rsidR="007574B8" w:rsidRDefault="007574B8" w:rsidP="00C74B2B">
      <w:pPr>
        <w:pStyle w:val="BodyText"/>
        <w:kinsoku w:val="0"/>
        <w:overflowPunct w:val="0"/>
        <w:ind w:left="851" w:right="409"/>
        <w:jc w:val="both"/>
      </w:pPr>
      <w:r>
        <w:t>The distinction between selection and award criteria is crucially important. Selection criteria are focused on "the bidder" and award criteria are focused on "the bid”. All selection criteria must be relevant and proportionate to the subject-matter of the contract.</w:t>
      </w:r>
    </w:p>
    <w:p w14:paraId="2950C636" w14:textId="77777777" w:rsidR="007574B8" w:rsidRDefault="007574B8" w:rsidP="00C74B2B">
      <w:pPr>
        <w:pStyle w:val="BodyText"/>
        <w:kinsoku w:val="0"/>
        <w:overflowPunct w:val="0"/>
        <w:spacing w:before="10"/>
        <w:ind w:left="851" w:right="409"/>
        <w:rPr>
          <w:sz w:val="21"/>
          <w:szCs w:val="21"/>
        </w:rPr>
      </w:pPr>
    </w:p>
    <w:p w14:paraId="1AD0D558" w14:textId="77777777" w:rsidR="007574B8" w:rsidRDefault="007574B8" w:rsidP="00C74B2B">
      <w:pPr>
        <w:pStyle w:val="BodyText"/>
        <w:kinsoku w:val="0"/>
        <w:overflowPunct w:val="0"/>
        <w:ind w:left="851" w:right="409"/>
      </w:pPr>
      <w:r>
        <w:t>This means that issues/questions which are appropriate to the selection criteria must be addressed at the selection stage and cannot form part of the award stage (even if they were omitted from the selection stage in error) and vice versa.</w:t>
      </w:r>
    </w:p>
    <w:p w14:paraId="58954EA2" w14:textId="77777777" w:rsidR="007574B8" w:rsidRDefault="007574B8" w:rsidP="00C74B2B">
      <w:pPr>
        <w:pStyle w:val="BodyText"/>
        <w:kinsoku w:val="0"/>
        <w:overflowPunct w:val="0"/>
        <w:spacing w:before="1"/>
        <w:ind w:left="851" w:right="409" w:hanging="849"/>
      </w:pPr>
    </w:p>
    <w:p w14:paraId="72F6897F" w14:textId="77777777" w:rsidR="007574B8" w:rsidRDefault="007574B8" w:rsidP="00C74B2B">
      <w:pPr>
        <w:pStyle w:val="ListParagraph"/>
        <w:numPr>
          <w:ilvl w:val="2"/>
          <w:numId w:val="18"/>
        </w:numPr>
        <w:kinsoku w:val="0"/>
        <w:overflowPunct w:val="0"/>
        <w:spacing w:before="1"/>
        <w:ind w:left="851" w:right="409" w:hanging="849"/>
        <w:rPr>
          <w:sz w:val="22"/>
          <w:szCs w:val="22"/>
        </w:rPr>
      </w:pPr>
      <w:r>
        <w:rPr>
          <w:sz w:val="22"/>
          <w:szCs w:val="22"/>
        </w:rPr>
        <w:t>The Procuring Officer should set out the specific requirements and minimum standards that are relevant and proportionate for the procurement exercise in the Contract Notice (or the PIN, if that is being used as a Call for</w:t>
      </w:r>
      <w:r>
        <w:rPr>
          <w:spacing w:val="-2"/>
          <w:sz w:val="22"/>
          <w:szCs w:val="22"/>
        </w:rPr>
        <w:t xml:space="preserve"> </w:t>
      </w:r>
      <w:r>
        <w:rPr>
          <w:sz w:val="22"/>
          <w:szCs w:val="22"/>
        </w:rPr>
        <w:t>Competition).</w:t>
      </w:r>
    </w:p>
    <w:p w14:paraId="7705B582" w14:textId="77777777" w:rsidR="007574B8" w:rsidRDefault="007574B8" w:rsidP="00C74B2B">
      <w:pPr>
        <w:pStyle w:val="BodyText"/>
        <w:kinsoku w:val="0"/>
        <w:overflowPunct w:val="0"/>
        <w:ind w:left="851" w:right="409" w:hanging="849"/>
      </w:pPr>
    </w:p>
    <w:p w14:paraId="31113D7B" w14:textId="08A0030D" w:rsidR="007574B8" w:rsidRDefault="007574B8" w:rsidP="00C74B2B">
      <w:pPr>
        <w:pStyle w:val="BodyText"/>
        <w:kinsoku w:val="0"/>
        <w:overflowPunct w:val="0"/>
        <w:ind w:left="851" w:right="409"/>
      </w:pPr>
      <w:r>
        <w:t xml:space="preserve">A set of standardised statements has been developed to support you in preparing this aspect of the relevant Contract Notice(s) (or the PIN if that is being used as a Call for Competition) which is available along with copies of the SPD via </w:t>
      </w:r>
      <w:hyperlink r:id="rId42" w:history="1">
        <w:r>
          <w:t>https://www.procurementjourney.scot/procurement- journey</w:t>
        </w:r>
      </w:hyperlink>
      <w:r>
        <w:t xml:space="preserve">. You </w:t>
      </w:r>
      <w:r w:rsidR="00A00492">
        <w:t>must include</w:t>
      </w:r>
      <w:r>
        <w:t xml:space="preserve"> these statements to your Contract Notice (or the PIN if that is being used as a Call for Competition) and complete where relevant. You may also set out further selection stage and exclusion information you require to be included in the Contract Notice (or the PIN if being used as a call for competition) where relevant and proportionate to the subject-matter of the contract,</w:t>
      </w:r>
      <w:r w:rsidR="009362BD" w:rsidRPr="009362BD">
        <w:t xml:space="preserve"> </w:t>
      </w:r>
      <w:r w:rsidR="009362BD">
        <w:t xml:space="preserve">i.e. </w:t>
      </w:r>
      <w:r w:rsidR="009362BD" w:rsidRPr="0047016B">
        <w:t>the SOCG / Criminal Activity Declaration</w:t>
      </w:r>
      <w:r w:rsidR="009362BD">
        <w:t xml:space="preserve">. </w:t>
      </w:r>
    </w:p>
    <w:p w14:paraId="7D7057E5" w14:textId="566C83A1" w:rsidR="007574B8" w:rsidRDefault="007574B8" w:rsidP="00C74B2B">
      <w:pPr>
        <w:pStyle w:val="BodyText"/>
        <w:kinsoku w:val="0"/>
        <w:overflowPunct w:val="0"/>
        <w:spacing w:line="252" w:lineRule="exact"/>
        <w:ind w:left="851" w:right="409"/>
      </w:pPr>
    </w:p>
    <w:p w14:paraId="55D6267A" w14:textId="77777777" w:rsidR="007574B8" w:rsidRDefault="007574B8" w:rsidP="00C74B2B">
      <w:pPr>
        <w:pStyle w:val="ListParagraph"/>
        <w:numPr>
          <w:ilvl w:val="2"/>
          <w:numId w:val="18"/>
        </w:numPr>
        <w:kinsoku w:val="0"/>
        <w:overflowPunct w:val="0"/>
        <w:ind w:left="851" w:right="409" w:hanging="851"/>
        <w:rPr>
          <w:sz w:val="22"/>
          <w:szCs w:val="22"/>
        </w:rPr>
      </w:pPr>
      <w:r>
        <w:rPr>
          <w:sz w:val="22"/>
          <w:szCs w:val="22"/>
        </w:rPr>
        <w:t>Bidders are not required to produce supporting documentary evidence or certificates until requested by the Procuring Officer prior to awarding the contract, as part of the due diligence process. You may also request supporting evidence from bidders after stage one of a two stage procurement</w:t>
      </w:r>
      <w:r>
        <w:rPr>
          <w:spacing w:val="2"/>
          <w:sz w:val="22"/>
          <w:szCs w:val="22"/>
        </w:rPr>
        <w:t xml:space="preserve"> </w:t>
      </w:r>
      <w:r>
        <w:rPr>
          <w:sz w:val="22"/>
          <w:szCs w:val="22"/>
        </w:rPr>
        <w:t>procedure.</w:t>
      </w:r>
    </w:p>
    <w:p w14:paraId="138EFDE0" w14:textId="77777777" w:rsidR="007574B8" w:rsidRDefault="007574B8" w:rsidP="00C74B2B">
      <w:pPr>
        <w:pStyle w:val="BodyText"/>
        <w:kinsoku w:val="0"/>
        <w:overflowPunct w:val="0"/>
        <w:ind w:left="851" w:right="409"/>
      </w:pPr>
    </w:p>
    <w:p w14:paraId="6FAE2EE6" w14:textId="77777777" w:rsidR="007574B8" w:rsidRDefault="007574B8" w:rsidP="00C74B2B">
      <w:pPr>
        <w:pStyle w:val="BodyText"/>
        <w:kinsoku w:val="0"/>
        <w:overflowPunct w:val="0"/>
        <w:ind w:left="851" w:right="409"/>
      </w:pPr>
      <w:r>
        <w:t>The Procuring Officer may also, where it is necessary to ensure the integrity and proper conduct of the procurement process, request at any time during the procurement process, all or part of the supporting documents from</w:t>
      </w:r>
      <w:r>
        <w:rPr>
          <w:spacing w:val="-3"/>
        </w:rPr>
        <w:t xml:space="preserve"> </w:t>
      </w:r>
      <w:r>
        <w:t>bidders.</w:t>
      </w:r>
    </w:p>
    <w:p w14:paraId="084A140F" w14:textId="77777777" w:rsidR="007574B8" w:rsidRDefault="007574B8" w:rsidP="00C74B2B">
      <w:pPr>
        <w:pStyle w:val="BodyText"/>
        <w:kinsoku w:val="0"/>
        <w:overflowPunct w:val="0"/>
        <w:spacing w:before="10"/>
        <w:ind w:left="851" w:right="409"/>
        <w:rPr>
          <w:sz w:val="21"/>
          <w:szCs w:val="21"/>
        </w:rPr>
      </w:pPr>
    </w:p>
    <w:p w14:paraId="4940D3B2" w14:textId="0DC88CC5" w:rsidR="007574B8" w:rsidRPr="005149F4" w:rsidRDefault="007574B8" w:rsidP="00C74B2B">
      <w:pPr>
        <w:pStyle w:val="ListParagraph"/>
        <w:numPr>
          <w:ilvl w:val="2"/>
          <w:numId w:val="18"/>
        </w:numPr>
        <w:kinsoku w:val="0"/>
        <w:overflowPunct w:val="0"/>
        <w:ind w:left="851" w:right="409" w:hanging="851"/>
        <w:rPr>
          <w:sz w:val="20"/>
          <w:szCs w:val="20"/>
        </w:rPr>
      </w:pPr>
      <w:r>
        <w:rPr>
          <w:sz w:val="22"/>
          <w:szCs w:val="22"/>
        </w:rPr>
        <w:t>Only Part IV of the Selection Criteria (Technical &amp; Professional Ability) can be weighted and should be used as the criteria in which progression from the Selection Stage can be</w:t>
      </w:r>
      <w:r>
        <w:rPr>
          <w:spacing w:val="-22"/>
          <w:sz w:val="22"/>
          <w:szCs w:val="22"/>
        </w:rPr>
        <w:t xml:space="preserve"> </w:t>
      </w:r>
      <w:r>
        <w:rPr>
          <w:sz w:val="22"/>
          <w:szCs w:val="22"/>
        </w:rPr>
        <w:t>made.</w:t>
      </w:r>
    </w:p>
    <w:p w14:paraId="57063AD7" w14:textId="56F14843" w:rsidR="007574B8" w:rsidRDefault="007574B8" w:rsidP="00C74B2B">
      <w:pPr>
        <w:pStyle w:val="Heading2"/>
        <w:numPr>
          <w:ilvl w:val="1"/>
          <w:numId w:val="18"/>
        </w:numPr>
        <w:kinsoku w:val="0"/>
        <w:overflowPunct w:val="0"/>
        <w:spacing w:before="194"/>
        <w:ind w:left="851" w:right="409" w:hanging="849"/>
      </w:pPr>
      <w:bookmarkStart w:id="84" w:name="_Toc175326494"/>
      <w:r>
        <w:t>Scoring the</w:t>
      </w:r>
      <w:r w:rsidRPr="00C90264">
        <w:t xml:space="preserve"> </w:t>
      </w:r>
      <w:r>
        <w:t>SPD</w:t>
      </w:r>
      <w:bookmarkEnd w:id="84"/>
    </w:p>
    <w:p w14:paraId="250C2884" w14:textId="016E1E8A" w:rsidR="007574B8" w:rsidRDefault="007574B8" w:rsidP="00C74B2B">
      <w:pPr>
        <w:pStyle w:val="ListParagraph"/>
        <w:numPr>
          <w:ilvl w:val="2"/>
          <w:numId w:val="18"/>
        </w:numPr>
        <w:kinsoku w:val="0"/>
        <w:overflowPunct w:val="0"/>
        <w:ind w:left="851" w:right="409" w:hanging="851"/>
        <w:rPr>
          <w:sz w:val="22"/>
          <w:szCs w:val="22"/>
        </w:rPr>
      </w:pPr>
      <w:r>
        <w:rPr>
          <w:sz w:val="22"/>
          <w:szCs w:val="22"/>
        </w:rPr>
        <w:t>Evaluation of the SPD is dependent on whether the Open Procedure of the Restricted Procedure has been</w:t>
      </w:r>
      <w:r w:rsidRPr="00C90264">
        <w:rPr>
          <w:sz w:val="22"/>
          <w:szCs w:val="22"/>
        </w:rPr>
        <w:t xml:space="preserve"> </w:t>
      </w:r>
      <w:r>
        <w:rPr>
          <w:sz w:val="22"/>
          <w:szCs w:val="22"/>
        </w:rPr>
        <w:t>used.</w:t>
      </w:r>
    </w:p>
    <w:p w14:paraId="5E7B24B2" w14:textId="77777777" w:rsidR="007574B8" w:rsidRDefault="007574B8" w:rsidP="00C74B2B">
      <w:pPr>
        <w:pStyle w:val="BodyText"/>
        <w:kinsoku w:val="0"/>
        <w:overflowPunct w:val="0"/>
        <w:ind w:left="851" w:right="409" w:hanging="849"/>
      </w:pPr>
    </w:p>
    <w:p w14:paraId="353BAB37" w14:textId="7BCA0023" w:rsidR="007574B8" w:rsidRDefault="007574B8" w:rsidP="00C74B2B">
      <w:pPr>
        <w:pStyle w:val="ListParagraph"/>
        <w:numPr>
          <w:ilvl w:val="2"/>
          <w:numId w:val="18"/>
        </w:numPr>
        <w:kinsoku w:val="0"/>
        <w:overflowPunct w:val="0"/>
        <w:ind w:left="851" w:right="409" w:hanging="851"/>
        <w:rPr>
          <w:sz w:val="22"/>
          <w:szCs w:val="22"/>
        </w:rPr>
      </w:pPr>
      <w:r>
        <w:rPr>
          <w:sz w:val="22"/>
          <w:szCs w:val="22"/>
        </w:rPr>
        <w:t>Using the Open Procedure, evaluation of Qualitative and Commercial submission is done first in order to obtain ranking. After which you should request (from suppliers to intend to award to only) supporting documentation referenced to in the SPD submission and evaluate all information provided as a due diligence exercise regarding ability to fulfil the scope of the</w:t>
      </w:r>
      <w:r w:rsidRPr="00C90264">
        <w:rPr>
          <w:sz w:val="22"/>
          <w:szCs w:val="22"/>
        </w:rPr>
        <w:t xml:space="preserve"> </w:t>
      </w:r>
      <w:r>
        <w:rPr>
          <w:sz w:val="22"/>
          <w:szCs w:val="22"/>
        </w:rPr>
        <w:t>requirement.</w:t>
      </w:r>
    </w:p>
    <w:p w14:paraId="4D241BB2" w14:textId="77777777" w:rsidR="007574B8" w:rsidRDefault="007574B8" w:rsidP="00C74B2B">
      <w:pPr>
        <w:pStyle w:val="ListParagraph"/>
        <w:numPr>
          <w:ilvl w:val="2"/>
          <w:numId w:val="15"/>
        </w:numPr>
        <w:kinsoku w:val="0"/>
        <w:overflowPunct w:val="0"/>
        <w:ind w:left="851" w:right="409" w:hanging="849"/>
        <w:rPr>
          <w:sz w:val="22"/>
          <w:szCs w:val="22"/>
        </w:rPr>
        <w:sectPr w:rsidR="007574B8" w:rsidSect="003A0E90">
          <w:pgSz w:w="11910" w:h="16840"/>
          <w:pgMar w:top="1060" w:right="800" w:bottom="280" w:left="920" w:header="720" w:footer="720" w:gutter="0"/>
          <w:cols w:space="720" w:equalWidth="0">
            <w:col w:w="10190"/>
          </w:cols>
          <w:noEndnote/>
        </w:sectPr>
      </w:pPr>
    </w:p>
    <w:p w14:paraId="7D4756C6" w14:textId="46CE4E12" w:rsidR="007574B8" w:rsidRDefault="007574B8" w:rsidP="00C74B2B">
      <w:pPr>
        <w:pStyle w:val="ListParagraph"/>
        <w:numPr>
          <w:ilvl w:val="2"/>
          <w:numId w:val="18"/>
        </w:numPr>
        <w:kinsoku w:val="0"/>
        <w:overflowPunct w:val="0"/>
        <w:ind w:left="851" w:right="409" w:hanging="851"/>
        <w:rPr>
          <w:sz w:val="22"/>
          <w:szCs w:val="22"/>
        </w:rPr>
      </w:pPr>
      <w:r>
        <w:rPr>
          <w:sz w:val="22"/>
          <w:szCs w:val="22"/>
        </w:rPr>
        <w:lastRenderedPageBreak/>
        <w:t>Using the Restricted Procedure, evaluation of the Technical and Professional Ability section with the SPD is done first in order to obtain shortlist ranking. After which you should request (from suppliers to intend to progress to the award stage only) supporting documentation referenced to in the SPD submission and evaluate all information provided as a due diligence exercise regarding ability to fulfil the scope of the</w:t>
      </w:r>
      <w:r w:rsidRPr="00C90264">
        <w:rPr>
          <w:sz w:val="22"/>
          <w:szCs w:val="22"/>
        </w:rPr>
        <w:t xml:space="preserve"> </w:t>
      </w:r>
      <w:r>
        <w:rPr>
          <w:sz w:val="22"/>
          <w:szCs w:val="22"/>
        </w:rPr>
        <w:t>requirement.</w:t>
      </w:r>
    </w:p>
    <w:p w14:paraId="34D8E556" w14:textId="77777777" w:rsidR="007574B8" w:rsidRDefault="007574B8" w:rsidP="00C74B2B">
      <w:pPr>
        <w:pStyle w:val="BodyText"/>
        <w:kinsoku w:val="0"/>
        <w:overflowPunct w:val="0"/>
        <w:spacing w:before="11"/>
        <w:ind w:right="409" w:hanging="926"/>
        <w:rPr>
          <w:sz w:val="21"/>
          <w:szCs w:val="21"/>
        </w:rPr>
      </w:pPr>
    </w:p>
    <w:p w14:paraId="40C5E270" w14:textId="6B76BC4E" w:rsidR="007574B8" w:rsidRDefault="00A00492" w:rsidP="00C74B2B">
      <w:pPr>
        <w:pStyle w:val="BodyText"/>
        <w:kinsoku w:val="0"/>
        <w:overflowPunct w:val="0"/>
        <w:ind w:left="220" w:right="409" w:firstLine="631"/>
        <w:rPr>
          <w:sz w:val="20"/>
          <w:szCs w:val="20"/>
        </w:rPr>
      </w:pPr>
      <w:r>
        <w:rPr>
          <w:noProof/>
        </w:rPr>
        <w:drawing>
          <wp:inline distT="0" distB="0" distL="0" distR="0" wp14:anchorId="587B8BBD" wp14:editId="5C40685A">
            <wp:extent cx="5598160" cy="3095625"/>
            <wp:effectExtent l="0" t="0" r="2540" b="952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05083" cy="3099453"/>
                    </a:xfrm>
                    <a:prstGeom prst="rect">
                      <a:avLst/>
                    </a:prstGeom>
                    <a:noFill/>
                    <a:ln>
                      <a:noFill/>
                    </a:ln>
                  </pic:spPr>
                </pic:pic>
              </a:graphicData>
            </a:graphic>
          </wp:inline>
        </w:drawing>
      </w:r>
    </w:p>
    <w:p w14:paraId="0CEC7BA9" w14:textId="18E8DC08" w:rsidR="00CE435E" w:rsidRPr="00CE435E" w:rsidRDefault="00CE435E" w:rsidP="00CE435E">
      <w:pPr>
        <w:pStyle w:val="BodyText"/>
        <w:kinsoku w:val="0"/>
        <w:overflowPunct w:val="0"/>
        <w:spacing w:after="3"/>
        <w:ind w:left="940" w:right="409" w:hanging="89"/>
        <w:rPr>
          <w:b/>
          <w:bCs/>
          <w:i/>
          <w:iCs/>
        </w:rPr>
      </w:pPr>
      <w:r w:rsidRPr="00CE435E">
        <w:rPr>
          <w:b/>
          <w:bCs/>
          <w:i/>
          <w:iCs/>
        </w:rPr>
        <w:t>Diagram 2 SPD Process</w:t>
      </w:r>
    </w:p>
    <w:p w14:paraId="028CBB55" w14:textId="77777777" w:rsidR="007574B8" w:rsidRDefault="007574B8" w:rsidP="00C74B2B">
      <w:pPr>
        <w:pStyle w:val="BodyText"/>
        <w:kinsoku w:val="0"/>
        <w:overflowPunct w:val="0"/>
        <w:spacing w:before="8"/>
        <w:ind w:right="409" w:hanging="926"/>
        <w:rPr>
          <w:i/>
          <w:iCs/>
          <w:sz w:val="21"/>
          <w:szCs w:val="21"/>
        </w:rPr>
      </w:pPr>
    </w:p>
    <w:p w14:paraId="6BFB5AC8" w14:textId="2662F2AA" w:rsidR="007574B8" w:rsidRPr="005149F4" w:rsidRDefault="007574B8" w:rsidP="00C74B2B">
      <w:pPr>
        <w:pStyle w:val="ListParagraph"/>
        <w:numPr>
          <w:ilvl w:val="2"/>
          <w:numId w:val="18"/>
        </w:numPr>
        <w:kinsoku w:val="0"/>
        <w:overflowPunct w:val="0"/>
        <w:spacing w:before="1"/>
        <w:ind w:left="851" w:right="409" w:hanging="851"/>
        <w:rPr>
          <w:sz w:val="22"/>
          <w:szCs w:val="22"/>
        </w:rPr>
      </w:pPr>
      <w:r w:rsidRPr="005149F4">
        <w:rPr>
          <w:sz w:val="22"/>
          <w:szCs w:val="22"/>
        </w:rPr>
        <w:t>Company Registration numbers must be checked against Companies House register (</w:t>
      </w:r>
      <w:hyperlink r:id="rId44" w:history="1">
        <w:r w:rsidR="008C3890" w:rsidRPr="005149F4">
          <w:rPr>
            <w:sz w:val="22"/>
            <w:szCs w:val="22"/>
            <w:u w:val="single"/>
          </w:rPr>
          <w:t>https://www.gov.uk/get-information-about-a-company</w:t>
        </w:r>
      </w:hyperlink>
      <w:r w:rsidRPr="005149F4">
        <w:rPr>
          <w:sz w:val="22"/>
          <w:szCs w:val="22"/>
        </w:rPr>
        <w:t>) to verify the company information submitted is listed and that the registered head office matches the information provided. The information provided within Companies House will also show the trading status of the company. Further checks will be required where organisations are not shown as ‘Active’ in Companies</w:t>
      </w:r>
      <w:r w:rsidRPr="005149F4">
        <w:rPr>
          <w:spacing w:val="-1"/>
          <w:sz w:val="22"/>
          <w:szCs w:val="22"/>
        </w:rPr>
        <w:t xml:space="preserve"> </w:t>
      </w:r>
      <w:r w:rsidRPr="005149F4">
        <w:rPr>
          <w:sz w:val="22"/>
          <w:szCs w:val="22"/>
        </w:rPr>
        <w:t>House.</w:t>
      </w:r>
    </w:p>
    <w:p w14:paraId="24D69FA0" w14:textId="77777777" w:rsidR="007574B8" w:rsidRDefault="007574B8" w:rsidP="00C74B2B">
      <w:pPr>
        <w:pStyle w:val="BodyText"/>
        <w:kinsoku w:val="0"/>
        <w:overflowPunct w:val="0"/>
        <w:ind w:left="851" w:right="409" w:hanging="837"/>
      </w:pPr>
    </w:p>
    <w:p w14:paraId="58B675FF" w14:textId="583A137D" w:rsidR="007574B8" w:rsidRDefault="007574B8" w:rsidP="00C74B2B">
      <w:pPr>
        <w:pStyle w:val="ListParagraph"/>
        <w:numPr>
          <w:ilvl w:val="2"/>
          <w:numId w:val="18"/>
        </w:numPr>
        <w:kinsoku w:val="0"/>
        <w:overflowPunct w:val="0"/>
        <w:ind w:left="851" w:right="409" w:hanging="851"/>
        <w:rPr>
          <w:sz w:val="22"/>
          <w:szCs w:val="22"/>
        </w:rPr>
      </w:pPr>
      <w:r>
        <w:rPr>
          <w:sz w:val="22"/>
          <w:szCs w:val="22"/>
        </w:rPr>
        <w:t>When using the Restricted Procedure, the minimum number of candidates that can be selected for the Award stage is five. It should be noted however, that so long as the council has acted in accordance with the relevant regulations during the selection process, it will be possible to continue to tendering with fewer than five suppliers, as long as the list of potential suppliers does not include any supplier not selected through SPD, or that did not request to participate (i.e. less than five responses were</w:t>
      </w:r>
      <w:r w:rsidRPr="00C90264">
        <w:rPr>
          <w:sz w:val="22"/>
          <w:szCs w:val="22"/>
        </w:rPr>
        <w:t xml:space="preserve"> </w:t>
      </w:r>
      <w:r>
        <w:rPr>
          <w:sz w:val="22"/>
          <w:szCs w:val="22"/>
        </w:rPr>
        <w:t>received).</w:t>
      </w:r>
    </w:p>
    <w:p w14:paraId="6AD98C4E" w14:textId="77777777" w:rsidR="007574B8" w:rsidRDefault="007574B8" w:rsidP="00C74B2B">
      <w:pPr>
        <w:pStyle w:val="BodyText"/>
        <w:kinsoku w:val="0"/>
        <w:overflowPunct w:val="0"/>
        <w:spacing w:before="1"/>
        <w:ind w:left="851" w:right="409" w:hanging="837"/>
      </w:pPr>
    </w:p>
    <w:p w14:paraId="36E86FEB" w14:textId="77777777" w:rsidR="007574B8" w:rsidRDefault="007574B8" w:rsidP="00C74B2B">
      <w:pPr>
        <w:pStyle w:val="ListParagraph"/>
        <w:numPr>
          <w:ilvl w:val="2"/>
          <w:numId w:val="18"/>
        </w:numPr>
        <w:kinsoku w:val="0"/>
        <w:overflowPunct w:val="0"/>
        <w:ind w:left="851" w:right="409" w:hanging="851"/>
        <w:rPr>
          <w:sz w:val="22"/>
          <w:szCs w:val="22"/>
        </w:rPr>
      </w:pPr>
      <w:r>
        <w:rPr>
          <w:sz w:val="22"/>
          <w:szCs w:val="22"/>
        </w:rPr>
        <w:t>A scoring methodology should be drawn up in advance of issuing the Tender. In the interests of transparency the scoring methodology should disclose relative</w:t>
      </w:r>
      <w:r w:rsidRPr="00C90264">
        <w:rPr>
          <w:sz w:val="22"/>
          <w:szCs w:val="22"/>
        </w:rPr>
        <w:t xml:space="preserve"> </w:t>
      </w:r>
      <w:r>
        <w:rPr>
          <w:sz w:val="22"/>
          <w:szCs w:val="22"/>
        </w:rPr>
        <w:t>weightings.</w:t>
      </w:r>
    </w:p>
    <w:p w14:paraId="0E1A4D49" w14:textId="77777777" w:rsidR="007574B8" w:rsidRDefault="007574B8" w:rsidP="00C74B2B">
      <w:pPr>
        <w:pStyle w:val="BodyText"/>
        <w:kinsoku w:val="0"/>
        <w:overflowPunct w:val="0"/>
        <w:ind w:left="851" w:right="409" w:hanging="837"/>
      </w:pPr>
    </w:p>
    <w:p w14:paraId="2213A4DD" w14:textId="03AD5A36" w:rsidR="007574B8" w:rsidRDefault="007574B8" w:rsidP="00C74B2B">
      <w:pPr>
        <w:pStyle w:val="ListParagraph"/>
        <w:numPr>
          <w:ilvl w:val="2"/>
          <w:numId w:val="18"/>
        </w:numPr>
        <w:kinsoku w:val="0"/>
        <w:overflowPunct w:val="0"/>
        <w:ind w:left="851" w:right="409" w:hanging="851"/>
        <w:rPr>
          <w:sz w:val="22"/>
          <w:szCs w:val="22"/>
        </w:rPr>
      </w:pPr>
      <w:r>
        <w:rPr>
          <w:sz w:val="22"/>
          <w:szCs w:val="22"/>
        </w:rPr>
        <w:t>When scoring the Tender, it is important to observe principles of transparency, non-discrimination and equal</w:t>
      </w:r>
      <w:r w:rsidRPr="00C90264">
        <w:rPr>
          <w:sz w:val="22"/>
          <w:szCs w:val="22"/>
        </w:rPr>
        <w:t xml:space="preserve"> </w:t>
      </w:r>
      <w:r>
        <w:rPr>
          <w:sz w:val="22"/>
          <w:szCs w:val="22"/>
        </w:rPr>
        <w:t>treatment:</w:t>
      </w:r>
    </w:p>
    <w:p w14:paraId="66A886BA" w14:textId="77777777" w:rsidR="007574B8" w:rsidRDefault="007574B8" w:rsidP="00C74B2B">
      <w:pPr>
        <w:pStyle w:val="BodyText"/>
        <w:kinsoku w:val="0"/>
        <w:overflowPunct w:val="0"/>
        <w:spacing w:before="2"/>
        <w:ind w:left="851" w:right="409" w:hanging="837"/>
      </w:pPr>
    </w:p>
    <w:p w14:paraId="6A45829B" w14:textId="10F7A556" w:rsidR="007574B8" w:rsidRDefault="007574B8" w:rsidP="00C74B2B">
      <w:pPr>
        <w:pStyle w:val="ListParagraph"/>
        <w:numPr>
          <w:ilvl w:val="2"/>
          <w:numId w:val="18"/>
        </w:numPr>
        <w:kinsoku w:val="0"/>
        <w:overflowPunct w:val="0"/>
        <w:ind w:left="851" w:right="409" w:hanging="851"/>
        <w:rPr>
          <w:sz w:val="22"/>
          <w:szCs w:val="22"/>
        </w:rPr>
      </w:pPr>
      <w:r>
        <w:rPr>
          <w:sz w:val="22"/>
          <w:szCs w:val="22"/>
        </w:rPr>
        <w:t xml:space="preserve">Transparency: </w:t>
      </w:r>
      <w:r w:rsidR="00B271C7">
        <w:rPr>
          <w:sz w:val="22"/>
          <w:szCs w:val="22"/>
        </w:rPr>
        <w:t xml:space="preserve">i.e. </w:t>
      </w:r>
      <w:r>
        <w:rPr>
          <w:sz w:val="22"/>
          <w:szCs w:val="22"/>
        </w:rPr>
        <w:t>the criteria used by the Procuring Officer to score the Tender must be the same as the minimum standards and/or objective non-discriminatory criteria laid down in the contract</w:t>
      </w:r>
      <w:r w:rsidRPr="00C90264">
        <w:rPr>
          <w:sz w:val="22"/>
          <w:szCs w:val="22"/>
        </w:rPr>
        <w:t xml:space="preserve"> </w:t>
      </w:r>
      <w:r>
        <w:rPr>
          <w:sz w:val="22"/>
          <w:szCs w:val="22"/>
        </w:rPr>
        <w:t>notice.</w:t>
      </w:r>
    </w:p>
    <w:p w14:paraId="534C6F7F" w14:textId="77777777" w:rsidR="007574B8" w:rsidRDefault="007574B8" w:rsidP="00C74B2B">
      <w:pPr>
        <w:tabs>
          <w:tab w:val="left" w:pos="929"/>
        </w:tabs>
        <w:kinsoku w:val="0"/>
        <w:overflowPunct w:val="0"/>
        <w:ind w:right="409"/>
      </w:pPr>
    </w:p>
    <w:p w14:paraId="15DA69A1" w14:textId="5FCDF823" w:rsidR="007574B8" w:rsidRDefault="007574B8" w:rsidP="00C74B2B">
      <w:pPr>
        <w:pStyle w:val="ListParagraph"/>
        <w:numPr>
          <w:ilvl w:val="2"/>
          <w:numId w:val="18"/>
        </w:numPr>
        <w:kinsoku w:val="0"/>
        <w:overflowPunct w:val="0"/>
        <w:ind w:left="851" w:right="409" w:hanging="851"/>
        <w:rPr>
          <w:sz w:val="22"/>
          <w:szCs w:val="22"/>
        </w:rPr>
      </w:pPr>
      <w:r>
        <w:rPr>
          <w:sz w:val="22"/>
          <w:szCs w:val="22"/>
        </w:rPr>
        <w:t xml:space="preserve">Non-discrimination: </w:t>
      </w:r>
      <w:r w:rsidR="00B271C7">
        <w:rPr>
          <w:sz w:val="22"/>
          <w:szCs w:val="22"/>
        </w:rPr>
        <w:t xml:space="preserve">i.e. </w:t>
      </w:r>
      <w:r>
        <w:rPr>
          <w:sz w:val="22"/>
          <w:szCs w:val="22"/>
        </w:rPr>
        <w:t xml:space="preserve">Potential suppliers must not be excluded or receive less favourable treatment on the basis </w:t>
      </w:r>
      <w:r w:rsidR="00B271C7">
        <w:rPr>
          <w:sz w:val="22"/>
          <w:szCs w:val="22"/>
        </w:rPr>
        <w:t>of geography.</w:t>
      </w:r>
    </w:p>
    <w:p w14:paraId="77130241" w14:textId="77777777" w:rsidR="007574B8" w:rsidRDefault="007574B8" w:rsidP="00C74B2B">
      <w:pPr>
        <w:pStyle w:val="BodyText"/>
        <w:kinsoku w:val="0"/>
        <w:overflowPunct w:val="0"/>
        <w:spacing w:before="2"/>
        <w:ind w:left="851" w:right="409" w:hanging="849"/>
      </w:pPr>
    </w:p>
    <w:p w14:paraId="2F4A5D5E" w14:textId="715DF71D" w:rsidR="007574B8" w:rsidRDefault="007574B8" w:rsidP="00C74B2B">
      <w:pPr>
        <w:pStyle w:val="ListParagraph"/>
        <w:numPr>
          <w:ilvl w:val="2"/>
          <w:numId w:val="18"/>
        </w:numPr>
        <w:kinsoku w:val="0"/>
        <w:overflowPunct w:val="0"/>
        <w:ind w:left="851" w:right="409" w:hanging="851"/>
        <w:rPr>
          <w:sz w:val="22"/>
          <w:szCs w:val="22"/>
        </w:rPr>
      </w:pPr>
      <w:r>
        <w:rPr>
          <w:sz w:val="22"/>
          <w:szCs w:val="22"/>
        </w:rPr>
        <w:t xml:space="preserve">Equal treatment: </w:t>
      </w:r>
      <w:r w:rsidR="00B271C7">
        <w:rPr>
          <w:sz w:val="22"/>
          <w:szCs w:val="22"/>
        </w:rPr>
        <w:t xml:space="preserve">i.e. </w:t>
      </w:r>
      <w:r>
        <w:rPr>
          <w:sz w:val="22"/>
          <w:szCs w:val="22"/>
        </w:rPr>
        <w:t>All potential suppliers should be given the same opportunity to win the contract. This means that the council should not treat some potential suppliers more or less favourably than their</w:t>
      </w:r>
      <w:r w:rsidRPr="00C90264">
        <w:rPr>
          <w:sz w:val="22"/>
          <w:szCs w:val="22"/>
        </w:rPr>
        <w:t xml:space="preserve"> </w:t>
      </w:r>
      <w:r>
        <w:rPr>
          <w:sz w:val="22"/>
          <w:szCs w:val="22"/>
        </w:rPr>
        <w:t>competitors.</w:t>
      </w:r>
    </w:p>
    <w:p w14:paraId="7A329E34" w14:textId="77777777" w:rsidR="003E4E9A" w:rsidRPr="003E4E9A" w:rsidRDefault="003E4E9A" w:rsidP="003E4E9A">
      <w:pPr>
        <w:pStyle w:val="ListParagraph"/>
        <w:rPr>
          <w:sz w:val="22"/>
          <w:szCs w:val="22"/>
        </w:rPr>
      </w:pPr>
    </w:p>
    <w:p w14:paraId="5C9EA94F" w14:textId="4B67E66B" w:rsidR="007574B8" w:rsidRDefault="007574B8" w:rsidP="00C74B2B">
      <w:pPr>
        <w:pStyle w:val="ListParagraph"/>
        <w:numPr>
          <w:ilvl w:val="2"/>
          <w:numId w:val="18"/>
        </w:numPr>
        <w:kinsoku w:val="0"/>
        <w:overflowPunct w:val="0"/>
        <w:ind w:left="851" w:right="409" w:hanging="851"/>
        <w:rPr>
          <w:sz w:val="22"/>
          <w:szCs w:val="22"/>
        </w:rPr>
      </w:pPr>
      <w:r>
        <w:rPr>
          <w:sz w:val="22"/>
          <w:szCs w:val="22"/>
        </w:rPr>
        <w:lastRenderedPageBreak/>
        <w:t>If you intend to exclude potential suppliers based on mandatory or discretionary exclusion criteria related to criminal activity as per Public Contracts (Scotland) Regulations 2015, you must inform the supplier as soon as possible as they have the right to present “</w:t>
      </w:r>
      <w:r w:rsidR="00D35ACD">
        <w:rPr>
          <w:sz w:val="22"/>
          <w:szCs w:val="22"/>
        </w:rPr>
        <w:t>self-cleansing</w:t>
      </w:r>
      <w:r>
        <w:rPr>
          <w:sz w:val="22"/>
          <w:szCs w:val="22"/>
        </w:rPr>
        <w:t>” evidence which we are obligated to</w:t>
      </w:r>
      <w:r w:rsidRPr="00C90264">
        <w:rPr>
          <w:sz w:val="22"/>
          <w:szCs w:val="22"/>
        </w:rPr>
        <w:t xml:space="preserve"> </w:t>
      </w:r>
      <w:r>
        <w:rPr>
          <w:sz w:val="22"/>
          <w:szCs w:val="22"/>
        </w:rPr>
        <w:t>consider.</w:t>
      </w:r>
    </w:p>
    <w:p w14:paraId="4DD216E3" w14:textId="77777777" w:rsidR="007574B8" w:rsidRDefault="007574B8" w:rsidP="00C74B2B">
      <w:pPr>
        <w:pStyle w:val="BodyText"/>
        <w:kinsoku w:val="0"/>
        <w:overflowPunct w:val="0"/>
        <w:spacing w:before="8"/>
        <w:ind w:right="409" w:hanging="926"/>
        <w:rPr>
          <w:sz w:val="20"/>
          <w:szCs w:val="20"/>
        </w:rPr>
      </w:pPr>
    </w:p>
    <w:p w14:paraId="0FC4DE7B" w14:textId="77777777" w:rsidR="007574B8" w:rsidRDefault="007574B8" w:rsidP="00C74B2B">
      <w:pPr>
        <w:pStyle w:val="Heading2"/>
        <w:numPr>
          <w:ilvl w:val="1"/>
          <w:numId w:val="18"/>
        </w:numPr>
        <w:kinsoku w:val="0"/>
        <w:overflowPunct w:val="0"/>
        <w:spacing w:before="194"/>
        <w:ind w:left="851" w:right="409" w:hanging="849"/>
      </w:pPr>
      <w:bookmarkStart w:id="85" w:name="_Toc175326495"/>
      <w:r>
        <w:t>Next</w:t>
      </w:r>
      <w:r>
        <w:rPr>
          <w:spacing w:val="1"/>
        </w:rPr>
        <w:t xml:space="preserve"> </w:t>
      </w:r>
      <w:r>
        <w:t>Step</w:t>
      </w:r>
      <w:bookmarkEnd w:id="85"/>
    </w:p>
    <w:p w14:paraId="0E97CA43" w14:textId="77777777" w:rsidR="007574B8" w:rsidRDefault="007574B8" w:rsidP="00C74B2B">
      <w:pPr>
        <w:pStyle w:val="ListParagraph"/>
        <w:numPr>
          <w:ilvl w:val="2"/>
          <w:numId w:val="18"/>
        </w:numPr>
        <w:kinsoku w:val="0"/>
        <w:overflowPunct w:val="0"/>
        <w:ind w:left="851" w:right="409" w:hanging="851"/>
        <w:rPr>
          <w:sz w:val="22"/>
          <w:szCs w:val="22"/>
        </w:rPr>
      </w:pPr>
      <w:r>
        <w:rPr>
          <w:sz w:val="22"/>
          <w:szCs w:val="22"/>
        </w:rPr>
        <w:t>An evaluation report will be produced that identifies the reasons for rejecting suppliers to assist with debriefing. It may be helpful to identify any risks or issues arising from the responses and raise these during the next stage when finalising the tender documents for issue. The tender list should be prepared based on the outcome of the supplier assessment and suppliers should be notified of the outcome of the selection</w:t>
      </w:r>
      <w:r w:rsidRPr="00C90264">
        <w:rPr>
          <w:sz w:val="22"/>
          <w:szCs w:val="22"/>
        </w:rPr>
        <w:t xml:space="preserve"> </w:t>
      </w:r>
      <w:r>
        <w:rPr>
          <w:sz w:val="22"/>
          <w:szCs w:val="22"/>
        </w:rPr>
        <w:t>stage.</w:t>
      </w:r>
    </w:p>
    <w:p w14:paraId="70371AF1" w14:textId="77777777" w:rsidR="007574B8" w:rsidRDefault="007574B8" w:rsidP="00C74B2B">
      <w:pPr>
        <w:pStyle w:val="BodyText"/>
        <w:kinsoku w:val="0"/>
        <w:overflowPunct w:val="0"/>
        <w:spacing w:before="2"/>
        <w:ind w:left="851" w:right="409" w:hanging="837"/>
      </w:pPr>
    </w:p>
    <w:p w14:paraId="0D118F02" w14:textId="3CDE13E3" w:rsidR="007574B8" w:rsidRDefault="007574B8" w:rsidP="00C74B2B">
      <w:pPr>
        <w:pStyle w:val="ListParagraph"/>
        <w:numPr>
          <w:ilvl w:val="2"/>
          <w:numId w:val="18"/>
        </w:numPr>
        <w:kinsoku w:val="0"/>
        <w:overflowPunct w:val="0"/>
        <w:ind w:left="851" w:right="409" w:hanging="851"/>
        <w:rPr>
          <w:sz w:val="22"/>
          <w:szCs w:val="22"/>
        </w:rPr>
      </w:pPr>
      <w:r>
        <w:rPr>
          <w:sz w:val="22"/>
          <w:szCs w:val="22"/>
        </w:rPr>
        <w:t>When scoring Technical (or Qualitative) elements of SPD (or ITT Award Criteria), method of scoring submissions must accompany the tender documentation. The score must be a defined number (you cannot introduce a range score. i.e. Poor Response scores between 2</w:t>
      </w:r>
      <w:r w:rsidR="00FA4162">
        <w:rPr>
          <w:sz w:val="22"/>
          <w:szCs w:val="22"/>
        </w:rPr>
        <w:t xml:space="preserve"> &amp; 3</w:t>
      </w:r>
      <w:r>
        <w:rPr>
          <w:sz w:val="22"/>
          <w:szCs w:val="22"/>
        </w:rPr>
        <w:t>).</w:t>
      </w:r>
    </w:p>
    <w:p w14:paraId="75A7F226" w14:textId="77777777" w:rsidR="007574B8" w:rsidRDefault="007574B8" w:rsidP="00C74B2B">
      <w:pPr>
        <w:pStyle w:val="BodyText"/>
        <w:kinsoku w:val="0"/>
        <w:overflowPunct w:val="0"/>
        <w:spacing w:before="11"/>
        <w:ind w:right="409" w:hanging="926"/>
        <w:rPr>
          <w:sz w:val="21"/>
          <w:szCs w:val="21"/>
        </w:rPr>
      </w:pPr>
    </w:p>
    <w:tbl>
      <w:tblPr>
        <w:tblW w:w="8885" w:type="dxa"/>
        <w:tblInd w:w="846" w:type="dxa"/>
        <w:tblLayout w:type="fixed"/>
        <w:tblCellMar>
          <w:left w:w="0" w:type="dxa"/>
          <w:right w:w="0" w:type="dxa"/>
        </w:tblCellMar>
        <w:tblLook w:val="0000" w:firstRow="0" w:lastRow="0" w:firstColumn="0" w:lastColumn="0" w:noHBand="0" w:noVBand="0"/>
      </w:tblPr>
      <w:tblGrid>
        <w:gridCol w:w="7654"/>
        <w:gridCol w:w="1231"/>
      </w:tblGrid>
      <w:tr w:rsidR="007574B8" w14:paraId="2C32A375" w14:textId="77777777" w:rsidTr="00E0248A">
        <w:trPr>
          <w:trHeight w:val="326"/>
        </w:trPr>
        <w:tc>
          <w:tcPr>
            <w:tcW w:w="7654" w:type="dxa"/>
            <w:tcBorders>
              <w:top w:val="single" w:sz="4" w:space="0" w:color="000000"/>
              <w:left w:val="single" w:sz="4" w:space="0" w:color="000000"/>
              <w:bottom w:val="single" w:sz="4" w:space="0" w:color="000000"/>
              <w:right w:val="single" w:sz="4" w:space="0" w:color="000000"/>
            </w:tcBorders>
            <w:vAlign w:val="center"/>
          </w:tcPr>
          <w:p w14:paraId="0E2538C8" w14:textId="77777777" w:rsidR="007574B8" w:rsidRDefault="007574B8" w:rsidP="00C74B2B">
            <w:pPr>
              <w:pStyle w:val="TableParagraph"/>
              <w:kinsoku w:val="0"/>
              <w:overflowPunct w:val="0"/>
              <w:spacing w:line="232" w:lineRule="exact"/>
              <w:ind w:left="107" w:right="141" w:hanging="13"/>
              <w:rPr>
                <w:b/>
                <w:bCs/>
                <w:sz w:val="22"/>
                <w:szCs w:val="22"/>
              </w:rPr>
            </w:pPr>
            <w:r>
              <w:rPr>
                <w:b/>
                <w:bCs/>
                <w:sz w:val="22"/>
                <w:szCs w:val="22"/>
              </w:rPr>
              <w:t>Scoring methodology</w:t>
            </w:r>
          </w:p>
        </w:tc>
        <w:tc>
          <w:tcPr>
            <w:tcW w:w="1231" w:type="dxa"/>
            <w:tcBorders>
              <w:top w:val="single" w:sz="4" w:space="0" w:color="000000"/>
              <w:left w:val="single" w:sz="4" w:space="0" w:color="000000"/>
              <w:bottom w:val="single" w:sz="4" w:space="0" w:color="000000"/>
              <w:right w:val="single" w:sz="4" w:space="0" w:color="000000"/>
            </w:tcBorders>
            <w:vAlign w:val="center"/>
          </w:tcPr>
          <w:p w14:paraId="450000FC" w14:textId="77777777" w:rsidR="007574B8" w:rsidRDefault="007574B8" w:rsidP="00C74B2B">
            <w:pPr>
              <w:pStyle w:val="TableParagraph"/>
              <w:kinsoku w:val="0"/>
              <w:overflowPunct w:val="0"/>
              <w:spacing w:line="232" w:lineRule="exact"/>
              <w:ind w:left="107" w:right="97" w:hanging="13"/>
              <w:jc w:val="center"/>
              <w:rPr>
                <w:b/>
                <w:bCs/>
                <w:sz w:val="22"/>
                <w:szCs w:val="22"/>
              </w:rPr>
            </w:pPr>
            <w:r>
              <w:rPr>
                <w:b/>
                <w:bCs/>
                <w:sz w:val="22"/>
                <w:szCs w:val="22"/>
              </w:rPr>
              <w:t>Score</w:t>
            </w:r>
          </w:p>
        </w:tc>
      </w:tr>
      <w:tr w:rsidR="007574B8" w14:paraId="51BDC669" w14:textId="77777777" w:rsidTr="00E0248A">
        <w:trPr>
          <w:trHeight w:val="841"/>
        </w:trPr>
        <w:tc>
          <w:tcPr>
            <w:tcW w:w="7654" w:type="dxa"/>
            <w:tcBorders>
              <w:top w:val="single" w:sz="4" w:space="0" w:color="000000"/>
              <w:left w:val="single" w:sz="4" w:space="0" w:color="000000"/>
              <w:bottom w:val="single" w:sz="4" w:space="0" w:color="000000"/>
              <w:right w:val="single" w:sz="4" w:space="0" w:color="000000"/>
            </w:tcBorders>
            <w:vAlign w:val="center"/>
          </w:tcPr>
          <w:p w14:paraId="2DB5862A" w14:textId="77777777" w:rsidR="00FA4162" w:rsidRDefault="00FA4162" w:rsidP="00C74B2B">
            <w:pPr>
              <w:pStyle w:val="TableParagraph"/>
              <w:kinsoku w:val="0"/>
              <w:overflowPunct w:val="0"/>
              <w:spacing w:before="4" w:line="234" w:lineRule="exact"/>
              <w:ind w:left="107" w:right="141" w:hanging="13"/>
              <w:rPr>
                <w:sz w:val="22"/>
                <w:szCs w:val="22"/>
              </w:rPr>
            </w:pPr>
            <w:r w:rsidRPr="00FA4162">
              <w:rPr>
                <w:b/>
                <w:sz w:val="22"/>
                <w:szCs w:val="22"/>
              </w:rPr>
              <w:t>Unacceptable</w:t>
            </w:r>
            <w:r>
              <w:rPr>
                <w:sz w:val="22"/>
                <w:szCs w:val="22"/>
              </w:rPr>
              <w:t>:</w:t>
            </w:r>
          </w:p>
          <w:p w14:paraId="27E8B7C0" w14:textId="77777777" w:rsidR="007574B8" w:rsidRPr="00FA4162" w:rsidRDefault="00FA4162" w:rsidP="00C74B2B">
            <w:pPr>
              <w:pStyle w:val="TableParagraph"/>
              <w:kinsoku w:val="0"/>
              <w:overflowPunct w:val="0"/>
              <w:spacing w:before="4" w:line="234" w:lineRule="exact"/>
              <w:ind w:left="107" w:right="141" w:hanging="13"/>
              <w:rPr>
                <w:sz w:val="22"/>
                <w:szCs w:val="22"/>
              </w:rPr>
            </w:pPr>
            <w:r w:rsidRPr="00FA4162">
              <w:rPr>
                <w:sz w:val="22"/>
                <w:szCs w:val="22"/>
              </w:rPr>
              <w:t>The information is either omitted or fundamentally unacceptable to the Council.</w:t>
            </w:r>
          </w:p>
        </w:tc>
        <w:tc>
          <w:tcPr>
            <w:tcW w:w="1231" w:type="dxa"/>
            <w:tcBorders>
              <w:top w:val="single" w:sz="4" w:space="0" w:color="000000"/>
              <w:left w:val="single" w:sz="4" w:space="0" w:color="000000"/>
              <w:bottom w:val="single" w:sz="4" w:space="0" w:color="000000"/>
              <w:right w:val="single" w:sz="4" w:space="0" w:color="000000"/>
            </w:tcBorders>
            <w:vAlign w:val="center"/>
          </w:tcPr>
          <w:p w14:paraId="25DE06F6" w14:textId="77777777" w:rsidR="007574B8" w:rsidRDefault="007574B8" w:rsidP="00C74B2B">
            <w:pPr>
              <w:pStyle w:val="TableParagraph"/>
              <w:kinsoku w:val="0"/>
              <w:overflowPunct w:val="0"/>
              <w:spacing w:line="250" w:lineRule="exact"/>
              <w:ind w:left="107" w:right="97" w:hanging="13"/>
              <w:jc w:val="center"/>
              <w:rPr>
                <w:sz w:val="22"/>
                <w:szCs w:val="22"/>
              </w:rPr>
            </w:pPr>
            <w:r>
              <w:rPr>
                <w:sz w:val="22"/>
                <w:szCs w:val="22"/>
              </w:rPr>
              <w:t>0</w:t>
            </w:r>
          </w:p>
        </w:tc>
      </w:tr>
      <w:tr w:rsidR="007574B8" w14:paraId="5880BD0D" w14:textId="77777777" w:rsidTr="00E0248A">
        <w:trPr>
          <w:trHeight w:val="1264"/>
        </w:trPr>
        <w:tc>
          <w:tcPr>
            <w:tcW w:w="7654" w:type="dxa"/>
            <w:tcBorders>
              <w:top w:val="single" w:sz="4" w:space="0" w:color="000000"/>
              <w:left w:val="single" w:sz="4" w:space="0" w:color="000000"/>
              <w:bottom w:val="single" w:sz="4" w:space="0" w:color="000000"/>
              <w:right w:val="single" w:sz="4" w:space="0" w:color="000000"/>
            </w:tcBorders>
            <w:vAlign w:val="center"/>
          </w:tcPr>
          <w:p w14:paraId="78718913" w14:textId="77777777" w:rsidR="00FA4162" w:rsidRDefault="00FA4162" w:rsidP="00C74B2B">
            <w:pPr>
              <w:pStyle w:val="TableParagraph"/>
              <w:kinsoku w:val="0"/>
              <w:overflowPunct w:val="0"/>
              <w:spacing w:line="234" w:lineRule="exact"/>
              <w:ind w:left="107" w:right="141" w:hanging="13"/>
              <w:rPr>
                <w:sz w:val="22"/>
                <w:szCs w:val="22"/>
              </w:rPr>
            </w:pPr>
            <w:r w:rsidRPr="00FA4162">
              <w:rPr>
                <w:b/>
                <w:sz w:val="22"/>
                <w:szCs w:val="22"/>
              </w:rPr>
              <w:t>Poor</w:t>
            </w:r>
            <w:r w:rsidRPr="00FA4162">
              <w:rPr>
                <w:sz w:val="22"/>
                <w:szCs w:val="22"/>
              </w:rPr>
              <w:t xml:space="preserve">: </w:t>
            </w:r>
          </w:p>
          <w:p w14:paraId="36A4A36D" w14:textId="77777777" w:rsidR="007574B8" w:rsidRPr="00FA4162" w:rsidRDefault="00FA4162" w:rsidP="00C74B2B">
            <w:pPr>
              <w:pStyle w:val="TableParagraph"/>
              <w:kinsoku w:val="0"/>
              <w:overflowPunct w:val="0"/>
              <w:spacing w:line="234" w:lineRule="exact"/>
              <w:ind w:left="107" w:right="141" w:hanging="13"/>
              <w:rPr>
                <w:sz w:val="22"/>
                <w:szCs w:val="22"/>
              </w:rPr>
            </w:pPr>
            <w:r w:rsidRPr="00FA4162">
              <w:rPr>
                <w:sz w:val="22"/>
                <w:szCs w:val="22"/>
              </w:rPr>
              <w:t>The information submitted has insufficient evidence that the specified requirements can be met and/or does not demonstrate an acceptable level of quality of the proposed solution. This may include significant omissions of relevant details.</w:t>
            </w:r>
          </w:p>
        </w:tc>
        <w:tc>
          <w:tcPr>
            <w:tcW w:w="1231" w:type="dxa"/>
            <w:tcBorders>
              <w:top w:val="single" w:sz="4" w:space="0" w:color="000000"/>
              <w:left w:val="single" w:sz="4" w:space="0" w:color="000000"/>
              <w:bottom w:val="single" w:sz="4" w:space="0" w:color="000000"/>
              <w:right w:val="single" w:sz="4" w:space="0" w:color="000000"/>
            </w:tcBorders>
            <w:vAlign w:val="center"/>
          </w:tcPr>
          <w:p w14:paraId="651E5A72" w14:textId="77777777" w:rsidR="007574B8" w:rsidRDefault="00FA4162" w:rsidP="00C74B2B">
            <w:pPr>
              <w:pStyle w:val="TableParagraph"/>
              <w:kinsoku w:val="0"/>
              <w:overflowPunct w:val="0"/>
              <w:spacing w:line="251" w:lineRule="exact"/>
              <w:ind w:left="107" w:right="97" w:hanging="13"/>
              <w:jc w:val="center"/>
              <w:rPr>
                <w:sz w:val="22"/>
                <w:szCs w:val="22"/>
              </w:rPr>
            </w:pPr>
            <w:r>
              <w:rPr>
                <w:sz w:val="22"/>
                <w:szCs w:val="22"/>
              </w:rPr>
              <w:t>2</w:t>
            </w:r>
          </w:p>
        </w:tc>
      </w:tr>
      <w:tr w:rsidR="007574B8" w14:paraId="1DF139AA" w14:textId="77777777" w:rsidTr="00E0248A">
        <w:trPr>
          <w:trHeight w:val="1126"/>
        </w:trPr>
        <w:tc>
          <w:tcPr>
            <w:tcW w:w="7654" w:type="dxa"/>
            <w:tcBorders>
              <w:top w:val="single" w:sz="4" w:space="0" w:color="000000"/>
              <w:left w:val="single" w:sz="4" w:space="0" w:color="000000"/>
              <w:bottom w:val="single" w:sz="4" w:space="0" w:color="000000"/>
              <w:right w:val="single" w:sz="4" w:space="0" w:color="000000"/>
            </w:tcBorders>
            <w:vAlign w:val="center"/>
          </w:tcPr>
          <w:p w14:paraId="5DE17C4E" w14:textId="77777777" w:rsidR="00FA4162" w:rsidRDefault="00FA4162" w:rsidP="00C74B2B">
            <w:pPr>
              <w:pStyle w:val="TableParagraph"/>
              <w:kinsoku w:val="0"/>
              <w:overflowPunct w:val="0"/>
              <w:spacing w:before="8" w:line="252" w:lineRule="exact"/>
              <w:ind w:left="107" w:right="141" w:hanging="13"/>
              <w:rPr>
                <w:sz w:val="22"/>
                <w:szCs w:val="22"/>
              </w:rPr>
            </w:pPr>
            <w:r w:rsidRPr="00FA4162">
              <w:rPr>
                <w:b/>
                <w:sz w:val="22"/>
                <w:szCs w:val="22"/>
              </w:rPr>
              <w:t>Fair</w:t>
            </w:r>
            <w:r w:rsidRPr="00FA4162">
              <w:rPr>
                <w:sz w:val="22"/>
                <w:szCs w:val="22"/>
              </w:rPr>
              <w:t xml:space="preserve">: </w:t>
            </w:r>
          </w:p>
          <w:p w14:paraId="2E6A9B59" w14:textId="77777777" w:rsidR="007574B8" w:rsidRPr="00FA4162" w:rsidRDefault="00FA4162" w:rsidP="00C74B2B">
            <w:pPr>
              <w:pStyle w:val="TableParagraph"/>
              <w:kinsoku w:val="0"/>
              <w:overflowPunct w:val="0"/>
              <w:spacing w:before="8" w:line="252" w:lineRule="exact"/>
              <w:ind w:left="107" w:right="141" w:hanging="13"/>
              <w:rPr>
                <w:sz w:val="22"/>
                <w:szCs w:val="22"/>
              </w:rPr>
            </w:pPr>
            <w:r w:rsidRPr="00FA4162">
              <w:rPr>
                <w:sz w:val="22"/>
                <w:szCs w:val="22"/>
              </w:rPr>
              <w:t>The information shows limited evidence that the specified requirements can be met and/or demonstrates only limited level of quality of the proposed solution.</w:t>
            </w:r>
          </w:p>
        </w:tc>
        <w:tc>
          <w:tcPr>
            <w:tcW w:w="1231" w:type="dxa"/>
            <w:tcBorders>
              <w:top w:val="single" w:sz="4" w:space="0" w:color="000000"/>
              <w:left w:val="single" w:sz="4" w:space="0" w:color="000000"/>
              <w:bottom w:val="single" w:sz="4" w:space="0" w:color="000000"/>
              <w:right w:val="single" w:sz="4" w:space="0" w:color="000000"/>
            </w:tcBorders>
            <w:vAlign w:val="center"/>
          </w:tcPr>
          <w:p w14:paraId="4AD66518" w14:textId="77777777" w:rsidR="007574B8" w:rsidRDefault="00FA4162" w:rsidP="00C74B2B">
            <w:pPr>
              <w:pStyle w:val="TableParagraph"/>
              <w:kinsoku w:val="0"/>
              <w:overflowPunct w:val="0"/>
              <w:spacing w:line="250" w:lineRule="exact"/>
              <w:ind w:left="107" w:right="97" w:hanging="13"/>
              <w:jc w:val="center"/>
              <w:rPr>
                <w:sz w:val="22"/>
                <w:szCs w:val="22"/>
              </w:rPr>
            </w:pPr>
            <w:r>
              <w:rPr>
                <w:sz w:val="22"/>
                <w:szCs w:val="22"/>
              </w:rPr>
              <w:t>4</w:t>
            </w:r>
          </w:p>
        </w:tc>
      </w:tr>
      <w:tr w:rsidR="007574B8" w14:paraId="5C390D4C" w14:textId="77777777" w:rsidTr="00E0248A">
        <w:trPr>
          <w:trHeight w:val="1114"/>
        </w:trPr>
        <w:tc>
          <w:tcPr>
            <w:tcW w:w="7654" w:type="dxa"/>
            <w:tcBorders>
              <w:top w:val="single" w:sz="4" w:space="0" w:color="000000"/>
              <w:left w:val="single" w:sz="4" w:space="0" w:color="000000"/>
              <w:bottom w:val="single" w:sz="4" w:space="0" w:color="000000"/>
              <w:right w:val="single" w:sz="4" w:space="0" w:color="000000"/>
            </w:tcBorders>
            <w:vAlign w:val="center"/>
          </w:tcPr>
          <w:p w14:paraId="4A3DF078" w14:textId="77777777" w:rsidR="00FA4162" w:rsidRDefault="00FA4162" w:rsidP="00C74B2B">
            <w:pPr>
              <w:pStyle w:val="TableParagraph"/>
              <w:kinsoku w:val="0"/>
              <w:overflowPunct w:val="0"/>
              <w:spacing w:before="6" w:line="252" w:lineRule="exact"/>
              <w:ind w:left="107" w:right="141" w:hanging="13"/>
              <w:rPr>
                <w:sz w:val="22"/>
                <w:szCs w:val="22"/>
              </w:rPr>
            </w:pPr>
            <w:r w:rsidRPr="00FA4162">
              <w:rPr>
                <w:b/>
                <w:sz w:val="22"/>
                <w:szCs w:val="22"/>
              </w:rPr>
              <w:t>Satisfactory</w:t>
            </w:r>
            <w:r w:rsidRPr="00FA4162">
              <w:rPr>
                <w:sz w:val="22"/>
                <w:szCs w:val="22"/>
              </w:rPr>
              <w:t xml:space="preserve">: </w:t>
            </w:r>
          </w:p>
          <w:p w14:paraId="453F10E6" w14:textId="77777777" w:rsidR="007574B8" w:rsidRPr="00FA4162" w:rsidRDefault="00FA4162" w:rsidP="00C74B2B">
            <w:pPr>
              <w:pStyle w:val="TableParagraph"/>
              <w:kinsoku w:val="0"/>
              <w:overflowPunct w:val="0"/>
              <w:spacing w:before="6" w:line="252" w:lineRule="exact"/>
              <w:ind w:left="107" w:right="141" w:hanging="13"/>
              <w:rPr>
                <w:b/>
                <w:bCs/>
                <w:sz w:val="22"/>
                <w:szCs w:val="22"/>
              </w:rPr>
            </w:pPr>
            <w:r w:rsidRPr="00FA4162">
              <w:rPr>
                <w:sz w:val="22"/>
                <w:szCs w:val="22"/>
              </w:rPr>
              <w:t>The information submitted provides good evidence that the specified requirements can be met and/or demonstrates a satisfactory level of quality of the proposed solution.</w:t>
            </w:r>
          </w:p>
        </w:tc>
        <w:tc>
          <w:tcPr>
            <w:tcW w:w="1231" w:type="dxa"/>
            <w:tcBorders>
              <w:top w:val="single" w:sz="4" w:space="0" w:color="000000"/>
              <w:left w:val="single" w:sz="4" w:space="0" w:color="000000"/>
              <w:bottom w:val="single" w:sz="4" w:space="0" w:color="000000"/>
              <w:right w:val="single" w:sz="4" w:space="0" w:color="000000"/>
            </w:tcBorders>
            <w:vAlign w:val="center"/>
          </w:tcPr>
          <w:p w14:paraId="1F781136" w14:textId="77777777" w:rsidR="007574B8" w:rsidRDefault="00FA4162" w:rsidP="00C74B2B">
            <w:pPr>
              <w:pStyle w:val="TableParagraph"/>
              <w:kinsoku w:val="0"/>
              <w:overflowPunct w:val="0"/>
              <w:spacing w:line="250" w:lineRule="exact"/>
              <w:ind w:left="107" w:right="97" w:hanging="13"/>
              <w:jc w:val="center"/>
              <w:rPr>
                <w:sz w:val="22"/>
                <w:szCs w:val="22"/>
              </w:rPr>
            </w:pPr>
            <w:r>
              <w:rPr>
                <w:sz w:val="22"/>
                <w:szCs w:val="22"/>
              </w:rPr>
              <w:t>6</w:t>
            </w:r>
          </w:p>
        </w:tc>
      </w:tr>
      <w:tr w:rsidR="007574B8" w14:paraId="797697B7" w14:textId="77777777" w:rsidTr="00E0248A">
        <w:trPr>
          <w:trHeight w:val="974"/>
        </w:trPr>
        <w:tc>
          <w:tcPr>
            <w:tcW w:w="7654" w:type="dxa"/>
            <w:tcBorders>
              <w:top w:val="single" w:sz="4" w:space="0" w:color="000000"/>
              <w:left w:val="single" w:sz="4" w:space="0" w:color="000000"/>
              <w:bottom w:val="single" w:sz="4" w:space="0" w:color="000000"/>
              <w:right w:val="single" w:sz="4" w:space="0" w:color="000000"/>
            </w:tcBorders>
            <w:vAlign w:val="center"/>
          </w:tcPr>
          <w:p w14:paraId="13BFFDCB" w14:textId="77777777" w:rsidR="00FA4162" w:rsidRDefault="00FA4162" w:rsidP="00C74B2B">
            <w:pPr>
              <w:pStyle w:val="TableParagraph"/>
              <w:kinsoku w:val="0"/>
              <w:overflowPunct w:val="0"/>
              <w:spacing w:line="234" w:lineRule="exact"/>
              <w:ind w:left="107" w:right="141" w:hanging="13"/>
              <w:rPr>
                <w:sz w:val="22"/>
                <w:szCs w:val="22"/>
              </w:rPr>
            </w:pPr>
            <w:r w:rsidRPr="00FA4162">
              <w:rPr>
                <w:b/>
                <w:sz w:val="22"/>
                <w:szCs w:val="22"/>
              </w:rPr>
              <w:t>Very good</w:t>
            </w:r>
            <w:r w:rsidRPr="00FA4162">
              <w:rPr>
                <w:sz w:val="22"/>
                <w:szCs w:val="22"/>
              </w:rPr>
              <w:t xml:space="preserve">: </w:t>
            </w:r>
          </w:p>
          <w:p w14:paraId="47781EC6" w14:textId="77777777" w:rsidR="007574B8" w:rsidRPr="00FA4162" w:rsidRDefault="00FA4162" w:rsidP="00C74B2B">
            <w:pPr>
              <w:pStyle w:val="TableParagraph"/>
              <w:kinsoku w:val="0"/>
              <w:overflowPunct w:val="0"/>
              <w:spacing w:line="234" w:lineRule="exact"/>
              <w:ind w:left="107" w:right="141" w:hanging="13"/>
              <w:rPr>
                <w:sz w:val="22"/>
                <w:szCs w:val="22"/>
              </w:rPr>
            </w:pPr>
            <w:r w:rsidRPr="00FA4162">
              <w:rPr>
                <w:sz w:val="22"/>
                <w:szCs w:val="22"/>
              </w:rPr>
              <w:t>The information submitted provides strong evidence that the specified requirements can be met and/or demonstrates a very good level of quality of the proposed solution.</w:t>
            </w:r>
          </w:p>
        </w:tc>
        <w:tc>
          <w:tcPr>
            <w:tcW w:w="1231" w:type="dxa"/>
            <w:tcBorders>
              <w:top w:val="single" w:sz="4" w:space="0" w:color="000000"/>
              <w:left w:val="single" w:sz="4" w:space="0" w:color="000000"/>
              <w:bottom w:val="single" w:sz="4" w:space="0" w:color="000000"/>
              <w:right w:val="single" w:sz="4" w:space="0" w:color="000000"/>
            </w:tcBorders>
            <w:vAlign w:val="center"/>
          </w:tcPr>
          <w:p w14:paraId="66417D73" w14:textId="77777777" w:rsidR="007574B8" w:rsidRDefault="00FA4162" w:rsidP="00C74B2B">
            <w:pPr>
              <w:pStyle w:val="TableParagraph"/>
              <w:kinsoku w:val="0"/>
              <w:overflowPunct w:val="0"/>
              <w:spacing w:line="250" w:lineRule="exact"/>
              <w:ind w:left="107" w:right="97" w:hanging="13"/>
              <w:jc w:val="center"/>
              <w:rPr>
                <w:sz w:val="22"/>
                <w:szCs w:val="22"/>
              </w:rPr>
            </w:pPr>
            <w:r>
              <w:rPr>
                <w:sz w:val="22"/>
                <w:szCs w:val="22"/>
              </w:rPr>
              <w:t>8</w:t>
            </w:r>
          </w:p>
        </w:tc>
      </w:tr>
      <w:tr w:rsidR="00FA4162" w14:paraId="04837E33" w14:textId="77777777" w:rsidTr="00E0248A">
        <w:trPr>
          <w:trHeight w:val="1286"/>
        </w:trPr>
        <w:tc>
          <w:tcPr>
            <w:tcW w:w="7654" w:type="dxa"/>
            <w:tcBorders>
              <w:top w:val="single" w:sz="4" w:space="0" w:color="000000"/>
              <w:left w:val="single" w:sz="4" w:space="0" w:color="000000"/>
              <w:bottom w:val="single" w:sz="4" w:space="0" w:color="000000"/>
              <w:right w:val="single" w:sz="4" w:space="0" w:color="000000"/>
            </w:tcBorders>
            <w:vAlign w:val="center"/>
          </w:tcPr>
          <w:p w14:paraId="55A739BF" w14:textId="77777777" w:rsidR="00FA4162" w:rsidRDefault="00FA4162" w:rsidP="00C74B2B">
            <w:pPr>
              <w:pStyle w:val="TableParagraph"/>
              <w:kinsoku w:val="0"/>
              <w:overflowPunct w:val="0"/>
              <w:spacing w:line="248" w:lineRule="exact"/>
              <w:ind w:left="107" w:right="141" w:hanging="13"/>
              <w:rPr>
                <w:sz w:val="22"/>
                <w:szCs w:val="22"/>
              </w:rPr>
            </w:pPr>
            <w:r w:rsidRPr="00FA4162">
              <w:rPr>
                <w:b/>
                <w:sz w:val="22"/>
                <w:szCs w:val="22"/>
              </w:rPr>
              <w:t>Outstanding</w:t>
            </w:r>
            <w:r w:rsidRPr="00FA4162">
              <w:rPr>
                <w:sz w:val="22"/>
                <w:szCs w:val="22"/>
              </w:rPr>
              <w:t xml:space="preserve">: </w:t>
            </w:r>
          </w:p>
          <w:p w14:paraId="0B5F2E61" w14:textId="77777777" w:rsidR="00FA4162" w:rsidRPr="00FA4162" w:rsidRDefault="00FA4162" w:rsidP="00C74B2B">
            <w:pPr>
              <w:pStyle w:val="TableParagraph"/>
              <w:kinsoku w:val="0"/>
              <w:overflowPunct w:val="0"/>
              <w:spacing w:line="248" w:lineRule="exact"/>
              <w:ind w:left="107" w:right="141" w:hanging="13"/>
              <w:rPr>
                <w:b/>
                <w:bCs/>
                <w:sz w:val="22"/>
                <w:szCs w:val="22"/>
              </w:rPr>
            </w:pPr>
            <w:r w:rsidRPr="00FA4162">
              <w:rPr>
                <w:sz w:val="22"/>
                <w:szCs w:val="22"/>
                <w:lang w:val="en-US"/>
              </w:rPr>
              <w:t>The information submitted provides compelling and coherent evidence of best of sector capability to deliver the specified requirements and which will provide additional benefits and/or exceed the performance requirements of the contract.</w:t>
            </w:r>
          </w:p>
        </w:tc>
        <w:tc>
          <w:tcPr>
            <w:tcW w:w="1231" w:type="dxa"/>
            <w:tcBorders>
              <w:top w:val="single" w:sz="4" w:space="0" w:color="000000"/>
              <w:left w:val="single" w:sz="4" w:space="0" w:color="000000"/>
              <w:bottom w:val="single" w:sz="4" w:space="0" w:color="000000"/>
              <w:right w:val="single" w:sz="4" w:space="0" w:color="000000"/>
            </w:tcBorders>
            <w:vAlign w:val="center"/>
          </w:tcPr>
          <w:p w14:paraId="5D82F87B" w14:textId="77777777" w:rsidR="00FA4162" w:rsidRDefault="00FA4162" w:rsidP="00C74B2B">
            <w:pPr>
              <w:pStyle w:val="TableParagraph"/>
              <w:kinsoku w:val="0"/>
              <w:overflowPunct w:val="0"/>
              <w:spacing w:line="250" w:lineRule="exact"/>
              <w:ind w:left="107" w:right="97" w:hanging="13"/>
              <w:jc w:val="center"/>
              <w:rPr>
                <w:sz w:val="22"/>
                <w:szCs w:val="22"/>
              </w:rPr>
            </w:pPr>
            <w:r>
              <w:rPr>
                <w:sz w:val="22"/>
                <w:szCs w:val="22"/>
              </w:rPr>
              <w:t>10</w:t>
            </w:r>
          </w:p>
        </w:tc>
      </w:tr>
    </w:tbl>
    <w:p w14:paraId="7CDF42AE" w14:textId="77777777" w:rsidR="00E0248A" w:rsidRPr="00E0248A" w:rsidRDefault="00E0248A" w:rsidP="00C74B2B">
      <w:pPr>
        <w:pStyle w:val="BodyText"/>
        <w:kinsoku w:val="0"/>
        <w:overflowPunct w:val="0"/>
        <w:ind w:left="851" w:right="409"/>
        <w:rPr>
          <w:b/>
          <w:bCs/>
          <w:i/>
          <w:iCs/>
        </w:rPr>
      </w:pPr>
      <w:r w:rsidRPr="00E0248A">
        <w:rPr>
          <w:b/>
          <w:bCs/>
          <w:i/>
          <w:iCs/>
        </w:rPr>
        <w:t>Table 7 Suggested Scoring Methodology</w:t>
      </w:r>
    </w:p>
    <w:p w14:paraId="438D1323" w14:textId="77777777" w:rsidR="007574B8" w:rsidRDefault="007574B8" w:rsidP="00C74B2B">
      <w:pPr>
        <w:pStyle w:val="BodyText"/>
        <w:kinsoku w:val="0"/>
        <w:overflowPunct w:val="0"/>
        <w:spacing w:before="11"/>
        <w:ind w:right="409" w:hanging="926"/>
        <w:rPr>
          <w:i/>
          <w:iCs/>
          <w:sz w:val="21"/>
          <w:szCs w:val="21"/>
        </w:rPr>
      </w:pPr>
    </w:p>
    <w:p w14:paraId="162410CA" w14:textId="77777777" w:rsidR="007574B8" w:rsidRDefault="007574B8" w:rsidP="00C74B2B">
      <w:pPr>
        <w:pStyle w:val="ListParagraph"/>
        <w:numPr>
          <w:ilvl w:val="2"/>
          <w:numId w:val="18"/>
        </w:numPr>
        <w:kinsoku w:val="0"/>
        <w:overflowPunct w:val="0"/>
        <w:ind w:left="851" w:right="409" w:hanging="851"/>
        <w:rPr>
          <w:sz w:val="22"/>
          <w:szCs w:val="22"/>
        </w:rPr>
      </w:pPr>
      <w:r>
        <w:rPr>
          <w:sz w:val="22"/>
          <w:szCs w:val="22"/>
        </w:rPr>
        <w:t>All notes taken during evaluation must be retained for audit and possible litigation purposes. The tender has some rights to be able to view notes and instructions relating to award</w:t>
      </w:r>
      <w:r w:rsidRPr="00C90264">
        <w:rPr>
          <w:sz w:val="22"/>
          <w:szCs w:val="22"/>
        </w:rPr>
        <w:t xml:space="preserve"> </w:t>
      </w:r>
      <w:r>
        <w:rPr>
          <w:sz w:val="22"/>
          <w:szCs w:val="22"/>
        </w:rPr>
        <w:t>given.</w:t>
      </w:r>
    </w:p>
    <w:p w14:paraId="00A4DE84" w14:textId="77777777" w:rsidR="007574B8" w:rsidRDefault="007574B8" w:rsidP="00C74B2B">
      <w:pPr>
        <w:pStyle w:val="ListParagraph"/>
        <w:numPr>
          <w:ilvl w:val="2"/>
          <w:numId w:val="15"/>
        </w:numPr>
        <w:kinsoku w:val="0"/>
        <w:overflowPunct w:val="0"/>
        <w:ind w:left="851" w:right="409" w:hanging="851"/>
        <w:rPr>
          <w:sz w:val="22"/>
          <w:szCs w:val="22"/>
        </w:rPr>
        <w:sectPr w:rsidR="007574B8" w:rsidSect="003A0E90">
          <w:pgSz w:w="11910" w:h="16840"/>
          <w:pgMar w:top="1060" w:right="800" w:bottom="280" w:left="920" w:header="720" w:footer="720" w:gutter="0"/>
          <w:cols w:space="720"/>
          <w:noEndnote/>
        </w:sectPr>
      </w:pPr>
    </w:p>
    <w:p w14:paraId="4FF92C38" w14:textId="77777777" w:rsidR="007574B8" w:rsidRPr="004E0E40" w:rsidRDefault="00C9629B" w:rsidP="00C74B2B">
      <w:pPr>
        <w:pStyle w:val="Heading1"/>
        <w:numPr>
          <w:ilvl w:val="0"/>
          <w:numId w:val="18"/>
        </w:numPr>
        <w:kinsoku w:val="0"/>
        <w:overflowPunct w:val="0"/>
        <w:ind w:left="851" w:right="409" w:hanging="837"/>
      </w:pPr>
      <w:bookmarkStart w:id="86" w:name="_Toc175326496"/>
      <w:r w:rsidRPr="004E0E40">
        <w:lastRenderedPageBreak/>
        <w:t>Fraud Risk</w:t>
      </w:r>
      <w:bookmarkEnd w:id="86"/>
    </w:p>
    <w:p w14:paraId="25223803" w14:textId="77777777" w:rsidR="007574B8" w:rsidRDefault="007574B8" w:rsidP="00C74B2B">
      <w:pPr>
        <w:pStyle w:val="BodyText"/>
        <w:kinsoku w:val="0"/>
        <w:overflowPunct w:val="0"/>
        <w:ind w:left="851" w:right="409" w:hanging="837"/>
      </w:pPr>
    </w:p>
    <w:p w14:paraId="2CCB9DF6" w14:textId="1C028857" w:rsidR="007574B8" w:rsidRPr="00797B75" w:rsidRDefault="007574B8" w:rsidP="00C74B2B">
      <w:pPr>
        <w:pStyle w:val="ListParagraph"/>
        <w:numPr>
          <w:ilvl w:val="1"/>
          <w:numId w:val="18"/>
        </w:numPr>
        <w:kinsoku w:val="0"/>
        <w:overflowPunct w:val="0"/>
        <w:ind w:left="851" w:right="409" w:hanging="837"/>
        <w:rPr>
          <w:color w:val="000000"/>
          <w:sz w:val="22"/>
          <w:szCs w:val="22"/>
        </w:rPr>
      </w:pPr>
      <w:r>
        <w:rPr>
          <w:sz w:val="22"/>
          <w:szCs w:val="22"/>
        </w:rPr>
        <w:t>As per Financial Regs (2</w:t>
      </w:r>
      <w:r w:rsidR="000E20D4">
        <w:rPr>
          <w:sz w:val="22"/>
          <w:szCs w:val="22"/>
        </w:rPr>
        <w:t>0.2</w:t>
      </w:r>
      <w:r>
        <w:rPr>
          <w:sz w:val="22"/>
          <w:szCs w:val="22"/>
        </w:rPr>
        <w:t>), Chief Officers are responsible for identifying and managing the risk of fraud and corruption, for ensuring that appropriate risk management, internal control, and governance arrangements are in place, and that best value is achieved. i.e. Requests received from organisations to changed payment arrangements should always be checked with the organisation directly and not through any contact details submitted with the request. Any fraudulent claim must be reported to Internal Audit</w:t>
      </w:r>
      <w:r>
        <w:rPr>
          <w:spacing w:val="-10"/>
          <w:sz w:val="22"/>
          <w:szCs w:val="22"/>
        </w:rPr>
        <w:t xml:space="preserve"> </w:t>
      </w:r>
      <w:r>
        <w:rPr>
          <w:sz w:val="22"/>
          <w:szCs w:val="22"/>
        </w:rPr>
        <w:t>immediately.</w:t>
      </w:r>
    </w:p>
    <w:p w14:paraId="45E13F40" w14:textId="4FB90944" w:rsidR="00797B75" w:rsidRPr="00797B75" w:rsidRDefault="00797B75" w:rsidP="00797B75">
      <w:pPr>
        <w:pStyle w:val="ListParagraph"/>
        <w:kinsoku w:val="0"/>
        <w:overflowPunct w:val="0"/>
        <w:ind w:left="851" w:right="409" w:firstLine="0"/>
        <w:rPr>
          <w:color w:val="000000"/>
          <w:sz w:val="22"/>
          <w:szCs w:val="22"/>
        </w:rPr>
      </w:pPr>
    </w:p>
    <w:p w14:paraId="3EEAC5F4" w14:textId="65ECDDB0" w:rsidR="00797B75" w:rsidRDefault="00797B75" w:rsidP="00C74B2B">
      <w:pPr>
        <w:pStyle w:val="ListParagraph"/>
        <w:numPr>
          <w:ilvl w:val="1"/>
          <w:numId w:val="18"/>
        </w:numPr>
        <w:kinsoku w:val="0"/>
        <w:overflowPunct w:val="0"/>
        <w:ind w:left="851" w:right="409" w:hanging="837"/>
        <w:rPr>
          <w:color w:val="000000"/>
          <w:sz w:val="22"/>
          <w:szCs w:val="22"/>
        </w:rPr>
      </w:pPr>
      <w:r>
        <w:rPr>
          <w:sz w:val="22"/>
          <w:szCs w:val="22"/>
        </w:rPr>
        <w:t>All exercises that fall within identified targeted areas below that are above £50,000 for Goods and Services and £250,000 for Works contract value shall include the SOCG / Criminal Activity Declaration (which should be downloaded from the CPU webpage).</w:t>
      </w:r>
    </w:p>
    <w:p w14:paraId="1A77BC2A" w14:textId="77777777" w:rsidR="007574B8" w:rsidRDefault="007574B8" w:rsidP="00C74B2B">
      <w:pPr>
        <w:pStyle w:val="BodyText"/>
        <w:kinsoku w:val="0"/>
        <w:overflowPunct w:val="0"/>
        <w:spacing w:before="1"/>
        <w:ind w:left="851" w:right="409" w:hanging="837"/>
        <w:rPr>
          <w:sz w:val="20"/>
          <w:szCs w:val="20"/>
        </w:rPr>
      </w:pPr>
    </w:p>
    <w:p w14:paraId="372DBAF3" w14:textId="4B6E7D42" w:rsidR="00ED0A40" w:rsidRPr="00CF0958" w:rsidRDefault="00ED0A40" w:rsidP="00ED0A40">
      <w:pPr>
        <w:pStyle w:val="BodyText"/>
        <w:kinsoku w:val="0"/>
        <w:overflowPunct w:val="0"/>
        <w:spacing w:before="1"/>
        <w:ind w:left="1557" w:right="409" w:hanging="706"/>
      </w:pPr>
      <w:r w:rsidRPr="00CF0958">
        <w:t>Target Areas that SOCG’s may exploit</w:t>
      </w:r>
      <w:r>
        <w:t xml:space="preserve"> and the subject of applying</w:t>
      </w:r>
      <w:r w:rsidRPr="00CF0958">
        <w:t>:</w:t>
      </w:r>
    </w:p>
    <w:p w14:paraId="7069D284" w14:textId="77777777" w:rsidR="00ED0A40" w:rsidRPr="00CF0958" w:rsidRDefault="00ED0A40" w:rsidP="00ED0A40"/>
    <w:tbl>
      <w:tblPr>
        <w:tblStyle w:val="TableGrid"/>
        <w:tblW w:w="0" w:type="auto"/>
        <w:jc w:val="center"/>
        <w:tblLook w:val="04A0" w:firstRow="1" w:lastRow="0" w:firstColumn="1" w:lastColumn="0" w:noHBand="0" w:noVBand="1"/>
      </w:tblPr>
      <w:tblGrid>
        <w:gridCol w:w="4508"/>
        <w:gridCol w:w="4508"/>
      </w:tblGrid>
      <w:tr w:rsidR="00ED0A40" w:rsidRPr="00CF0958" w14:paraId="2A663991" w14:textId="77777777" w:rsidTr="00ED0A40">
        <w:trPr>
          <w:jc w:val="center"/>
        </w:trPr>
        <w:tc>
          <w:tcPr>
            <w:tcW w:w="4508" w:type="dxa"/>
          </w:tcPr>
          <w:p w14:paraId="26BE14C8" w14:textId="77777777" w:rsidR="00ED0A40" w:rsidRPr="00CF0958" w:rsidRDefault="00ED0A40" w:rsidP="003E48D0">
            <w:r w:rsidRPr="00CF0958">
              <w:t>PROPERTY</w:t>
            </w:r>
          </w:p>
        </w:tc>
        <w:tc>
          <w:tcPr>
            <w:tcW w:w="4508" w:type="dxa"/>
          </w:tcPr>
          <w:p w14:paraId="652FF5D3" w14:textId="77777777" w:rsidR="00ED0A40" w:rsidRPr="00CF0958" w:rsidRDefault="00ED0A40" w:rsidP="003E48D0">
            <w:r w:rsidRPr="00CF0958">
              <w:t xml:space="preserve">Landlord/Property Rental </w:t>
            </w:r>
          </w:p>
          <w:p w14:paraId="7BF69031" w14:textId="77777777" w:rsidR="00ED0A40" w:rsidRPr="00CF0958" w:rsidRDefault="00ED0A40" w:rsidP="003E48D0">
            <w:r w:rsidRPr="00CF0958">
              <w:t xml:space="preserve">Property Development/ Property Maintenance </w:t>
            </w:r>
          </w:p>
          <w:p w14:paraId="3D06A143" w14:textId="77777777" w:rsidR="00ED0A40" w:rsidRPr="00CF0958" w:rsidRDefault="00ED0A40" w:rsidP="003E48D0">
            <w:r w:rsidRPr="00CF0958">
              <w:t xml:space="preserve">Home Improvement </w:t>
            </w:r>
          </w:p>
          <w:p w14:paraId="42654BC0" w14:textId="77777777" w:rsidR="00ED0A40" w:rsidRPr="00CF0958" w:rsidRDefault="00ED0A40" w:rsidP="003E48D0">
            <w:r w:rsidRPr="00CF0958">
              <w:t>Groundworks/Landscaping</w:t>
            </w:r>
          </w:p>
          <w:p w14:paraId="4317D85F" w14:textId="77777777" w:rsidR="00ED0A40" w:rsidRPr="00CF0958" w:rsidRDefault="00ED0A40" w:rsidP="003E48D0">
            <w:r w:rsidRPr="00CF0958">
              <w:t xml:space="preserve">Roofing </w:t>
            </w:r>
          </w:p>
          <w:p w14:paraId="04D48344" w14:textId="77777777" w:rsidR="00ED0A40" w:rsidRPr="00CF0958" w:rsidRDefault="00ED0A40" w:rsidP="003E48D0">
            <w:r w:rsidRPr="00CF0958">
              <w:t xml:space="preserve">Building/Construction — Commercial &amp; Residential </w:t>
            </w:r>
          </w:p>
          <w:p w14:paraId="67BC7781" w14:textId="77777777" w:rsidR="00ED0A40" w:rsidRPr="00CF0958" w:rsidRDefault="00ED0A40" w:rsidP="003E48D0">
            <w:r w:rsidRPr="00CF0958">
              <w:t xml:space="preserve">Joinery </w:t>
            </w:r>
          </w:p>
          <w:p w14:paraId="44418BB8" w14:textId="77777777" w:rsidR="00ED0A40" w:rsidRPr="00CF0958" w:rsidRDefault="00ED0A40" w:rsidP="003E48D0">
            <w:r w:rsidRPr="00CF0958">
              <w:t xml:space="preserve">Scaffolding </w:t>
            </w:r>
          </w:p>
          <w:p w14:paraId="2199F55A" w14:textId="77777777" w:rsidR="00ED0A40" w:rsidRPr="00CF0958" w:rsidRDefault="00ED0A40" w:rsidP="003E48D0">
            <w:r w:rsidRPr="00CF0958">
              <w:t xml:space="preserve">Demolition </w:t>
            </w:r>
          </w:p>
        </w:tc>
      </w:tr>
      <w:tr w:rsidR="00ED0A40" w:rsidRPr="00CF0958" w14:paraId="037767E5" w14:textId="77777777" w:rsidTr="00ED0A40">
        <w:trPr>
          <w:jc w:val="center"/>
        </w:trPr>
        <w:tc>
          <w:tcPr>
            <w:tcW w:w="4508" w:type="dxa"/>
          </w:tcPr>
          <w:p w14:paraId="2EBB282C" w14:textId="77777777" w:rsidR="00ED0A40" w:rsidRPr="00CF0958" w:rsidRDefault="00ED0A40" w:rsidP="003E48D0">
            <w:r w:rsidRPr="00CF0958">
              <w:t>VEHICLE/TRANSPORT</w:t>
            </w:r>
          </w:p>
        </w:tc>
        <w:tc>
          <w:tcPr>
            <w:tcW w:w="4508" w:type="dxa"/>
          </w:tcPr>
          <w:p w14:paraId="5D00F82C" w14:textId="77777777" w:rsidR="00ED0A40" w:rsidRPr="00CF0958" w:rsidRDefault="00ED0A40" w:rsidP="003E48D0">
            <w:r w:rsidRPr="00CF0958">
              <w:t xml:space="preserve">Taxi/Private Hire Companies Garage/Repairs/Maintenance </w:t>
            </w:r>
          </w:p>
          <w:p w14:paraId="093DA82C" w14:textId="77777777" w:rsidR="00ED0A40" w:rsidRPr="00CF0958" w:rsidRDefault="00ED0A40" w:rsidP="003E48D0">
            <w:r w:rsidRPr="00CF0958">
              <w:t>Dealership</w:t>
            </w:r>
          </w:p>
          <w:p w14:paraId="1D6960F3" w14:textId="77777777" w:rsidR="00ED0A40" w:rsidRPr="00CF0958" w:rsidRDefault="00ED0A40" w:rsidP="003E48D0">
            <w:r w:rsidRPr="00CF0958">
              <w:t xml:space="preserve">Haulage </w:t>
            </w:r>
          </w:p>
          <w:p w14:paraId="6EB91042" w14:textId="77777777" w:rsidR="00ED0A40" w:rsidRPr="00CF0958" w:rsidRDefault="00ED0A40" w:rsidP="003E48D0">
            <w:r w:rsidRPr="00CF0958">
              <w:t xml:space="preserve">Car Wash/Valet </w:t>
            </w:r>
          </w:p>
          <w:p w14:paraId="4CB1A6D7" w14:textId="77777777" w:rsidR="00ED0A40" w:rsidRPr="00CF0958" w:rsidRDefault="00ED0A40" w:rsidP="003E48D0">
            <w:r w:rsidRPr="00CF0958">
              <w:t>Vehicle Lease/Hire/Rental</w:t>
            </w:r>
          </w:p>
          <w:p w14:paraId="565A717A" w14:textId="77777777" w:rsidR="00ED0A40" w:rsidRPr="00CF0958" w:rsidRDefault="00ED0A40" w:rsidP="003E48D0">
            <w:r w:rsidRPr="00CF0958">
              <w:t xml:space="preserve">Plant Hire </w:t>
            </w:r>
          </w:p>
          <w:p w14:paraId="66C03A52" w14:textId="77777777" w:rsidR="00ED0A40" w:rsidRPr="00CF0958" w:rsidRDefault="00ED0A40" w:rsidP="003E48D0">
            <w:r w:rsidRPr="00CF0958">
              <w:t xml:space="preserve">Vehicle Breakdown </w:t>
            </w:r>
          </w:p>
          <w:p w14:paraId="778A564B" w14:textId="77777777" w:rsidR="00ED0A40" w:rsidRPr="00CF0958" w:rsidRDefault="00ED0A40" w:rsidP="003E48D0">
            <w:r w:rsidRPr="00CF0958">
              <w:t xml:space="preserve">Furniture Delivery/Removals </w:t>
            </w:r>
          </w:p>
          <w:p w14:paraId="111D7AC7" w14:textId="77777777" w:rsidR="00ED0A40" w:rsidRPr="00CF0958" w:rsidRDefault="00ED0A40" w:rsidP="003E48D0">
            <w:r w:rsidRPr="00CF0958">
              <w:t xml:space="preserve">Courier/Delivery Co </w:t>
            </w:r>
          </w:p>
          <w:p w14:paraId="32FBDDC4" w14:textId="77777777" w:rsidR="00ED0A40" w:rsidRPr="00CF0958" w:rsidRDefault="00ED0A40" w:rsidP="003E48D0">
            <w:r w:rsidRPr="00CF0958">
              <w:t xml:space="preserve">Ships/Boats </w:t>
            </w:r>
          </w:p>
        </w:tc>
      </w:tr>
      <w:tr w:rsidR="00ED0A40" w:rsidRPr="00CF0958" w14:paraId="548D52ED" w14:textId="77777777" w:rsidTr="00ED0A40">
        <w:trPr>
          <w:jc w:val="center"/>
        </w:trPr>
        <w:tc>
          <w:tcPr>
            <w:tcW w:w="4508" w:type="dxa"/>
          </w:tcPr>
          <w:p w14:paraId="16D97ECE" w14:textId="77777777" w:rsidR="00ED0A40" w:rsidRPr="00CF0958" w:rsidRDefault="00ED0A40" w:rsidP="003E48D0">
            <w:r w:rsidRPr="00CF0958">
              <w:t>HEALTH &amp; BEAUTY</w:t>
            </w:r>
          </w:p>
        </w:tc>
        <w:tc>
          <w:tcPr>
            <w:tcW w:w="4508" w:type="dxa"/>
          </w:tcPr>
          <w:p w14:paraId="30E26AAC" w14:textId="77777777" w:rsidR="00ED0A40" w:rsidRPr="00CF0958" w:rsidRDefault="00ED0A40" w:rsidP="003E48D0">
            <w:r w:rsidRPr="00CF0958">
              <w:t xml:space="preserve">Hairdressers/Barbers </w:t>
            </w:r>
          </w:p>
          <w:p w14:paraId="7923070C" w14:textId="77777777" w:rsidR="00ED0A40" w:rsidRPr="00CF0958" w:rsidRDefault="00ED0A40" w:rsidP="003E48D0">
            <w:r w:rsidRPr="00CF0958">
              <w:t xml:space="preserve">Nail Bar </w:t>
            </w:r>
          </w:p>
          <w:p w14:paraId="4FD24AE6" w14:textId="77777777" w:rsidR="00ED0A40" w:rsidRPr="00CF0958" w:rsidRDefault="00ED0A40" w:rsidP="003E48D0">
            <w:r w:rsidRPr="00CF0958">
              <w:t xml:space="preserve">Tanning Salon </w:t>
            </w:r>
          </w:p>
          <w:p w14:paraId="519036FD" w14:textId="77777777" w:rsidR="00ED0A40" w:rsidRPr="00CF0958" w:rsidRDefault="00ED0A40" w:rsidP="003E48D0">
            <w:r w:rsidRPr="00CF0958">
              <w:t xml:space="preserve">Tattoo Parlour </w:t>
            </w:r>
          </w:p>
          <w:p w14:paraId="249A7528" w14:textId="77777777" w:rsidR="00ED0A40" w:rsidRPr="00CF0958" w:rsidRDefault="00ED0A40" w:rsidP="003E48D0">
            <w:r w:rsidRPr="00CF0958">
              <w:t xml:space="preserve">Beautician </w:t>
            </w:r>
          </w:p>
        </w:tc>
      </w:tr>
      <w:tr w:rsidR="00ED0A40" w:rsidRPr="00CF0958" w14:paraId="26A8C9F4" w14:textId="77777777" w:rsidTr="00ED0A40">
        <w:trPr>
          <w:jc w:val="center"/>
        </w:trPr>
        <w:tc>
          <w:tcPr>
            <w:tcW w:w="4508" w:type="dxa"/>
          </w:tcPr>
          <w:p w14:paraId="4CB32E4E" w14:textId="77777777" w:rsidR="00ED0A40" w:rsidRPr="00CF0958" w:rsidRDefault="00ED0A40" w:rsidP="003E48D0">
            <w:r w:rsidRPr="00CF0958">
              <w:t>SERVICE/RETAIL</w:t>
            </w:r>
          </w:p>
        </w:tc>
        <w:tc>
          <w:tcPr>
            <w:tcW w:w="4508" w:type="dxa"/>
          </w:tcPr>
          <w:p w14:paraId="110448DF" w14:textId="77777777" w:rsidR="00ED0A40" w:rsidRPr="00CF0958" w:rsidRDefault="00ED0A40" w:rsidP="003E48D0">
            <w:r w:rsidRPr="00CF0958">
              <w:t xml:space="preserve">Shop/Retail Premises </w:t>
            </w:r>
          </w:p>
          <w:p w14:paraId="6C6C4104" w14:textId="77777777" w:rsidR="00ED0A40" w:rsidRPr="00CF0958" w:rsidRDefault="00ED0A40" w:rsidP="003E48D0">
            <w:r w:rsidRPr="00CF0958">
              <w:t xml:space="preserve">Business Support </w:t>
            </w:r>
          </w:p>
          <w:p w14:paraId="10072487" w14:textId="77777777" w:rsidR="00ED0A40" w:rsidRPr="00CF0958" w:rsidRDefault="00ED0A40" w:rsidP="003E48D0">
            <w:r w:rsidRPr="00CF0958">
              <w:t>Cleaning</w:t>
            </w:r>
          </w:p>
          <w:p w14:paraId="7D10FC12" w14:textId="77777777" w:rsidR="00ED0A40" w:rsidRPr="00CF0958" w:rsidRDefault="00ED0A40" w:rsidP="003E48D0">
            <w:r w:rsidRPr="00CF0958">
              <w:t xml:space="preserve">Import/Export Company </w:t>
            </w:r>
          </w:p>
          <w:p w14:paraId="0FA3451D" w14:textId="77777777" w:rsidR="00ED0A40" w:rsidRPr="00CF0958" w:rsidRDefault="00ED0A40" w:rsidP="003E48D0">
            <w:r w:rsidRPr="00CF0958">
              <w:t xml:space="preserve">Storage Facilities </w:t>
            </w:r>
          </w:p>
          <w:p w14:paraId="059F25B5" w14:textId="77777777" w:rsidR="00ED0A40" w:rsidRPr="00CF0958" w:rsidRDefault="00ED0A40" w:rsidP="003E48D0">
            <w:r w:rsidRPr="00CF0958">
              <w:t xml:space="preserve">Dry Cleaning/Laundry </w:t>
            </w:r>
          </w:p>
          <w:p w14:paraId="45763EC3" w14:textId="77777777" w:rsidR="00ED0A40" w:rsidRPr="00CF0958" w:rsidRDefault="00ED0A40" w:rsidP="003E48D0">
            <w:r w:rsidRPr="00CF0958">
              <w:t xml:space="preserve">Hire Company (Excluding Vehicle &amp; Plant) Market Stalls </w:t>
            </w:r>
          </w:p>
          <w:p w14:paraId="6452868B" w14:textId="77777777" w:rsidR="00ED0A40" w:rsidRPr="00CF0958" w:rsidRDefault="00ED0A40" w:rsidP="003E48D0">
            <w:r w:rsidRPr="00CF0958">
              <w:t xml:space="preserve">Mobile Phones/Electronics stores </w:t>
            </w:r>
          </w:p>
          <w:p w14:paraId="4D007C2E" w14:textId="77777777" w:rsidR="00ED0A40" w:rsidRPr="00CF0958" w:rsidRDefault="00ED0A40" w:rsidP="003E48D0">
            <w:r w:rsidRPr="00CF0958">
              <w:t xml:space="preserve">Recruitment Agency </w:t>
            </w:r>
          </w:p>
        </w:tc>
      </w:tr>
      <w:tr w:rsidR="00ED0A40" w:rsidRPr="00CF0958" w14:paraId="557C5EC7" w14:textId="77777777" w:rsidTr="00ED0A40">
        <w:trPr>
          <w:jc w:val="center"/>
        </w:trPr>
        <w:tc>
          <w:tcPr>
            <w:tcW w:w="4508" w:type="dxa"/>
          </w:tcPr>
          <w:p w14:paraId="345855EE" w14:textId="77777777" w:rsidR="00ED0A40" w:rsidRPr="00CF0958" w:rsidRDefault="00ED0A40" w:rsidP="003E48D0">
            <w:r w:rsidRPr="00CF0958">
              <w:t>CATERING/FOOD</w:t>
            </w:r>
          </w:p>
        </w:tc>
        <w:tc>
          <w:tcPr>
            <w:tcW w:w="4508" w:type="dxa"/>
          </w:tcPr>
          <w:p w14:paraId="3BE55F75" w14:textId="77777777" w:rsidR="00ED0A40" w:rsidRPr="00CF0958" w:rsidRDefault="00ED0A40" w:rsidP="003E48D0">
            <w:r w:rsidRPr="00CF0958">
              <w:t>Restaurant &amp; Take Away</w:t>
            </w:r>
          </w:p>
          <w:p w14:paraId="698BD6BB" w14:textId="77777777" w:rsidR="00ED0A40" w:rsidRPr="00CF0958" w:rsidRDefault="00ED0A40" w:rsidP="003E48D0">
            <w:r w:rsidRPr="00CF0958">
              <w:t xml:space="preserve">Café/Coffee Shop </w:t>
            </w:r>
          </w:p>
          <w:p w14:paraId="34B9ABDC" w14:textId="77777777" w:rsidR="00ED0A40" w:rsidRPr="00CF0958" w:rsidRDefault="00ED0A40" w:rsidP="003E48D0">
            <w:r w:rsidRPr="00CF0958">
              <w:t xml:space="preserve">Mobile Van/Catering </w:t>
            </w:r>
          </w:p>
          <w:p w14:paraId="6351DCE7" w14:textId="77777777" w:rsidR="00ED0A40" w:rsidRDefault="00ED0A40" w:rsidP="003E48D0">
            <w:r w:rsidRPr="00CF0958">
              <w:t>Wholesaler Bakery</w:t>
            </w:r>
          </w:p>
          <w:p w14:paraId="1A5E6621" w14:textId="77777777" w:rsidR="00ED0A40" w:rsidRDefault="00ED0A40" w:rsidP="003E48D0"/>
          <w:p w14:paraId="5202EE4A" w14:textId="77777777" w:rsidR="00ED0A40" w:rsidRPr="00CF0958" w:rsidRDefault="00ED0A40" w:rsidP="003E48D0"/>
        </w:tc>
      </w:tr>
      <w:tr w:rsidR="00ED0A40" w:rsidRPr="00CF0958" w14:paraId="29DA17BC" w14:textId="77777777" w:rsidTr="00ED0A40">
        <w:trPr>
          <w:jc w:val="center"/>
        </w:trPr>
        <w:tc>
          <w:tcPr>
            <w:tcW w:w="4508" w:type="dxa"/>
          </w:tcPr>
          <w:p w14:paraId="1F4CE697" w14:textId="77777777" w:rsidR="00ED0A40" w:rsidRPr="00CF0958" w:rsidRDefault="00ED0A40" w:rsidP="003E48D0">
            <w:r w:rsidRPr="00CF0958">
              <w:lastRenderedPageBreak/>
              <w:t>LICENSED PREMISES</w:t>
            </w:r>
          </w:p>
        </w:tc>
        <w:tc>
          <w:tcPr>
            <w:tcW w:w="4508" w:type="dxa"/>
          </w:tcPr>
          <w:p w14:paraId="6436F0B7" w14:textId="77777777" w:rsidR="00ED0A40" w:rsidRPr="00CF0958" w:rsidRDefault="00ED0A40" w:rsidP="003E48D0">
            <w:r w:rsidRPr="00CF0958">
              <w:t xml:space="preserve">Bar/Public House </w:t>
            </w:r>
          </w:p>
          <w:p w14:paraId="2ABD8FB9" w14:textId="77777777" w:rsidR="00ED0A40" w:rsidRPr="00CF0958" w:rsidRDefault="00ED0A40" w:rsidP="003E48D0">
            <w:r w:rsidRPr="00CF0958">
              <w:t xml:space="preserve">Night Club </w:t>
            </w:r>
          </w:p>
          <w:p w14:paraId="453F6D9F" w14:textId="77777777" w:rsidR="00ED0A40" w:rsidRPr="00CF0958" w:rsidRDefault="00ED0A40" w:rsidP="003E48D0">
            <w:r w:rsidRPr="00CF0958">
              <w:t xml:space="preserve">Off Licence </w:t>
            </w:r>
          </w:p>
          <w:p w14:paraId="2D5D3631" w14:textId="77777777" w:rsidR="00ED0A40" w:rsidRPr="00CF0958" w:rsidRDefault="00ED0A40" w:rsidP="003E48D0">
            <w:r w:rsidRPr="00CF0958">
              <w:t xml:space="preserve">Management </w:t>
            </w:r>
          </w:p>
          <w:p w14:paraId="6BF4CFF0" w14:textId="77777777" w:rsidR="00ED0A40" w:rsidRPr="00CF0958" w:rsidRDefault="00ED0A40" w:rsidP="003E48D0">
            <w:r w:rsidRPr="00CF0958">
              <w:t xml:space="preserve">Hotels </w:t>
            </w:r>
          </w:p>
        </w:tc>
      </w:tr>
      <w:tr w:rsidR="00ED0A40" w:rsidRPr="00CF0958" w14:paraId="45D4D211" w14:textId="77777777" w:rsidTr="00ED0A40">
        <w:trPr>
          <w:jc w:val="center"/>
        </w:trPr>
        <w:tc>
          <w:tcPr>
            <w:tcW w:w="4508" w:type="dxa"/>
          </w:tcPr>
          <w:p w14:paraId="2ECD505A" w14:textId="77777777" w:rsidR="00ED0A40" w:rsidRPr="00CF0958" w:rsidRDefault="00ED0A40" w:rsidP="003E48D0">
            <w:r w:rsidRPr="00CF0958">
              <w:t>ENVIRONMENTAL</w:t>
            </w:r>
          </w:p>
        </w:tc>
        <w:tc>
          <w:tcPr>
            <w:tcW w:w="4508" w:type="dxa"/>
          </w:tcPr>
          <w:p w14:paraId="15906A5C" w14:textId="77777777" w:rsidR="00ED0A40" w:rsidRPr="00CF0958" w:rsidRDefault="00ED0A40" w:rsidP="003E48D0">
            <w:r w:rsidRPr="00CF0958">
              <w:t xml:space="preserve">Waste Disposal &amp; Exportation </w:t>
            </w:r>
          </w:p>
          <w:p w14:paraId="604D00D8" w14:textId="77777777" w:rsidR="00ED0A40" w:rsidRPr="00CF0958" w:rsidRDefault="00ED0A40" w:rsidP="003E48D0">
            <w:r w:rsidRPr="00CF0958">
              <w:t xml:space="preserve">Skip Hire </w:t>
            </w:r>
          </w:p>
          <w:p w14:paraId="05264BDE" w14:textId="77777777" w:rsidR="00ED0A40" w:rsidRPr="00CF0958" w:rsidRDefault="00ED0A40" w:rsidP="003E48D0">
            <w:r w:rsidRPr="00CF0958">
              <w:t xml:space="preserve">Recycling </w:t>
            </w:r>
          </w:p>
          <w:p w14:paraId="29393E9E" w14:textId="77777777" w:rsidR="00ED0A40" w:rsidRPr="00CF0958" w:rsidRDefault="00ED0A40" w:rsidP="003E48D0">
            <w:r w:rsidRPr="00CF0958">
              <w:t xml:space="preserve">Tyres </w:t>
            </w:r>
          </w:p>
          <w:p w14:paraId="14240B5E" w14:textId="77777777" w:rsidR="00ED0A40" w:rsidRPr="00CF0958" w:rsidRDefault="00ED0A40" w:rsidP="003E48D0">
            <w:r w:rsidRPr="00CF0958">
              <w:t xml:space="preserve">Scrap Yard </w:t>
            </w:r>
          </w:p>
        </w:tc>
      </w:tr>
      <w:tr w:rsidR="00ED0A40" w:rsidRPr="00CF0958" w14:paraId="02C95BC8" w14:textId="77777777" w:rsidTr="00ED0A40">
        <w:trPr>
          <w:jc w:val="center"/>
        </w:trPr>
        <w:tc>
          <w:tcPr>
            <w:tcW w:w="4508" w:type="dxa"/>
          </w:tcPr>
          <w:p w14:paraId="108BA381" w14:textId="77777777" w:rsidR="00ED0A40" w:rsidRPr="00CF0958" w:rsidRDefault="00ED0A40" w:rsidP="003E48D0">
            <w:r w:rsidRPr="00CF0958">
              <w:t>RECREATION</w:t>
            </w:r>
          </w:p>
        </w:tc>
        <w:tc>
          <w:tcPr>
            <w:tcW w:w="4508" w:type="dxa"/>
          </w:tcPr>
          <w:p w14:paraId="580C50B9" w14:textId="77777777" w:rsidR="00ED0A40" w:rsidRPr="00CF0958" w:rsidRDefault="00ED0A40" w:rsidP="003E48D0">
            <w:r w:rsidRPr="00CF0958">
              <w:t xml:space="preserve">Gym </w:t>
            </w:r>
          </w:p>
          <w:p w14:paraId="6B81A045" w14:textId="77777777" w:rsidR="00ED0A40" w:rsidRPr="00CF0958" w:rsidRDefault="00ED0A40" w:rsidP="003E48D0">
            <w:r w:rsidRPr="00CF0958">
              <w:t xml:space="preserve">Children’s Rec Activities and Clubs </w:t>
            </w:r>
          </w:p>
          <w:p w14:paraId="66EE79D0" w14:textId="77777777" w:rsidR="00ED0A40" w:rsidRPr="00CF0958" w:rsidRDefault="00ED0A40" w:rsidP="003E48D0">
            <w:r w:rsidRPr="00CF0958">
              <w:t xml:space="preserve">Football Club/Agents </w:t>
            </w:r>
          </w:p>
          <w:p w14:paraId="65C41F6A" w14:textId="77777777" w:rsidR="00ED0A40" w:rsidRPr="00CF0958" w:rsidRDefault="00ED0A40" w:rsidP="003E48D0">
            <w:r w:rsidRPr="00CF0958">
              <w:t xml:space="preserve">Caravan/Camping Site </w:t>
            </w:r>
          </w:p>
          <w:p w14:paraId="2FF61334" w14:textId="77777777" w:rsidR="00ED0A40" w:rsidRPr="00CF0958" w:rsidRDefault="00ED0A40" w:rsidP="003E48D0">
            <w:r w:rsidRPr="00CF0958">
              <w:t xml:space="preserve">Other Rec Activities </w:t>
            </w:r>
          </w:p>
          <w:p w14:paraId="0E4B88BC" w14:textId="77777777" w:rsidR="00ED0A40" w:rsidRPr="00CF0958" w:rsidRDefault="00ED0A40" w:rsidP="003E48D0">
            <w:r w:rsidRPr="00CF0958">
              <w:t>Entertainment Events: (Dance/Music/Sport/Festivals)</w:t>
            </w:r>
          </w:p>
        </w:tc>
      </w:tr>
      <w:tr w:rsidR="00ED0A40" w:rsidRPr="00CF0958" w14:paraId="04F80F9C" w14:textId="77777777" w:rsidTr="00ED0A40">
        <w:trPr>
          <w:jc w:val="center"/>
        </w:trPr>
        <w:tc>
          <w:tcPr>
            <w:tcW w:w="4508" w:type="dxa"/>
          </w:tcPr>
          <w:p w14:paraId="01D2C613" w14:textId="77777777" w:rsidR="00ED0A40" w:rsidRPr="00CF0958" w:rsidRDefault="00ED0A40" w:rsidP="003E48D0">
            <w:r w:rsidRPr="00CF0958">
              <w:t xml:space="preserve">SECURITY </w:t>
            </w:r>
          </w:p>
        </w:tc>
        <w:tc>
          <w:tcPr>
            <w:tcW w:w="4508" w:type="dxa"/>
          </w:tcPr>
          <w:p w14:paraId="0E058626" w14:textId="77777777" w:rsidR="00ED0A40" w:rsidRPr="00CF0958" w:rsidRDefault="00ED0A40" w:rsidP="003E48D0">
            <w:r w:rsidRPr="00CF0958">
              <w:t>Site</w:t>
            </w:r>
          </w:p>
        </w:tc>
      </w:tr>
      <w:tr w:rsidR="00ED0A40" w:rsidRPr="00CF0958" w14:paraId="6CDDEF33" w14:textId="77777777" w:rsidTr="00ED0A40">
        <w:trPr>
          <w:jc w:val="center"/>
        </w:trPr>
        <w:tc>
          <w:tcPr>
            <w:tcW w:w="4508" w:type="dxa"/>
          </w:tcPr>
          <w:p w14:paraId="3B7B7B2E" w14:textId="77777777" w:rsidR="00ED0A40" w:rsidRPr="00CF0958" w:rsidRDefault="00ED0A40" w:rsidP="003E48D0">
            <w:r w:rsidRPr="00CF0958">
              <w:t>ANIMALS</w:t>
            </w:r>
          </w:p>
        </w:tc>
        <w:tc>
          <w:tcPr>
            <w:tcW w:w="4508" w:type="dxa"/>
          </w:tcPr>
          <w:p w14:paraId="0B315B24" w14:textId="77777777" w:rsidR="00ED0A40" w:rsidRPr="00CF0958" w:rsidRDefault="00ED0A40" w:rsidP="003E48D0">
            <w:r w:rsidRPr="00CF0958">
              <w:t xml:space="preserve">Pet Care/Supplies </w:t>
            </w:r>
          </w:p>
          <w:p w14:paraId="7F8223A7" w14:textId="77777777" w:rsidR="00ED0A40" w:rsidRPr="00CF0958" w:rsidRDefault="00ED0A40" w:rsidP="003E48D0">
            <w:r w:rsidRPr="00CF0958">
              <w:t xml:space="preserve">Dog Breeding (Puppy Farms) </w:t>
            </w:r>
          </w:p>
          <w:p w14:paraId="3E9ECAFC" w14:textId="77777777" w:rsidR="00ED0A40" w:rsidRPr="00CF0958" w:rsidRDefault="00ED0A40" w:rsidP="003E48D0">
            <w:r w:rsidRPr="00CF0958">
              <w:t xml:space="preserve">Exotic Animals (Import only) </w:t>
            </w:r>
          </w:p>
        </w:tc>
      </w:tr>
      <w:tr w:rsidR="00ED0A40" w:rsidRPr="00CF0958" w14:paraId="57084445" w14:textId="77777777" w:rsidTr="00ED0A40">
        <w:trPr>
          <w:jc w:val="center"/>
        </w:trPr>
        <w:tc>
          <w:tcPr>
            <w:tcW w:w="4508" w:type="dxa"/>
          </w:tcPr>
          <w:p w14:paraId="192E6693" w14:textId="77777777" w:rsidR="00ED0A40" w:rsidRPr="00CF0958" w:rsidRDefault="00ED0A40" w:rsidP="003E48D0">
            <w:r w:rsidRPr="00CF0958">
              <w:t xml:space="preserve">CARE </w:t>
            </w:r>
          </w:p>
        </w:tc>
        <w:tc>
          <w:tcPr>
            <w:tcW w:w="4508" w:type="dxa"/>
          </w:tcPr>
          <w:p w14:paraId="2421D05F" w14:textId="77777777" w:rsidR="00ED0A40" w:rsidRPr="00CF0958" w:rsidRDefault="00ED0A40" w:rsidP="003E48D0">
            <w:r w:rsidRPr="00CF0958">
              <w:t xml:space="preserve">Nursery (Children) </w:t>
            </w:r>
          </w:p>
          <w:p w14:paraId="4043A47A" w14:textId="77777777" w:rsidR="00ED0A40" w:rsidRPr="00CF0958" w:rsidRDefault="00ED0A40" w:rsidP="003E48D0">
            <w:r w:rsidRPr="00CF0958">
              <w:t xml:space="preserve">Social Care </w:t>
            </w:r>
          </w:p>
          <w:p w14:paraId="7E09BF99" w14:textId="77777777" w:rsidR="00ED0A40" w:rsidRPr="00CF0958" w:rsidRDefault="00ED0A40" w:rsidP="003E48D0">
            <w:r w:rsidRPr="00CF0958">
              <w:t>Care Homes</w:t>
            </w:r>
          </w:p>
        </w:tc>
      </w:tr>
      <w:tr w:rsidR="00ED0A40" w:rsidRPr="00CF0958" w14:paraId="7F4F3BBB" w14:textId="77777777" w:rsidTr="00ED0A40">
        <w:trPr>
          <w:jc w:val="center"/>
        </w:trPr>
        <w:tc>
          <w:tcPr>
            <w:tcW w:w="4508" w:type="dxa"/>
          </w:tcPr>
          <w:p w14:paraId="732FF649" w14:textId="77777777" w:rsidR="00ED0A40" w:rsidRPr="00CF0958" w:rsidRDefault="00ED0A40" w:rsidP="003E48D0">
            <w:r w:rsidRPr="00CF0958">
              <w:t>PROFESSIONAL SERVICES/ASSISTANCE (SOC will utilise these services to circumvent your existing control measures)</w:t>
            </w:r>
          </w:p>
        </w:tc>
        <w:tc>
          <w:tcPr>
            <w:tcW w:w="4508" w:type="dxa"/>
          </w:tcPr>
          <w:p w14:paraId="12084BF4" w14:textId="77777777" w:rsidR="00ED0A40" w:rsidRPr="00CF0958" w:rsidRDefault="00ED0A40" w:rsidP="003E48D0">
            <w:r w:rsidRPr="00CF0958">
              <w:t>Financial/Investment Estate/Letting Agent Accountant</w:t>
            </w:r>
          </w:p>
          <w:p w14:paraId="635685D0" w14:textId="77777777" w:rsidR="00ED0A40" w:rsidRPr="00CF0958" w:rsidRDefault="00ED0A40" w:rsidP="003E48D0">
            <w:r w:rsidRPr="00CF0958">
              <w:t xml:space="preserve">I.T. </w:t>
            </w:r>
          </w:p>
          <w:p w14:paraId="095862EB" w14:textId="77777777" w:rsidR="00ED0A40" w:rsidRPr="00CF0958" w:rsidRDefault="00ED0A40" w:rsidP="003E48D0">
            <w:r w:rsidRPr="00CF0958">
              <w:t xml:space="preserve">Insurance </w:t>
            </w:r>
          </w:p>
          <w:p w14:paraId="1ED7897F" w14:textId="77777777" w:rsidR="00ED0A40" w:rsidRPr="00CF0958" w:rsidRDefault="00ED0A40" w:rsidP="003E48D0">
            <w:r w:rsidRPr="00CF0958">
              <w:t xml:space="preserve">Legal </w:t>
            </w:r>
          </w:p>
          <w:p w14:paraId="4DC2827C" w14:textId="77777777" w:rsidR="00ED0A40" w:rsidRPr="00CF0958" w:rsidRDefault="00ED0A40" w:rsidP="003E48D0">
            <w:r w:rsidRPr="00CF0958">
              <w:t>Money Bureau</w:t>
            </w:r>
          </w:p>
          <w:p w14:paraId="3A14B579" w14:textId="77777777" w:rsidR="00ED0A40" w:rsidRPr="00CF0958" w:rsidRDefault="00ED0A40" w:rsidP="003E48D0">
            <w:r w:rsidRPr="00CF0958">
              <w:t xml:space="preserve">Immigration Advisory </w:t>
            </w:r>
          </w:p>
          <w:p w14:paraId="4782C869" w14:textId="77777777" w:rsidR="00ED0A40" w:rsidRPr="00CF0958" w:rsidRDefault="00ED0A40" w:rsidP="003E48D0">
            <w:r w:rsidRPr="00CF0958">
              <w:t>Procurement Specialists</w:t>
            </w:r>
          </w:p>
        </w:tc>
      </w:tr>
    </w:tbl>
    <w:p w14:paraId="1DB3821A" w14:textId="77777777" w:rsidR="00ED0A40" w:rsidRPr="00CF0958" w:rsidRDefault="00ED0A40" w:rsidP="00ED0A40">
      <w:pPr>
        <w:spacing w:line="252" w:lineRule="auto"/>
        <w:ind w:left="720"/>
      </w:pPr>
    </w:p>
    <w:p w14:paraId="765462D9" w14:textId="77777777" w:rsidR="00C23840" w:rsidRDefault="00C23840" w:rsidP="00C74B2B">
      <w:pPr>
        <w:pStyle w:val="BodyText"/>
        <w:kinsoku w:val="0"/>
        <w:overflowPunct w:val="0"/>
        <w:spacing w:before="1"/>
        <w:ind w:left="851" w:right="409" w:hanging="837"/>
        <w:rPr>
          <w:sz w:val="20"/>
          <w:szCs w:val="20"/>
        </w:rPr>
      </w:pPr>
    </w:p>
    <w:p w14:paraId="7E7A49E8" w14:textId="77777777" w:rsidR="007574B8" w:rsidRDefault="007574B8" w:rsidP="00C74B2B">
      <w:pPr>
        <w:pStyle w:val="Heading1"/>
        <w:numPr>
          <w:ilvl w:val="0"/>
          <w:numId w:val="18"/>
        </w:numPr>
        <w:kinsoku w:val="0"/>
        <w:overflowPunct w:val="0"/>
        <w:ind w:left="851" w:right="409" w:hanging="837"/>
        <w:rPr>
          <w:color w:val="000000"/>
        </w:rPr>
      </w:pPr>
      <w:bookmarkStart w:id="87" w:name="_Toc175326497"/>
      <w:r>
        <w:t>Contract Award Criteria</w:t>
      </w:r>
      <w:bookmarkEnd w:id="87"/>
    </w:p>
    <w:p w14:paraId="34724164" w14:textId="77777777" w:rsidR="007574B8" w:rsidRDefault="007574B8" w:rsidP="00C74B2B">
      <w:pPr>
        <w:pStyle w:val="ListParagraph"/>
        <w:numPr>
          <w:ilvl w:val="1"/>
          <w:numId w:val="18"/>
        </w:numPr>
        <w:kinsoku w:val="0"/>
        <w:overflowPunct w:val="0"/>
        <w:spacing w:before="62"/>
        <w:ind w:left="851" w:right="409" w:hanging="837"/>
        <w:rPr>
          <w:color w:val="000000"/>
          <w:sz w:val="22"/>
          <w:szCs w:val="22"/>
        </w:rPr>
      </w:pPr>
      <w:r>
        <w:rPr>
          <w:sz w:val="22"/>
          <w:szCs w:val="22"/>
        </w:rPr>
        <w:t>The Procuring Officer must define award criteria that are appropriate and proportionate to the contract and designed to secure an outcome of best value for the council. Criteria can include but is not limited to quality, price, technical merit, aesthetic and functional characteristics (including security and control features), social, economic and environmental sustainability, running costs, cost effectiveness, after sales service, technical assistance, delivery date and delivery period or period of</w:t>
      </w:r>
      <w:r>
        <w:rPr>
          <w:spacing w:val="-1"/>
          <w:sz w:val="22"/>
          <w:szCs w:val="22"/>
        </w:rPr>
        <w:t xml:space="preserve"> </w:t>
      </w:r>
      <w:r>
        <w:rPr>
          <w:sz w:val="22"/>
          <w:szCs w:val="22"/>
        </w:rPr>
        <w:t>completion.</w:t>
      </w:r>
    </w:p>
    <w:p w14:paraId="1E4379C3" w14:textId="77777777" w:rsidR="007574B8" w:rsidRDefault="007574B8" w:rsidP="00C74B2B">
      <w:pPr>
        <w:pStyle w:val="BodyText"/>
        <w:kinsoku w:val="0"/>
        <w:overflowPunct w:val="0"/>
        <w:spacing w:before="1"/>
        <w:ind w:left="851" w:right="409" w:hanging="837"/>
      </w:pPr>
    </w:p>
    <w:p w14:paraId="1DA2FEEA" w14:textId="77777777" w:rsidR="007574B8" w:rsidRDefault="007574B8" w:rsidP="00C74B2B">
      <w:pPr>
        <w:pStyle w:val="BodyText"/>
        <w:kinsoku w:val="0"/>
        <w:overflowPunct w:val="0"/>
        <w:ind w:left="851" w:right="409"/>
      </w:pPr>
      <w:r>
        <w:t>The Award Stage involves examination of the merits of the bids. This will identify which of the eligible tenderers will deliver best value for money for the organisation, based on the Most Economically Advantageous Tender, depending on the criteria agreed.</w:t>
      </w:r>
    </w:p>
    <w:p w14:paraId="475B0306" w14:textId="77777777" w:rsidR="002B047E" w:rsidRDefault="002B047E" w:rsidP="00C74B2B">
      <w:pPr>
        <w:pStyle w:val="BodyText"/>
        <w:kinsoku w:val="0"/>
        <w:overflowPunct w:val="0"/>
        <w:ind w:left="851" w:right="409"/>
      </w:pPr>
    </w:p>
    <w:p w14:paraId="0E213187" w14:textId="77777777" w:rsidR="00ED0A40" w:rsidRDefault="00ED0A40" w:rsidP="00C74B2B">
      <w:pPr>
        <w:pStyle w:val="BodyText"/>
        <w:kinsoku w:val="0"/>
        <w:overflowPunct w:val="0"/>
        <w:ind w:left="851" w:right="409"/>
      </w:pPr>
    </w:p>
    <w:p w14:paraId="01A1EF40" w14:textId="77777777" w:rsidR="00ED0A40" w:rsidRDefault="00ED0A40" w:rsidP="00C74B2B">
      <w:pPr>
        <w:pStyle w:val="BodyText"/>
        <w:kinsoku w:val="0"/>
        <w:overflowPunct w:val="0"/>
        <w:ind w:left="851" w:right="409"/>
      </w:pPr>
    </w:p>
    <w:p w14:paraId="69002CCB" w14:textId="77777777" w:rsidR="00ED0A40" w:rsidRDefault="00ED0A40" w:rsidP="00C74B2B">
      <w:pPr>
        <w:pStyle w:val="BodyText"/>
        <w:kinsoku w:val="0"/>
        <w:overflowPunct w:val="0"/>
        <w:ind w:left="851" w:right="409"/>
      </w:pPr>
    </w:p>
    <w:p w14:paraId="4C618189" w14:textId="77777777" w:rsidR="00ED0A40" w:rsidRDefault="00ED0A40" w:rsidP="00C74B2B">
      <w:pPr>
        <w:pStyle w:val="BodyText"/>
        <w:kinsoku w:val="0"/>
        <w:overflowPunct w:val="0"/>
        <w:ind w:left="851" w:right="409"/>
      </w:pPr>
    </w:p>
    <w:p w14:paraId="1C732F7F" w14:textId="77777777" w:rsidR="00ED0A40" w:rsidRDefault="00ED0A40" w:rsidP="00C74B2B">
      <w:pPr>
        <w:pStyle w:val="BodyText"/>
        <w:kinsoku w:val="0"/>
        <w:overflowPunct w:val="0"/>
        <w:ind w:left="851" w:right="409"/>
      </w:pPr>
    </w:p>
    <w:p w14:paraId="1DCF405B" w14:textId="77777777" w:rsidR="00ED0A40" w:rsidRDefault="00ED0A40" w:rsidP="00C74B2B">
      <w:pPr>
        <w:pStyle w:val="BodyText"/>
        <w:kinsoku w:val="0"/>
        <w:overflowPunct w:val="0"/>
        <w:ind w:left="851" w:right="409"/>
      </w:pPr>
    </w:p>
    <w:p w14:paraId="06CEB32D" w14:textId="77777777" w:rsidR="00ED0A40" w:rsidRDefault="00ED0A40" w:rsidP="00C74B2B">
      <w:pPr>
        <w:pStyle w:val="BodyText"/>
        <w:kinsoku w:val="0"/>
        <w:overflowPunct w:val="0"/>
        <w:ind w:left="851" w:right="409"/>
      </w:pPr>
    </w:p>
    <w:p w14:paraId="56008AF7" w14:textId="77777777" w:rsidR="00ED0A40" w:rsidRDefault="00ED0A40" w:rsidP="00C74B2B">
      <w:pPr>
        <w:pStyle w:val="BodyText"/>
        <w:kinsoku w:val="0"/>
        <w:overflowPunct w:val="0"/>
        <w:ind w:left="851" w:right="409"/>
      </w:pPr>
    </w:p>
    <w:p w14:paraId="48D48DC0" w14:textId="77777777" w:rsidR="00ED0A40" w:rsidRDefault="00ED0A40" w:rsidP="00C74B2B">
      <w:pPr>
        <w:pStyle w:val="BodyText"/>
        <w:kinsoku w:val="0"/>
        <w:overflowPunct w:val="0"/>
        <w:ind w:left="851" w:right="409"/>
      </w:pPr>
    </w:p>
    <w:p w14:paraId="73ACF7F9" w14:textId="77777777" w:rsidR="00ED0A40" w:rsidRDefault="00ED0A40" w:rsidP="00C74B2B">
      <w:pPr>
        <w:pStyle w:val="BodyText"/>
        <w:kinsoku w:val="0"/>
        <w:overflowPunct w:val="0"/>
        <w:ind w:left="851" w:right="409"/>
      </w:pPr>
    </w:p>
    <w:p w14:paraId="4361D989" w14:textId="77777777" w:rsidR="00ED0A40" w:rsidRDefault="00ED0A40" w:rsidP="00C74B2B">
      <w:pPr>
        <w:pStyle w:val="BodyText"/>
        <w:kinsoku w:val="0"/>
        <w:overflowPunct w:val="0"/>
        <w:ind w:left="851" w:right="409"/>
      </w:pPr>
    </w:p>
    <w:p w14:paraId="111A1F04" w14:textId="0A49EC9D" w:rsidR="007574B8" w:rsidRDefault="007574B8" w:rsidP="00C74B2B">
      <w:pPr>
        <w:pStyle w:val="ListParagraph"/>
        <w:numPr>
          <w:ilvl w:val="1"/>
          <w:numId w:val="18"/>
        </w:numPr>
        <w:kinsoku w:val="0"/>
        <w:overflowPunct w:val="0"/>
        <w:spacing w:before="66"/>
        <w:ind w:left="851" w:right="409" w:hanging="837"/>
        <w:rPr>
          <w:color w:val="000000"/>
          <w:sz w:val="22"/>
          <w:szCs w:val="22"/>
        </w:rPr>
      </w:pPr>
      <w:r>
        <w:rPr>
          <w:sz w:val="22"/>
          <w:szCs w:val="22"/>
        </w:rPr>
        <w:lastRenderedPageBreak/>
        <w:t xml:space="preserve">You must not use price only or cost only as the sole award criteria. Instead, you must identify the Most Economically Advantageous Tender on the basis of the Best Price Quality Ratio, which must be assessed on the basis of criteria linked to the subject matter of the contract and must include the price or cost using a cost effectiveness approach. Award criteria must be considered and linked to the subject-matter of the contract where they relate to the goods or </w:t>
      </w:r>
      <w:r w:rsidR="002B047E">
        <w:rPr>
          <w:sz w:val="22"/>
          <w:szCs w:val="22"/>
        </w:rPr>
        <w:t>services</w:t>
      </w:r>
      <w:r>
        <w:rPr>
          <w:sz w:val="22"/>
          <w:szCs w:val="22"/>
        </w:rPr>
        <w:t xml:space="preserve"> to be provided under the contract in any respect and at any stage including factors which do not form part of their material substance. Good criteria will ensure that responses from suppliers clearly address the most critical aspects of the specification and allow the evaluation panel to make a fair and equal comparison of the bids received. Award criteria must ensure the possibility of effective competition and be accompanied by specifications that allow the information provided by bidders to be verified during their award criteria</w:t>
      </w:r>
      <w:r>
        <w:rPr>
          <w:spacing w:val="-1"/>
          <w:sz w:val="22"/>
          <w:szCs w:val="22"/>
        </w:rPr>
        <w:t xml:space="preserve"> </w:t>
      </w:r>
      <w:r>
        <w:rPr>
          <w:sz w:val="22"/>
          <w:szCs w:val="22"/>
        </w:rPr>
        <w:t>assessment.</w:t>
      </w:r>
    </w:p>
    <w:p w14:paraId="3224A549" w14:textId="77777777" w:rsidR="007574B8" w:rsidRDefault="007574B8" w:rsidP="00C74B2B">
      <w:pPr>
        <w:pStyle w:val="BodyText"/>
        <w:kinsoku w:val="0"/>
        <w:overflowPunct w:val="0"/>
        <w:ind w:left="851" w:right="409" w:hanging="837"/>
      </w:pPr>
    </w:p>
    <w:p w14:paraId="42E5AA46" w14:textId="5666159D" w:rsidR="007574B8" w:rsidRDefault="007574B8" w:rsidP="00C74B2B">
      <w:pPr>
        <w:pStyle w:val="ListParagraph"/>
        <w:numPr>
          <w:ilvl w:val="1"/>
          <w:numId w:val="18"/>
        </w:numPr>
        <w:kinsoku w:val="0"/>
        <w:overflowPunct w:val="0"/>
        <w:ind w:left="851" w:right="409" w:hanging="837"/>
        <w:rPr>
          <w:color w:val="000000"/>
          <w:sz w:val="22"/>
          <w:szCs w:val="22"/>
        </w:rPr>
      </w:pPr>
      <w:r>
        <w:rPr>
          <w:sz w:val="22"/>
          <w:szCs w:val="22"/>
        </w:rPr>
        <w:t xml:space="preserve">Lowest price criteria can only be used for as an alternative to the most economically advantageous tender only where all bidders can evidence that they can meet the contract requirements and only for non-regulated contracts (less than £50,000 for </w:t>
      </w:r>
      <w:r w:rsidR="00C258C4">
        <w:rPr>
          <w:sz w:val="22"/>
          <w:szCs w:val="22"/>
        </w:rPr>
        <w:t>goods</w:t>
      </w:r>
      <w:r>
        <w:rPr>
          <w:sz w:val="22"/>
          <w:szCs w:val="22"/>
        </w:rPr>
        <w:t xml:space="preserve"> and services / less than £2,000,000 for works / less than £6</w:t>
      </w:r>
      <w:r w:rsidR="00415208">
        <w:rPr>
          <w:sz w:val="22"/>
          <w:szCs w:val="22"/>
        </w:rPr>
        <w:t>33,540</w:t>
      </w:r>
      <w:r>
        <w:rPr>
          <w:sz w:val="22"/>
          <w:szCs w:val="22"/>
        </w:rPr>
        <w:t xml:space="preserve"> for Health &amp; Social Care Services). However, Procuring Officers must be certain that there are no Qualitative elements that may be considered in order to achieve best value</w:t>
      </w:r>
      <w:r>
        <w:rPr>
          <w:spacing w:val="-12"/>
          <w:sz w:val="22"/>
          <w:szCs w:val="22"/>
        </w:rPr>
        <w:t xml:space="preserve"> </w:t>
      </w:r>
      <w:r>
        <w:rPr>
          <w:sz w:val="22"/>
          <w:szCs w:val="22"/>
        </w:rPr>
        <w:t>delivery.</w:t>
      </w:r>
    </w:p>
    <w:p w14:paraId="7FC22794" w14:textId="77777777" w:rsidR="007574B8" w:rsidRDefault="007574B8" w:rsidP="00C74B2B">
      <w:pPr>
        <w:pStyle w:val="BodyText"/>
        <w:kinsoku w:val="0"/>
        <w:overflowPunct w:val="0"/>
        <w:spacing w:before="1"/>
        <w:ind w:left="851" w:right="409" w:hanging="837"/>
      </w:pPr>
    </w:p>
    <w:p w14:paraId="6BE6563D" w14:textId="54DD8FE7" w:rsidR="007574B8" w:rsidRPr="00ED0A40" w:rsidRDefault="007574B8" w:rsidP="00005B8D">
      <w:pPr>
        <w:pStyle w:val="ListParagraph"/>
        <w:numPr>
          <w:ilvl w:val="1"/>
          <w:numId w:val="18"/>
        </w:numPr>
        <w:kinsoku w:val="0"/>
        <w:overflowPunct w:val="0"/>
        <w:spacing w:before="7"/>
        <w:ind w:left="851" w:right="409" w:hanging="926"/>
        <w:rPr>
          <w:sz w:val="20"/>
          <w:szCs w:val="20"/>
        </w:rPr>
      </w:pPr>
      <w:r>
        <w:rPr>
          <w:sz w:val="22"/>
          <w:szCs w:val="22"/>
        </w:rPr>
        <w:t>Award criteria elements can include organisations’ qualification and experience of staff assigned to performing the contract where the quality of staff assigned can have a significant impact on the level of performance of the</w:t>
      </w:r>
      <w:r w:rsidRPr="00ED0A40">
        <w:rPr>
          <w:spacing w:val="-4"/>
          <w:sz w:val="22"/>
          <w:szCs w:val="22"/>
        </w:rPr>
        <w:t xml:space="preserve"> </w:t>
      </w:r>
      <w:r>
        <w:rPr>
          <w:sz w:val="22"/>
          <w:szCs w:val="22"/>
        </w:rPr>
        <w:t>contract.</w:t>
      </w:r>
    </w:p>
    <w:p w14:paraId="1D1E48F5" w14:textId="77777777" w:rsidR="00C23840" w:rsidRDefault="00C23840" w:rsidP="00C74B2B">
      <w:pPr>
        <w:pStyle w:val="BodyText"/>
        <w:kinsoku w:val="0"/>
        <w:overflowPunct w:val="0"/>
        <w:spacing w:before="7"/>
        <w:ind w:right="409" w:hanging="926"/>
        <w:rPr>
          <w:sz w:val="20"/>
          <w:szCs w:val="20"/>
        </w:rPr>
      </w:pPr>
    </w:p>
    <w:p w14:paraId="7E87588B" w14:textId="77777777" w:rsidR="007574B8" w:rsidRDefault="007574B8" w:rsidP="00C74B2B">
      <w:pPr>
        <w:pStyle w:val="Heading1"/>
        <w:numPr>
          <w:ilvl w:val="0"/>
          <w:numId w:val="18"/>
        </w:numPr>
        <w:kinsoku w:val="0"/>
        <w:overflowPunct w:val="0"/>
        <w:ind w:left="851" w:right="409" w:hanging="851"/>
        <w:jc w:val="both"/>
        <w:rPr>
          <w:color w:val="000000"/>
        </w:rPr>
      </w:pPr>
      <w:bookmarkStart w:id="88" w:name="_Toc175326498"/>
      <w:r>
        <w:t>Advertising</w:t>
      </w:r>
      <w:bookmarkEnd w:id="88"/>
    </w:p>
    <w:p w14:paraId="295CCC67" w14:textId="77777777" w:rsidR="007574B8" w:rsidRDefault="007574B8" w:rsidP="00C74B2B">
      <w:pPr>
        <w:pStyle w:val="BodyText"/>
        <w:kinsoku w:val="0"/>
        <w:overflowPunct w:val="0"/>
        <w:spacing w:before="10"/>
        <w:ind w:right="409" w:hanging="926"/>
        <w:rPr>
          <w:b/>
          <w:bCs/>
          <w:sz w:val="20"/>
          <w:szCs w:val="20"/>
        </w:rPr>
      </w:pPr>
    </w:p>
    <w:p w14:paraId="681A414A" w14:textId="77777777" w:rsidR="007574B8" w:rsidRDefault="007574B8" w:rsidP="00C74B2B">
      <w:pPr>
        <w:pStyle w:val="Heading2"/>
        <w:numPr>
          <w:ilvl w:val="1"/>
          <w:numId w:val="18"/>
        </w:numPr>
        <w:kinsoku w:val="0"/>
        <w:overflowPunct w:val="0"/>
        <w:ind w:left="851" w:right="409" w:hanging="849"/>
        <w:jc w:val="both"/>
        <w:rPr>
          <w:color w:val="000000"/>
        </w:rPr>
      </w:pPr>
      <w:bookmarkStart w:id="89" w:name="_Toc175326499"/>
      <w:r>
        <w:t>Why Does the Council Need to Advertise</w:t>
      </w:r>
      <w:r>
        <w:rPr>
          <w:spacing w:val="-6"/>
        </w:rPr>
        <w:t xml:space="preserve"> </w:t>
      </w:r>
      <w:r>
        <w:t>Contracts?</w:t>
      </w:r>
      <w:bookmarkEnd w:id="89"/>
    </w:p>
    <w:p w14:paraId="5247A4B9" w14:textId="361B1A8F" w:rsidR="007574B8" w:rsidRDefault="007574B8" w:rsidP="00C74B2B">
      <w:pPr>
        <w:pStyle w:val="ListParagraph"/>
        <w:numPr>
          <w:ilvl w:val="2"/>
          <w:numId w:val="18"/>
        </w:numPr>
        <w:kinsoku w:val="0"/>
        <w:overflowPunct w:val="0"/>
        <w:spacing w:before="64"/>
        <w:ind w:left="851" w:right="125" w:hanging="849"/>
        <w:rPr>
          <w:sz w:val="22"/>
          <w:szCs w:val="22"/>
        </w:rPr>
      </w:pPr>
      <w:r>
        <w:rPr>
          <w:sz w:val="22"/>
          <w:szCs w:val="22"/>
        </w:rPr>
        <w:t xml:space="preserve">Public Contracts (Scotland) Regulations 2015 require a degree of advertising which is sufficient to enable open competition and meets the principles of equal treatment, </w:t>
      </w:r>
      <w:r w:rsidR="00C23840">
        <w:rPr>
          <w:sz w:val="22"/>
          <w:szCs w:val="22"/>
        </w:rPr>
        <w:t>non-discrimination</w:t>
      </w:r>
      <w:r>
        <w:rPr>
          <w:sz w:val="22"/>
          <w:szCs w:val="22"/>
        </w:rPr>
        <w:t xml:space="preserve"> and</w:t>
      </w:r>
      <w:r>
        <w:rPr>
          <w:spacing w:val="-3"/>
          <w:sz w:val="22"/>
          <w:szCs w:val="22"/>
        </w:rPr>
        <w:t xml:space="preserve"> </w:t>
      </w:r>
      <w:r>
        <w:rPr>
          <w:sz w:val="22"/>
          <w:szCs w:val="22"/>
        </w:rPr>
        <w:t>transparency.</w:t>
      </w:r>
    </w:p>
    <w:p w14:paraId="3480F5D7" w14:textId="77777777" w:rsidR="00C23840" w:rsidRPr="00C23840" w:rsidRDefault="00C23840" w:rsidP="00C74B2B">
      <w:pPr>
        <w:kinsoku w:val="0"/>
        <w:overflowPunct w:val="0"/>
        <w:spacing w:before="64"/>
        <w:ind w:left="2" w:right="409"/>
        <w:jc w:val="both"/>
      </w:pPr>
    </w:p>
    <w:p w14:paraId="21873C2E" w14:textId="5EDC1CE0" w:rsidR="007574B8" w:rsidRDefault="007574B8" w:rsidP="00C74B2B">
      <w:pPr>
        <w:pStyle w:val="BodyText"/>
        <w:kinsoku w:val="0"/>
        <w:overflowPunct w:val="0"/>
        <w:ind w:left="851" w:right="409"/>
        <w:rPr>
          <w:color w:val="000000"/>
        </w:rPr>
      </w:pPr>
      <w:r>
        <w:t xml:space="preserve">All Contract Notices must be published on </w:t>
      </w:r>
      <w:hyperlink r:id="rId45" w:history="1">
        <w:r>
          <w:rPr>
            <w:color w:val="0000FF"/>
            <w:u w:val="single"/>
          </w:rPr>
          <w:t xml:space="preserve">Public Contracts Scotland </w:t>
        </w:r>
      </w:hyperlink>
      <w:r>
        <w:rPr>
          <w:color w:val="000000"/>
        </w:rPr>
        <w:t xml:space="preserve">(PCS). PCS is the national advertising portal which provides suppliers with free access to contract opportunities. It also guides Procurement Officers through the process of creating a Notice on its website and automatically creates a Notice </w:t>
      </w:r>
      <w:r w:rsidR="00B271C7">
        <w:rPr>
          <w:color w:val="000000"/>
        </w:rPr>
        <w:t xml:space="preserve">when applicable </w:t>
      </w:r>
      <w:r>
        <w:rPr>
          <w:color w:val="000000"/>
        </w:rPr>
        <w:t xml:space="preserve">on the </w:t>
      </w:r>
      <w:r w:rsidR="00B271C7">
        <w:rPr>
          <w:color w:val="000000"/>
        </w:rPr>
        <w:t>UK Find a Tender portal</w:t>
      </w:r>
      <w:r>
        <w:rPr>
          <w:color w:val="000000"/>
        </w:rPr>
        <w:t>.</w:t>
      </w:r>
    </w:p>
    <w:p w14:paraId="5C1C648F" w14:textId="77777777" w:rsidR="007574B8" w:rsidRDefault="007574B8" w:rsidP="00C74B2B">
      <w:pPr>
        <w:pStyle w:val="BodyText"/>
        <w:kinsoku w:val="0"/>
        <w:overflowPunct w:val="0"/>
        <w:ind w:left="851" w:right="409" w:hanging="849"/>
      </w:pPr>
    </w:p>
    <w:p w14:paraId="484AB676" w14:textId="77777777" w:rsidR="007574B8" w:rsidRDefault="007574B8" w:rsidP="00C74B2B">
      <w:pPr>
        <w:pStyle w:val="ListParagraph"/>
        <w:numPr>
          <w:ilvl w:val="2"/>
          <w:numId w:val="18"/>
        </w:numPr>
        <w:kinsoku w:val="0"/>
        <w:overflowPunct w:val="0"/>
        <w:ind w:left="851" w:right="409" w:hanging="849"/>
        <w:rPr>
          <w:sz w:val="22"/>
          <w:szCs w:val="22"/>
        </w:rPr>
      </w:pPr>
      <w:r>
        <w:rPr>
          <w:sz w:val="22"/>
          <w:szCs w:val="22"/>
        </w:rPr>
        <w:t xml:space="preserve">We are also able to make our intention of planned procurements known by publishing a Prior Information Notice (PIN) on Public Contracts Scotland. The PIN can be published up to twelve months in advance of the actual procurement exercise taking place and will contain some basic information regarding the goods, works or service to be purchased. Publishing a PIN is not a mandatory requirement for the public body but can alert the market that there is an opportunity coming up within the next 12 months and make it possible for the buyer to reduce the timescales needed to complete the procurement exercise.  PINs can also be used as a call for competition. Various templates are accessible via the </w:t>
      </w:r>
      <w:r>
        <w:rPr>
          <w:spacing w:val="-2"/>
          <w:sz w:val="22"/>
          <w:szCs w:val="22"/>
        </w:rPr>
        <w:t xml:space="preserve">PCS </w:t>
      </w:r>
      <w:r>
        <w:rPr>
          <w:sz w:val="22"/>
          <w:szCs w:val="22"/>
        </w:rPr>
        <w:t>website for all Pin notice</w:t>
      </w:r>
      <w:r>
        <w:rPr>
          <w:spacing w:val="-1"/>
          <w:sz w:val="22"/>
          <w:szCs w:val="22"/>
        </w:rPr>
        <w:t xml:space="preserve"> </w:t>
      </w:r>
      <w:r>
        <w:rPr>
          <w:sz w:val="22"/>
          <w:szCs w:val="22"/>
        </w:rPr>
        <w:t>types.</w:t>
      </w:r>
    </w:p>
    <w:p w14:paraId="7546B803" w14:textId="77777777" w:rsidR="007574B8" w:rsidRDefault="007574B8" w:rsidP="00C74B2B">
      <w:pPr>
        <w:pStyle w:val="BodyText"/>
        <w:kinsoku w:val="0"/>
        <w:overflowPunct w:val="0"/>
        <w:ind w:left="851" w:right="409" w:hanging="849"/>
      </w:pPr>
    </w:p>
    <w:p w14:paraId="350E418D" w14:textId="4625D836" w:rsidR="007574B8" w:rsidRDefault="007574B8" w:rsidP="00C74B2B">
      <w:pPr>
        <w:pStyle w:val="ListParagraph"/>
        <w:numPr>
          <w:ilvl w:val="2"/>
          <w:numId w:val="18"/>
        </w:numPr>
        <w:kinsoku w:val="0"/>
        <w:overflowPunct w:val="0"/>
        <w:ind w:left="851" w:right="409" w:hanging="849"/>
        <w:rPr>
          <w:sz w:val="22"/>
          <w:szCs w:val="22"/>
        </w:rPr>
      </w:pPr>
      <w:r w:rsidRPr="00D96167">
        <w:rPr>
          <w:sz w:val="22"/>
          <w:szCs w:val="22"/>
        </w:rPr>
        <w:t xml:space="preserve">Contracting opportunities should be advertised to an extent to allow access to suppliers that could be reasonably expected to be interested. The council has interpreted this within Standing Orders for the Regulation of Contracts with adverts for quotations required for contracts below £50,000 </w:t>
      </w:r>
      <w:r w:rsidR="00DF0429" w:rsidRPr="00D96167">
        <w:rPr>
          <w:sz w:val="22"/>
          <w:szCs w:val="22"/>
        </w:rPr>
        <w:t xml:space="preserve">for goods and services and £250,000 for works </w:t>
      </w:r>
      <w:r w:rsidRPr="00D96167">
        <w:rPr>
          <w:sz w:val="22"/>
          <w:szCs w:val="22"/>
        </w:rPr>
        <w:t xml:space="preserve">and adverts for tenders required above </w:t>
      </w:r>
      <w:r w:rsidR="00DF0429" w:rsidRPr="00D96167">
        <w:rPr>
          <w:sz w:val="22"/>
          <w:szCs w:val="22"/>
        </w:rPr>
        <w:t>these figures</w:t>
      </w:r>
      <w:r w:rsidRPr="00D96167">
        <w:rPr>
          <w:sz w:val="22"/>
          <w:szCs w:val="22"/>
        </w:rPr>
        <w:t xml:space="preserve">. These financial thresholds for adverts apply to </w:t>
      </w:r>
      <w:r w:rsidR="00C258C4">
        <w:rPr>
          <w:sz w:val="22"/>
          <w:szCs w:val="22"/>
        </w:rPr>
        <w:t>goods</w:t>
      </w:r>
      <w:r w:rsidRPr="00D96167">
        <w:rPr>
          <w:sz w:val="22"/>
          <w:szCs w:val="22"/>
        </w:rPr>
        <w:t>, services and works</w:t>
      </w:r>
      <w:r w:rsidRPr="00D96167">
        <w:rPr>
          <w:spacing w:val="-10"/>
          <w:sz w:val="22"/>
          <w:szCs w:val="22"/>
        </w:rPr>
        <w:t xml:space="preserve"> </w:t>
      </w:r>
      <w:r w:rsidRPr="00D96167">
        <w:rPr>
          <w:sz w:val="22"/>
          <w:szCs w:val="22"/>
        </w:rPr>
        <w:t>contracts</w:t>
      </w:r>
      <w:r w:rsidR="00106E2F">
        <w:rPr>
          <w:sz w:val="22"/>
          <w:szCs w:val="22"/>
        </w:rPr>
        <w:t xml:space="preserve"> (see table </w:t>
      </w:r>
      <w:r w:rsidR="00D92964">
        <w:rPr>
          <w:sz w:val="22"/>
          <w:szCs w:val="22"/>
        </w:rPr>
        <w:t>5</w:t>
      </w:r>
      <w:r w:rsidR="00106E2F">
        <w:rPr>
          <w:sz w:val="22"/>
          <w:szCs w:val="22"/>
        </w:rPr>
        <w:t>)</w:t>
      </w:r>
      <w:r w:rsidRPr="00D96167">
        <w:rPr>
          <w:sz w:val="22"/>
          <w:szCs w:val="22"/>
        </w:rPr>
        <w:t>.</w:t>
      </w:r>
    </w:p>
    <w:p w14:paraId="3EE99D1B" w14:textId="77777777" w:rsidR="00D96167" w:rsidRDefault="00D96167" w:rsidP="00C74B2B">
      <w:pPr>
        <w:kinsoku w:val="0"/>
        <w:overflowPunct w:val="0"/>
        <w:ind w:left="851" w:right="409" w:hanging="849"/>
      </w:pPr>
    </w:p>
    <w:p w14:paraId="2FDA23D9" w14:textId="77777777" w:rsidR="007574B8" w:rsidRPr="00490C62" w:rsidRDefault="007574B8" w:rsidP="00C74B2B">
      <w:pPr>
        <w:pStyle w:val="ListParagraph"/>
        <w:numPr>
          <w:ilvl w:val="2"/>
          <w:numId w:val="18"/>
        </w:numPr>
        <w:kinsoku w:val="0"/>
        <w:overflowPunct w:val="0"/>
        <w:spacing w:before="66" w:line="252" w:lineRule="exact"/>
        <w:ind w:left="851" w:right="409" w:hanging="849"/>
        <w:rPr>
          <w:sz w:val="22"/>
          <w:szCs w:val="22"/>
          <w:u w:val="single"/>
        </w:rPr>
      </w:pPr>
      <w:r w:rsidRPr="00490C62">
        <w:rPr>
          <w:sz w:val="22"/>
          <w:szCs w:val="22"/>
          <w:u w:val="single"/>
        </w:rPr>
        <w:t>Timescales</w:t>
      </w:r>
    </w:p>
    <w:p w14:paraId="5E9DFB98" w14:textId="5D3EF9C9" w:rsidR="007574B8" w:rsidRDefault="007574B8" w:rsidP="00C74B2B">
      <w:pPr>
        <w:pStyle w:val="BodyText"/>
        <w:kinsoku w:val="0"/>
        <w:overflowPunct w:val="0"/>
        <w:ind w:left="851" w:right="409"/>
      </w:pPr>
      <w:r>
        <w:t xml:space="preserve">Tendering exercises that have a contract value below </w:t>
      </w:r>
      <w:r w:rsidR="00106E2F">
        <w:t>WTO GAP</w:t>
      </w:r>
      <w:r>
        <w:t xml:space="preserve"> threshold levels do not have minimum timescale restrictions. They should however be proportionate in regard to </w:t>
      </w:r>
      <w:r>
        <w:lastRenderedPageBreak/>
        <w:t>the complexity of information sought.</w:t>
      </w:r>
    </w:p>
    <w:p w14:paraId="6DC9E629" w14:textId="77777777" w:rsidR="007574B8" w:rsidRDefault="007574B8" w:rsidP="00C74B2B">
      <w:pPr>
        <w:pStyle w:val="BodyText"/>
        <w:kinsoku w:val="0"/>
        <w:overflowPunct w:val="0"/>
        <w:spacing w:before="1"/>
        <w:ind w:right="409" w:hanging="926"/>
      </w:pPr>
    </w:p>
    <w:tbl>
      <w:tblPr>
        <w:tblW w:w="8910" w:type="dxa"/>
        <w:tblInd w:w="846" w:type="dxa"/>
        <w:tblLayout w:type="fixed"/>
        <w:tblCellMar>
          <w:left w:w="0" w:type="dxa"/>
          <w:right w:w="0" w:type="dxa"/>
        </w:tblCellMar>
        <w:tblLook w:val="0000" w:firstRow="0" w:lastRow="0" w:firstColumn="0" w:lastColumn="0" w:noHBand="0" w:noVBand="0"/>
      </w:tblPr>
      <w:tblGrid>
        <w:gridCol w:w="1559"/>
        <w:gridCol w:w="1964"/>
        <w:gridCol w:w="1985"/>
        <w:gridCol w:w="1701"/>
        <w:gridCol w:w="1701"/>
      </w:tblGrid>
      <w:tr w:rsidR="007574B8" w14:paraId="0BD03188" w14:textId="77777777" w:rsidTr="00490C62">
        <w:trPr>
          <w:trHeight w:val="1012"/>
        </w:trPr>
        <w:tc>
          <w:tcPr>
            <w:tcW w:w="1559" w:type="dxa"/>
            <w:tcBorders>
              <w:top w:val="single" w:sz="4" w:space="0" w:color="000000"/>
              <w:left w:val="single" w:sz="4" w:space="0" w:color="000000"/>
              <w:bottom w:val="single" w:sz="4" w:space="0" w:color="000000"/>
              <w:right w:val="single" w:sz="4" w:space="0" w:color="000000"/>
            </w:tcBorders>
          </w:tcPr>
          <w:p w14:paraId="21390179" w14:textId="2339D38F" w:rsidR="007574B8" w:rsidRDefault="00106E2F" w:rsidP="00C74B2B">
            <w:pPr>
              <w:pStyle w:val="TableParagraph"/>
              <w:kinsoku w:val="0"/>
              <w:overflowPunct w:val="0"/>
              <w:spacing w:line="250" w:lineRule="exact"/>
              <w:ind w:left="162" w:right="143"/>
              <w:rPr>
                <w:b/>
                <w:bCs/>
                <w:sz w:val="22"/>
                <w:szCs w:val="22"/>
              </w:rPr>
            </w:pPr>
            <w:r>
              <w:rPr>
                <w:b/>
                <w:bCs/>
                <w:sz w:val="22"/>
                <w:szCs w:val="22"/>
              </w:rPr>
              <w:t>Tender</w:t>
            </w:r>
          </w:p>
          <w:p w14:paraId="22FA4FA8" w14:textId="77777777" w:rsidR="007574B8" w:rsidRDefault="007574B8" w:rsidP="00C74B2B">
            <w:pPr>
              <w:pStyle w:val="TableParagraph"/>
              <w:kinsoku w:val="0"/>
              <w:overflowPunct w:val="0"/>
              <w:spacing w:line="252" w:lineRule="exact"/>
              <w:ind w:left="162" w:right="143"/>
              <w:rPr>
                <w:b/>
                <w:bCs/>
                <w:sz w:val="22"/>
                <w:szCs w:val="22"/>
              </w:rPr>
            </w:pPr>
            <w:r>
              <w:rPr>
                <w:b/>
                <w:bCs/>
                <w:sz w:val="22"/>
                <w:szCs w:val="22"/>
              </w:rPr>
              <w:t>Timescales</w:t>
            </w:r>
          </w:p>
        </w:tc>
        <w:tc>
          <w:tcPr>
            <w:tcW w:w="1964" w:type="dxa"/>
            <w:tcBorders>
              <w:top w:val="single" w:sz="4" w:space="0" w:color="000000"/>
              <w:left w:val="single" w:sz="4" w:space="0" w:color="000000"/>
              <w:bottom w:val="single" w:sz="4" w:space="0" w:color="000000"/>
              <w:right w:val="single" w:sz="4" w:space="0" w:color="000000"/>
            </w:tcBorders>
          </w:tcPr>
          <w:p w14:paraId="77CEAB8E" w14:textId="77777777" w:rsidR="007574B8" w:rsidRDefault="007574B8" w:rsidP="00C74B2B">
            <w:pPr>
              <w:pStyle w:val="TableParagraph"/>
              <w:kinsoku w:val="0"/>
              <w:overflowPunct w:val="0"/>
              <w:ind w:left="162" w:right="117"/>
              <w:rPr>
                <w:b/>
                <w:bCs/>
                <w:sz w:val="22"/>
                <w:szCs w:val="22"/>
              </w:rPr>
            </w:pPr>
            <w:r>
              <w:rPr>
                <w:b/>
                <w:bCs/>
                <w:sz w:val="22"/>
                <w:szCs w:val="22"/>
              </w:rPr>
              <w:t>STANDARD MINIMUM TIMESCALE</w:t>
            </w:r>
          </w:p>
        </w:tc>
        <w:tc>
          <w:tcPr>
            <w:tcW w:w="1985" w:type="dxa"/>
            <w:tcBorders>
              <w:top w:val="single" w:sz="4" w:space="0" w:color="000000"/>
              <w:left w:val="single" w:sz="4" w:space="0" w:color="000000"/>
              <w:bottom w:val="single" w:sz="4" w:space="0" w:color="000000"/>
              <w:right w:val="single" w:sz="4" w:space="0" w:color="000000"/>
            </w:tcBorders>
          </w:tcPr>
          <w:p w14:paraId="4E986A62" w14:textId="77777777" w:rsidR="007574B8" w:rsidRDefault="007574B8" w:rsidP="00C74B2B">
            <w:pPr>
              <w:pStyle w:val="TableParagraph"/>
              <w:kinsoku w:val="0"/>
              <w:overflowPunct w:val="0"/>
              <w:ind w:left="162" w:right="109"/>
              <w:rPr>
                <w:b/>
                <w:bCs/>
                <w:sz w:val="22"/>
                <w:szCs w:val="22"/>
              </w:rPr>
            </w:pPr>
            <w:r>
              <w:rPr>
                <w:b/>
                <w:bCs/>
                <w:sz w:val="22"/>
                <w:szCs w:val="22"/>
              </w:rPr>
              <w:t>IF ELECTRONIC TENDER SUBMISSION</w:t>
            </w:r>
          </w:p>
          <w:p w14:paraId="48361EEC" w14:textId="77777777" w:rsidR="007574B8" w:rsidRDefault="007574B8" w:rsidP="00C74B2B">
            <w:pPr>
              <w:pStyle w:val="TableParagraph"/>
              <w:kinsoku w:val="0"/>
              <w:overflowPunct w:val="0"/>
              <w:spacing w:line="236" w:lineRule="exact"/>
              <w:ind w:left="162" w:right="109"/>
              <w:rPr>
                <w:b/>
                <w:bCs/>
                <w:sz w:val="22"/>
                <w:szCs w:val="22"/>
              </w:rPr>
            </w:pPr>
            <w:r>
              <w:rPr>
                <w:b/>
                <w:bCs/>
                <w:sz w:val="22"/>
                <w:szCs w:val="22"/>
              </w:rPr>
              <w:t>PERMITTED</w:t>
            </w:r>
          </w:p>
        </w:tc>
        <w:tc>
          <w:tcPr>
            <w:tcW w:w="1701" w:type="dxa"/>
            <w:tcBorders>
              <w:top w:val="single" w:sz="4" w:space="0" w:color="000000"/>
              <w:left w:val="single" w:sz="4" w:space="0" w:color="000000"/>
              <w:bottom w:val="single" w:sz="4" w:space="0" w:color="000000"/>
              <w:right w:val="single" w:sz="4" w:space="0" w:color="000000"/>
            </w:tcBorders>
          </w:tcPr>
          <w:p w14:paraId="5F4D1E19" w14:textId="77777777" w:rsidR="007574B8" w:rsidRDefault="007574B8" w:rsidP="00C74B2B">
            <w:pPr>
              <w:pStyle w:val="TableParagraph"/>
              <w:kinsoku w:val="0"/>
              <w:overflowPunct w:val="0"/>
              <w:spacing w:line="250" w:lineRule="exact"/>
              <w:ind w:left="162" w:right="116"/>
              <w:rPr>
                <w:b/>
                <w:bCs/>
                <w:sz w:val="22"/>
                <w:szCs w:val="22"/>
              </w:rPr>
            </w:pPr>
            <w:r>
              <w:rPr>
                <w:b/>
                <w:bCs/>
                <w:sz w:val="22"/>
                <w:szCs w:val="22"/>
              </w:rPr>
              <w:t xml:space="preserve">IF URGENT </w:t>
            </w:r>
            <w:r w:rsidRPr="004C3A7D">
              <w:rPr>
                <w:b/>
                <w:bCs/>
                <w:sz w:val="22"/>
                <w:szCs w:val="22"/>
              </w:rPr>
              <w:t>*</w:t>
            </w:r>
          </w:p>
        </w:tc>
        <w:tc>
          <w:tcPr>
            <w:tcW w:w="1701" w:type="dxa"/>
            <w:tcBorders>
              <w:top w:val="single" w:sz="4" w:space="0" w:color="000000"/>
              <w:left w:val="single" w:sz="4" w:space="0" w:color="000000"/>
              <w:bottom w:val="single" w:sz="4" w:space="0" w:color="000000"/>
              <w:right w:val="single" w:sz="4" w:space="0" w:color="000000"/>
            </w:tcBorders>
          </w:tcPr>
          <w:p w14:paraId="2C88812C" w14:textId="77777777" w:rsidR="007574B8" w:rsidRDefault="007574B8" w:rsidP="00C74B2B">
            <w:pPr>
              <w:pStyle w:val="TableParagraph"/>
              <w:kinsoku w:val="0"/>
              <w:overflowPunct w:val="0"/>
              <w:ind w:left="162" w:right="124"/>
              <w:rPr>
                <w:b/>
                <w:bCs/>
                <w:sz w:val="22"/>
                <w:szCs w:val="22"/>
              </w:rPr>
            </w:pPr>
            <w:r>
              <w:rPr>
                <w:b/>
                <w:bCs/>
                <w:sz w:val="22"/>
                <w:szCs w:val="22"/>
              </w:rPr>
              <w:t xml:space="preserve">WHERE PIN PUBLISHED </w:t>
            </w:r>
            <w:r w:rsidRPr="004C3A7D">
              <w:rPr>
                <w:b/>
                <w:bCs/>
                <w:sz w:val="22"/>
                <w:szCs w:val="22"/>
              </w:rPr>
              <w:t>**</w:t>
            </w:r>
          </w:p>
        </w:tc>
      </w:tr>
      <w:tr w:rsidR="007574B8" w14:paraId="5EBE3062" w14:textId="77777777" w:rsidTr="00490C62">
        <w:trPr>
          <w:trHeight w:val="760"/>
        </w:trPr>
        <w:tc>
          <w:tcPr>
            <w:tcW w:w="1559" w:type="dxa"/>
            <w:tcBorders>
              <w:top w:val="single" w:sz="4" w:space="0" w:color="000000"/>
              <w:left w:val="single" w:sz="4" w:space="0" w:color="000000"/>
              <w:bottom w:val="single" w:sz="4" w:space="0" w:color="000000"/>
              <w:right w:val="single" w:sz="4" w:space="0" w:color="000000"/>
            </w:tcBorders>
          </w:tcPr>
          <w:p w14:paraId="4D08D8E4" w14:textId="77777777" w:rsidR="007574B8" w:rsidRDefault="007574B8" w:rsidP="00C74B2B">
            <w:pPr>
              <w:pStyle w:val="TableParagraph"/>
              <w:kinsoku w:val="0"/>
              <w:overflowPunct w:val="0"/>
              <w:spacing w:line="242" w:lineRule="auto"/>
              <w:ind w:left="162" w:right="143"/>
              <w:rPr>
                <w:b/>
                <w:bCs/>
                <w:sz w:val="22"/>
                <w:szCs w:val="22"/>
              </w:rPr>
            </w:pPr>
            <w:r>
              <w:rPr>
                <w:b/>
                <w:bCs/>
                <w:sz w:val="22"/>
                <w:szCs w:val="22"/>
              </w:rPr>
              <w:t>Open Procedure</w:t>
            </w:r>
          </w:p>
        </w:tc>
        <w:tc>
          <w:tcPr>
            <w:tcW w:w="1964" w:type="dxa"/>
            <w:tcBorders>
              <w:top w:val="single" w:sz="4" w:space="0" w:color="000000"/>
              <w:left w:val="single" w:sz="4" w:space="0" w:color="000000"/>
              <w:bottom w:val="single" w:sz="4" w:space="0" w:color="000000"/>
              <w:right w:val="single" w:sz="4" w:space="0" w:color="000000"/>
            </w:tcBorders>
          </w:tcPr>
          <w:p w14:paraId="6CA871D4" w14:textId="77777777" w:rsidR="007574B8" w:rsidRDefault="007574B8" w:rsidP="00C74B2B">
            <w:pPr>
              <w:pStyle w:val="TableParagraph"/>
              <w:kinsoku w:val="0"/>
              <w:overflowPunct w:val="0"/>
              <w:spacing w:line="242" w:lineRule="auto"/>
              <w:ind w:left="162" w:right="117"/>
              <w:rPr>
                <w:sz w:val="22"/>
                <w:szCs w:val="22"/>
              </w:rPr>
            </w:pPr>
            <w:r>
              <w:rPr>
                <w:sz w:val="22"/>
                <w:szCs w:val="22"/>
              </w:rPr>
              <w:t>Minimum time limit for receipt of tenders</w:t>
            </w:r>
          </w:p>
          <w:p w14:paraId="0645A9CA" w14:textId="77777777" w:rsidR="00DA0A74" w:rsidRDefault="00DA0A74" w:rsidP="00C74B2B">
            <w:pPr>
              <w:pStyle w:val="TableParagraph"/>
              <w:kinsoku w:val="0"/>
              <w:overflowPunct w:val="0"/>
              <w:spacing w:line="242" w:lineRule="auto"/>
              <w:ind w:left="162" w:right="117"/>
              <w:rPr>
                <w:sz w:val="22"/>
                <w:szCs w:val="22"/>
              </w:rPr>
            </w:pPr>
          </w:p>
          <w:p w14:paraId="67757C4A" w14:textId="1523C40F" w:rsidR="00DA0A74" w:rsidRPr="00DA0A74" w:rsidRDefault="00DA0A74" w:rsidP="00C74B2B">
            <w:pPr>
              <w:pStyle w:val="TableParagraph"/>
              <w:kinsoku w:val="0"/>
              <w:overflowPunct w:val="0"/>
              <w:spacing w:line="242" w:lineRule="auto"/>
              <w:ind w:left="162" w:right="117"/>
              <w:rPr>
                <w:b/>
                <w:bCs/>
                <w:i/>
                <w:iCs/>
                <w:sz w:val="22"/>
                <w:szCs w:val="22"/>
              </w:rPr>
            </w:pPr>
            <w:r w:rsidRPr="00DA0A74">
              <w:rPr>
                <w:b/>
                <w:bCs/>
                <w:i/>
                <w:iCs/>
                <w:sz w:val="22"/>
                <w:szCs w:val="22"/>
              </w:rPr>
              <w:t>35 days</w:t>
            </w:r>
          </w:p>
        </w:tc>
        <w:tc>
          <w:tcPr>
            <w:tcW w:w="1985" w:type="dxa"/>
            <w:tcBorders>
              <w:top w:val="single" w:sz="4" w:space="0" w:color="000000"/>
              <w:left w:val="single" w:sz="4" w:space="0" w:color="000000"/>
              <w:bottom w:val="single" w:sz="4" w:space="0" w:color="000000"/>
              <w:right w:val="single" w:sz="4" w:space="0" w:color="000000"/>
            </w:tcBorders>
          </w:tcPr>
          <w:p w14:paraId="1A7BEA83" w14:textId="77777777" w:rsidR="007574B8" w:rsidRDefault="007574B8" w:rsidP="00C74B2B">
            <w:pPr>
              <w:pStyle w:val="TableParagraph"/>
              <w:kinsoku w:val="0"/>
              <w:overflowPunct w:val="0"/>
              <w:spacing w:line="242" w:lineRule="auto"/>
              <w:ind w:left="162" w:right="109"/>
              <w:rPr>
                <w:sz w:val="22"/>
                <w:szCs w:val="22"/>
              </w:rPr>
            </w:pPr>
            <w:r>
              <w:rPr>
                <w:sz w:val="22"/>
                <w:szCs w:val="22"/>
              </w:rPr>
              <w:t>Minimum time limit for receipt of tenders</w:t>
            </w:r>
          </w:p>
          <w:p w14:paraId="4A0B29DF" w14:textId="77777777" w:rsidR="00DA0A74" w:rsidRDefault="00DA0A74" w:rsidP="00C74B2B">
            <w:pPr>
              <w:pStyle w:val="TableParagraph"/>
              <w:kinsoku w:val="0"/>
              <w:overflowPunct w:val="0"/>
              <w:spacing w:line="242" w:lineRule="auto"/>
              <w:ind w:left="162" w:right="109"/>
              <w:rPr>
                <w:sz w:val="22"/>
                <w:szCs w:val="22"/>
              </w:rPr>
            </w:pPr>
          </w:p>
          <w:p w14:paraId="212E1E71" w14:textId="1EE0648E" w:rsidR="00DA0A74" w:rsidRDefault="00DA0A74" w:rsidP="00DA0A74">
            <w:pPr>
              <w:pStyle w:val="TableParagraph"/>
              <w:kinsoku w:val="0"/>
              <w:overflowPunct w:val="0"/>
              <w:spacing w:line="242" w:lineRule="auto"/>
              <w:ind w:left="162" w:right="117"/>
              <w:rPr>
                <w:sz w:val="22"/>
                <w:szCs w:val="22"/>
              </w:rPr>
            </w:pPr>
            <w:r w:rsidRPr="00DA0A74">
              <w:rPr>
                <w:b/>
                <w:bCs/>
                <w:i/>
                <w:iCs/>
                <w:sz w:val="22"/>
                <w:szCs w:val="22"/>
              </w:rPr>
              <w:t>30 days</w:t>
            </w:r>
          </w:p>
        </w:tc>
        <w:tc>
          <w:tcPr>
            <w:tcW w:w="1701" w:type="dxa"/>
            <w:tcBorders>
              <w:top w:val="single" w:sz="4" w:space="0" w:color="000000"/>
              <w:left w:val="single" w:sz="4" w:space="0" w:color="000000"/>
              <w:bottom w:val="single" w:sz="4" w:space="0" w:color="000000"/>
              <w:right w:val="single" w:sz="4" w:space="0" w:color="000000"/>
            </w:tcBorders>
          </w:tcPr>
          <w:p w14:paraId="01529CB0" w14:textId="77777777" w:rsidR="007574B8" w:rsidRDefault="007574B8" w:rsidP="00C74B2B">
            <w:pPr>
              <w:pStyle w:val="TableParagraph"/>
              <w:kinsoku w:val="0"/>
              <w:overflowPunct w:val="0"/>
              <w:spacing w:line="250" w:lineRule="exact"/>
              <w:ind w:left="162" w:right="116"/>
              <w:rPr>
                <w:sz w:val="22"/>
                <w:szCs w:val="22"/>
              </w:rPr>
            </w:pPr>
            <w:r>
              <w:rPr>
                <w:sz w:val="22"/>
                <w:szCs w:val="22"/>
              </w:rPr>
              <w:t>Minimum time</w:t>
            </w:r>
          </w:p>
          <w:p w14:paraId="14331803" w14:textId="77777777" w:rsidR="007574B8" w:rsidRDefault="007574B8" w:rsidP="00C74B2B">
            <w:pPr>
              <w:pStyle w:val="TableParagraph"/>
              <w:kinsoku w:val="0"/>
              <w:overflowPunct w:val="0"/>
              <w:spacing w:before="6" w:line="252" w:lineRule="exact"/>
              <w:ind w:left="162" w:right="116"/>
              <w:rPr>
                <w:sz w:val="22"/>
                <w:szCs w:val="22"/>
              </w:rPr>
            </w:pPr>
            <w:r>
              <w:rPr>
                <w:sz w:val="22"/>
                <w:szCs w:val="22"/>
              </w:rPr>
              <w:t>limit for receipt of tenders</w:t>
            </w:r>
          </w:p>
          <w:p w14:paraId="5951B1ED" w14:textId="072CF798" w:rsidR="00DA0A74" w:rsidRDefault="00DA0A74" w:rsidP="00DA0A74">
            <w:pPr>
              <w:pStyle w:val="TableParagraph"/>
              <w:kinsoku w:val="0"/>
              <w:overflowPunct w:val="0"/>
              <w:spacing w:line="242" w:lineRule="auto"/>
              <w:ind w:left="162" w:right="117"/>
              <w:rPr>
                <w:sz w:val="22"/>
                <w:szCs w:val="22"/>
              </w:rPr>
            </w:pPr>
            <w:r w:rsidRPr="00DA0A74">
              <w:rPr>
                <w:b/>
                <w:bCs/>
                <w:i/>
                <w:iCs/>
                <w:sz w:val="22"/>
                <w:szCs w:val="22"/>
              </w:rPr>
              <w:t>15 days</w:t>
            </w:r>
          </w:p>
        </w:tc>
        <w:tc>
          <w:tcPr>
            <w:tcW w:w="1701" w:type="dxa"/>
            <w:tcBorders>
              <w:top w:val="single" w:sz="4" w:space="0" w:color="000000"/>
              <w:left w:val="single" w:sz="4" w:space="0" w:color="000000"/>
              <w:bottom w:val="single" w:sz="4" w:space="0" w:color="000000"/>
              <w:right w:val="single" w:sz="4" w:space="0" w:color="000000"/>
            </w:tcBorders>
          </w:tcPr>
          <w:p w14:paraId="2E23AE76" w14:textId="77777777" w:rsidR="007574B8" w:rsidRDefault="007574B8" w:rsidP="00C74B2B">
            <w:pPr>
              <w:pStyle w:val="TableParagraph"/>
              <w:kinsoku w:val="0"/>
              <w:overflowPunct w:val="0"/>
              <w:spacing w:line="250" w:lineRule="exact"/>
              <w:ind w:left="162" w:right="124"/>
              <w:rPr>
                <w:sz w:val="22"/>
                <w:szCs w:val="22"/>
              </w:rPr>
            </w:pPr>
            <w:r>
              <w:rPr>
                <w:sz w:val="22"/>
                <w:szCs w:val="22"/>
              </w:rPr>
              <w:t>Minimum time</w:t>
            </w:r>
          </w:p>
          <w:p w14:paraId="7F144B0E" w14:textId="77777777" w:rsidR="007574B8" w:rsidRDefault="007574B8" w:rsidP="00C74B2B">
            <w:pPr>
              <w:pStyle w:val="TableParagraph"/>
              <w:kinsoku w:val="0"/>
              <w:overflowPunct w:val="0"/>
              <w:spacing w:before="6" w:line="252" w:lineRule="exact"/>
              <w:ind w:left="162" w:right="124"/>
              <w:rPr>
                <w:sz w:val="22"/>
                <w:szCs w:val="22"/>
              </w:rPr>
            </w:pPr>
            <w:r>
              <w:rPr>
                <w:sz w:val="22"/>
                <w:szCs w:val="22"/>
              </w:rPr>
              <w:t>limit for receipt of tenders</w:t>
            </w:r>
          </w:p>
          <w:p w14:paraId="29E8B03F" w14:textId="489051EB" w:rsidR="00DA0A74" w:rsidRDefault="00DA0A74" w:rsidP="00DA0A74">
            <w:pPr>
              <w:pStyle w:val="TableParagraph"/>
              <w:kinsoku w:val="0"/>
              <w:overflowPunct w:val="0"/>
              <w:spacing w:line="242" w:lineRule="auto"/>
              <w:ind w:left="162" w:right="117"/>
              <w:rPr>
                <w:sz w:val="22"/>
                <w:szCs w:val="22"/>
              </w:rPr>
            </w:pPr>
            <w:r w:rsidRPr="00DA0A74">
              <w:rPr>
                <w:b/>
                <w:bCs/>
                <w:i/>
                <w:iCs/>
                <w:sz w:val="22"/>
                <w:szCs w:val="22"/>
              </w:rPr>
              <w:t>15 days</w:t>
            </w:r>
          </w:p>
        </w:tc>
      </w:tr>
      <w:tr w:rsidR="007574B8" w14:paraId="6063F2DC" w14:textId="77777777" w:rsidTr="00490C62">
        <w:trPr>
          <w:trHeight w:val="1012"/>
        </w:trPr>
        <w:tc>
          <w:tcPr>
            <w:tcW w:w="1559" w:type="dxa"/>
            <w:tcBorders>
              <w:top w:val="single" w:sz="4" w:space="0" w:color="000000"/>
              <w:left w:val="single" w:sz="4" w:space="0" w:color="000000"/>
              <w:bottom w:val="single" w:sz="4" w:space="0" w:color="000000"/>
              <w:right w:val="single" w:sz="4" w:space="0" w:color="000000"/>
            </w:tcBorders>
          </w:tcPr>
          <w:p w14:paraId="04372D48" w14:textId="77777777" w:rsidR="007574B8" w:rsidRDefault="007574B8" w:rsidP="00C74B2B">
            <w:pPr>
              <w:pStyle w:val="TableParagraph"/>
              <w:kinsoku w:val="0"/>
              <w:overflowPunct w:val="0"/>
              <w:spacing w:line="242" w:lineRule="auto"/>
              <w:ind w:left="162" w:right="143"/>
              <w:rPr>
                <w:b/>
                <w:bCs/>
                <w:sz w:val="22"/>
                <w:szCs w:val="22"/>
              </w:rPr>
            </w:pPr>
            <w:r>
              <w:rPr>
                <w:b/>
                <w:bCs/>
                <w:sz w:val="22"/>
                <w:szCs w:val="22"/>
              </w:rPr>
              <w:t>Restricted Procedure</w:t>
            </w:r>
          </w:p>
        </w:tc>
        <w:tc>
          <w:tcPr>
            <w:tcW w:w="1964" w:type="dxa"/>
            <w:tcBorders>
              <w:top w:val="single" w:sz="4" w:space="0" w:color="000000"/>
              <w:left w:val="single" w:sz="4" w:space="0" w:color="000000"/>
              <w:bottom w:val="single" w:sz="4" w:space="0" w:color="000000"/>
              <w:right w:val="single" w:sz="4" w:space="0" w:color="000000"/>
            </w:tcBorders>
          </w:tcPr>
          <w:p w14:paraId="71B8FC44" w14:textId="77777777" w:rsidR="007574B8" w:rsidRDefault="007574B8" w:rsidP="00C74B2B">
            <w:pPr>
              <w:pStyle w:val="TableParagraph"/>
              <w:kinsoku w:val="0"/>
              <w:overflowPunct w:val="0"/>
              <w:ind w:left="162" w:right="117"/>
              <w:rPr>
                <w:sz w:val="22"/>
                <w:szCs w:val="22"/>
              </w:rPr>
            </w:pPr>
            <w:r>
              <w:rPr>
                <w:sz w:val="22"/>
                <w:szCs w:val="22"/>
              </w:rPr>
              <w:t>Minimum time limit for requests to participate</w:t>
            </w:r>
          </w:p>
          <w:p w14:paraId="2FA45E85" w14:textId="77777777" w:rsidR="00DA0A74" w:rsidRDefault="00DA0A74" w:rsidP="00C74B2B">
            <w:pPr>
              <w:pStyle w:val="TableParagraph"/>
              <w:kinsoku w:val="0"/>
              <w:overflowPunct w:val="0"/>
              <w:ind w:left="162" w:right="117"/>
              <w:rPr>
                <w:sz w:val="22"/>
                <w:szCs w:val="22"/>
              </w:rPr>
            </w:pPr>
          </w:p>
          <w:p w14:paraId="53D0C34D" w14:textId="60B2B855" w:rsidR="00DA0A74" w:rsidRDefault="00DA0A74" w:rsidP="00DA0A74">
            <w:pPr>
              <w:pStyle w:val="TableParagraph"/>
              <w:kinsoku w:val="0"/>
              <w:overflowPunct w:val="0"/>
              <w:spacing w:line="242" w:lineRule="auto"/>
              <w:ind w:left="162" w:right="117"/>
              <w:rPr>
                <w:sz w:val="22"/>
                <w:szCs w:val="22"/>
              </w:rPr>
            </w:pPr>
            <w:r w:rsidRPr="00DA0A74">
              <w:rPr>
                <w:b/>
                <w:bCs/>
                <w:i/>
                <w:iCs/>
                <w:sz w:val="22"/>
                <w:szCs w:val="22"/>
              </w:rPr>
              <w:t>30 days</w:t>
            </w:r>
          </w:p>
        </w:tc>
        <w:tc>
          <w:tcPr>
            <w:tcW w:w="1985" w:type="dxa"/>
            <w:tcBorders>
              <w:top w:val="single" w:sz="4" w:space="0" w:color="000000"/>
              <w:left w:val="single" w:sz="4" w:space="0" w:color="000000"/>
              <w:bottom w:val="single" w:sz="4" w:space="0" w:color="000000"/>
              <w:right w:val="single" w:sz="4" w:space="0" w:color="000000"/>
            </w:tcBorders>
          </w:tcPr>
          <w:p w14:paraId="0871EA8B" w14:textId="77777777" w:rsidR="007574B8" w:rsidRDefault="007574B8" w:rsidP="00C74B2B">
            <w:pPr>
              <w:pStyle w:val="TableParagraph"/>
              <w:kinsoku w:val="0"/>
              <w:overflowPunct w:val="0"/>
              <w:ind w:left="162" w:right="109"/>
              <w:rPr>
                <w:sz w:val="22"/>
                <w:szCs w:val="22"/>
              </w:rPr>
            </w:pPr>
            <w:r>
              <w:rPr>
                <w:sz w:val="22"/>
                <w:szCs w:val="22"/>
              </w:rPr>
              <w:t>Minimum time limit for requests to participate</w:t>
            </w:r>
          </w:p>
          <w:p w14:paraId="51F98C66" w14:textId="77777777" w:rsidR="00DA0A74" w:rsidRDefault="00DA0A74" w:rsidP="00C74B2B">
            <w:pPr>
              <w:pStyle w:val="TableParagraph"/>
              <w:kinsoku w:val="0"/>
              <w:overflowPunct w:val="0"/>
              <w:ind w:left="162" w:right="109"/>
              <w:rPr>
                <w:sz w:val="22"/>
                <w:szCs w:val="22"/>
              </w:rPr>
            </w:pPr>
          </w:p>
          <w:p w14:paraId="0AE137E5" w14:textId="153F9B6F" w:rsidR="00DA0A74" w:rsidRDefault="00DA0A74" w:rsidP="00DA0A74">
            <w:pPr>
              <w:pStyle w:val="TableParagraph"/>
              <w:kinsoku w:val="0"/>
              <w:overflowPunct w:val="0"/>
              <w:spacing w:line="242" w:lineRule="auto"/>
              <w:ind w:left="162" w:right="117"/>
              <w:rPr>
                <w:sz w:val="22"/>
                <w:szCs w:val="22"/>
              </w:rPr>
            </w:pPr>
            <w:r w:rsidRPr="00DA0A74">
              <w:rPr>
                <w:b/>
                <w:bCs/>
                <w:i/>
                <w:iCs/>
                <w:sz w:val="22"/>
                <w:szCs w:val="22"/>
              </w:rPr>
              <w:t>30 days</w:t>
            </w:r>
          </w:p>
        </w:tc>
        <w:tc>
          <w:tcPr>
            <w:tcW w:w="1701" w:type="dxa"/>
            <w:tcBorders>
              <w:top w:val="single" w:sz="4" w:space="0" w:color="000000"/>
              <w:left w:val="single" w:sz="4" w:space="0" w:color="000000"/>
              <w:bottom w:val="single" w:sz="4" w:space="0" w:color="000000"/>
              <w:right w:val="single" w:sz="4" w:space="0" w:color="000000"/>
            </w:tcBorders>
          </w:tcPr>
          <w:p w14:paraId="7D29F446" w14:textId="77777777" w:rsidR="007574B8" w:rsidRDefault="007574B8" w:rsidP="00C74B2B">
            <w:pPr>
              <w:pStyle w:val="TableParagraph"/>
              <w:kinsoku w:val="0"/>
              <w:overflowPunct w:val="0"/>
              <w:spacing w:line="242" w:lineRule="auto"/>
              <w:ind w:left="162" w:right="116"/>
              <w:rPr>
                <w:sz w:val="22"/>
                <w:szCs w:val="22"/>
              </w:rPr>
            </w:pPr>
            <w:r>
              <w:rPr>
                <w:sz w:val="22"/>
                <w:szCs w:val="22"/>
              </w:rPr>
              <w:t>Minimum time limit for</w:t>
            </w:r>
          </w:p>
          <w:p w14:paraId="4C612FC8" w14:textId="77777777" w:rsidR="007574B8" w:rsidRDefault="007574B8" w:rsidP="00C74B2B">
            <w:pPr>
              <w:pStyle w:val="TableParagraph"/>
              <w:kinsoku w:val="0"/>
              <w:overflowPunct w:val="0"/>
              <w:spacing w:line="252" w:lineRule="exact"/>
              <w:ind w:left="162" w:right="116"/>
              <w:rPr>
                <w:sz w:val="22"/>
                <w:szCs w:val="22"/>
              </w:rPr>
            </w:pPr>
            <w:r>
              <w:rPr>
                <w:sz w:val="22"/>
                <w:szCs w:val="22"/>
              </w:rPr>
              <w:t>requests to participate</w:t>
            </w:r>
          </w:p>
          <w:p w14:paraId="4D8D2873" w14:textId="4772E68B" w:rsidR="00DA0A74" w:rsidRDefault="00DA0A74" w:rsidP="00DA0A74">
            <w:pPr>
              <w:pStyle w:val="TableParagraph"/>
              <w:kinsoku w:val="0"/>
              <w:overflowPunct w:val="0"/>
              <w:spacing w:line="242" w:lineRule="auto"/>
              <w:ind w:left="162" w:right="117"/>
              <w:rPr>
                <w:sz w:val="22"/>
                <w:szCs w:val="22"/>
              </w:rPr>
            </w:pPr>
            <w:r w:rsidRPr="00DA0A74">
              <w:rPr>
                <w:b/>
                <w:bCs/>
                <w:i/>
                <w:iCs/>
                <w:sz w:val="22"/>
                <w:szCs w:val="22"/>
              </w:rPr>
              <w:t>15 days</w:t>
            </w:r>
          </w:p>
        </w:tc>
        <w:tc>
          <w:tcPr>
            <w:tcW w:w="1701" w:type="dxa"/>
            <w:tcBorders>
              <w:top w:val="single" w:sz="4" w:space="0" w:color="000000"/>
              <w:left w:val="single" w:sz="4" w:space="0" w:color="000000"/>
              <w:bottom w:val="single" w:sz="4" w:space="0" w:color="000000"/>
              <w:right w:val="single" w:sz="4" w:space="0" w:color="000000"/>
            </w:tcBorders>
          </w:tcPr>
          <w:p w14:paraId="6A84A949" w14:textId="77777777" w:rsidR="007574B8" w:rsidRDefault="007574B8" w:rsidP="00C74B2B">
            <w:pPr>
              <w:pStyle w:val="TableParagraph"/>
              <w:kinsoku w:val="0"/>
              <w:overflowPunct w:val="0"/>
              <w:ind w:left="162" w:right="124"/>
              <w:rPr>
                <w:sz w:val="22"/>
                <w:szCs w:val="22"/>
              </w:rPr>
            </w:pPr>
            <w:r>
              <w:rPr>
                <w:sz w:val="22"/>
                <w:szCs w:val="22"/>
              </w:rPr>
              <w:t>Minimum time limit for requests to participate</w:t>
            </w:r>
          </w:p>
          <w:p w14:paraId="3B55A9E8" w14:textId="7E5F4276" w:rsidR="00DA0A74" w:rsidRDefault="00DA0A74" w:rsidP="00DA0A74">
            <w:pPr>
              <w:pStyle w:val="TableParagraph"/>
              <w:kinsoku w:val="0"/>
              <w:overflowPunct w:val="0"/>
              <w:spacing w:line="242" w:lineRule="auto"/>
              <w:ind w:left="162" w:right="117"/>
              <w:rPr>
                <w:sz w:val="22"/>
                <w:szCs w:val="22"/>
              </w:rPr>
            </w:pPr>
            <w:r w:rsidRPr="00DA0A74">
              <w:rPr>
                <w:b/>
                <w:bCs/>
                <w:i/>
                <w:iCs/>
                <w:sz w:val="22"/>
                <w:szCs w:val="22"/>
              </w:rPr>
              <w:t>30 days</w:t>
            </w:r>
          </w:p>
        </w:tc>
      </w:tr>
      <w:tr w:rsidR="007574B8" w14:paraId="5DD919D0" w14:textId="77777777" w:rsidTr="00490C62">
        <w:trPr>
          <w:trHeight w:val="599"/>
        </w:trPr>
        <w:tc>
          <w:tcPr>
            <w:tcW w:w="1559" w:type="dxa"/>
            <w:tcBorders>
              <w:top w:val="nil"/>
              <w:left w:val="single" w:sz="4" w:space="0" w:color="000000"/>
              <w:bottom w:val="single" w:sz="4" w:space="0" w:color="000000"/>
              <w:right w:val="single" w:sz="4" w:space="0" w:color="000000"/>
            </w:tcBorders>
          </w:tcPr>
          <w:p w14:paraId="05516BA4" w14:textId="30631565" w:rsidR="007574B8" w:rsidRDefault="00DA0A74" w:rsidP="00C74B2B">
            <w:pPr>
              <w:pStyle w:val="BodyText"/>
              <w:kinsoku w:val="0"/>
              <w:overflowPunct w:val="0"/>
              <w:ind w:left="162" w:right="143"/>
              <w:rPr>
                <w:i/>
                <w:iCs/>
                <w:sz w:val="2"/>
                <w:szCs w:val="2"/>
              </w:rPr>
            </w:pPr>
            <w:r>
              <w:rPr>
                <w:b/>
                <w:bCs/>
              </w:rPr>
              <w:t>Restricted Procedure</w:t>
            </w:r>
          </w:p>
        </w:tc>
        <w:tc>
          <w:tcPr>
            <w:tcW w:w="1964" w:type="dxa"/>
            <w:tcBorders>
              <w:top w:val="single" w:sz="4" w:space="0" w:color="000000"/>
              <w:left w:val="single" w:sz="4" w:space="0" w:color="000000"/>
              <w:bottom w:val="single" w:sz="4" w:space="0" w:color="000000"/>
              <w:right w:val="single" w:sz="4" w:space="0" w:color="000000"/>
            </w:tcBorders>
          </w:tcPr>
          <w:p w14:paraId="627EB8EA" w14:textId="77777777" w:rsidR="00DA0A74" w:rsidRDefault="007574B8" w:rsidP="00DA0A74">
            <w:pPr>
              <w:pStyle w:val="TableParagraph"/>
              <w:kinsoku w:val="0"/>
              <w:overflowPunct w:val="0"/>
              <w:spacing w:line="242" w:lineRule="auto"/>
              <w:ind w:left="162" w:right="117"/>
              <w:rPr>
                <w:sz w:val="22"/>
                <w:szCs w:val="22"/>
              </w:rPr>
            </w:pPr>
            <w:r>
              <w:rPr>
                <w:sz w:val="22"/>
                <w:szCs w:val="22"/>
              </w:rPr>
              <w:t>Minimum time limit for tenders</w:t>
            </w:r>
          </w:p>
          <w:p w14:paraId="33A9EE09" w14:textId="77777777" w:rsidR="00DA0A74" w:rsidRDefault="00DA0A74" w:rsidP="00DA0A74">
            <w:pPr>
              <w:pStyle w:val="TableParagraph"/>
              <w:kinsoku w:val="0"/>
              <w:overflowPunct w:val="0"/>
              <w:spacing w:line="242" w:lineRule="auto"/>
              <w:ind w:left="162" w:right="117"/>
              <w:rPr>
                <w:sz w:val="22"/>
                <w:szCs w:val="22"/>
              </w:rPr>
            </w:pPr>
          </w:p>
          <w:p w14:paraId="1F9B18CB" w14:textId="3288C8FE" w:rsidR="00DA0A74" w:rsidRDefault="00DA0A74" w:rsidP="00DA0A74">
            <w:pPr>
              <w:pStyle w:val="TableParagraph"/>
              <w:kinsoku w:val="0"/>
              <w:overflowPunct w:val="0"/>
              <w:spacing w:line="242" w:lineRule="auto"/>
              <w:ind w:left="162" w:right="117"/>
              <w:rPr>
                <w:sz w:val="22"/>
                <w:szCs w:val="22"/>
              </w:rPr>
            </w:pPr>
            <w:r w:rsidRPr="00DA0A74">
              <w:rPr>
                <w:b/>
                <w:bCs/>
                <w:i/>
                <w:iCs/>
                <w:sz w:val="22"/>
                <w:szCs w:val="22"/>
              </w:rPr>
              <w:t>30 days</w:t>
            </w:r>
          </w:p>
        </w:tc>
        <w:tc>
          <w:tcPr>
            <w:tcW w:w="1985" w:type="dxa"/>
            <w:tcBorders>
              <w:top w:val="single" w:sz="4" w:space="0" w:color="000000"/>
              <w:left w:val="single" w:sz="4" w:space="0" w:color="000000"/>
              <w:bottom w:val="single" w:sz="4" w:space="0" w:color="000000"/>
              <w:right w:val="single" w:sz="4" w:space="0" w:color="000000"/>
            </w:tcBorders>
          </w:tcPr>
          <w:p w14:paraId="569702E7" w14:textId="77777777" w:rsidR="007574B8" w:rsidRDefault="007574B8" w:rsidP="00C74B2B">
            <w:pPr>
              <w:pStyle w:val="TableParagraph"/>
              <w:kinsoku w:val="0"/>
              <w:overflowPunct w:val="0"/>
              <w:spacing w:line="242" w:lineRule="auto"/>
              <w:ind w:left="162" w:right="109"/>
              <w:rPr>
                <w:sz w:val="22"/>
                <w:szCs w:val="22"/>
              </w:rPr>
            </w:pPr>
            <w:r>
              <w:rPr>
                <w:sz w:val="22"/>
                <w:szCs w:val="22"/>
              </w:rPr>
              <w:t>Minimum time limit for receipt of tenders</w:t>
            </w:r>
          </w:p>
          <w:p w14:paraId="1C12EFA7" w14:textId="7A573640" w:rsidR="00DA0A74" w:rsidRDefault="00DA0A74" w:rsidP="00DA0A74">
            <w:pPr>
              <w:pStyle w:val="TableParagraph"/>
              <w:kinsoku w:val="0"/>
              <w:overflowPunct w:val="0"/>
              <w:spacing w:line="242" w:lineRule="auto"/>
              <w:ind w:left="162" w:right="117"/>
              <w:rPr>
                <w:sz w:val="22"/>
                <w:szCs w:val="22"/>
              </w:rPr>
            </w:pPr>
            <w:r w:rsidRPr="00DA0A74">
              <w:rPr>
                <w:b/>
                <w:bCs/>
                <w:i/>
                <w:iCs/>
                <w:sz w:val="22"/>
                <w:szCs w:val="22"/>
              </w:rPr>
              <w:t>25 days</w:t>
            </w:r>
          </w:p>
        </w:tc>
        <w:tc>
          <w:tcPr>
            <w:tcW w:w="1701" w:type="dxa"/>
            <w:tcBorders>
              <w:top w:val="single" w:sz="4" w:space="0" w:color="000000"/>
              <w:left w:val="single" w:sz="4" w:space="0" w:color="000000"/>
              <w:bottom w:val="single" w:sz="4" w:space="0" w:color="000000"/>
              <w:right w:val="single" w:sz="4" w:space="0" w:color="000000"/>
            </w:tcBorders>
          </w:tcPr>
          <w:p w14:paraId="317D7236" w14:textId="77777777" w:rsidR="007574B8" w:rsidRDefault="007574B8" w:rsidP="00C74B2B">
            <w:pPr>
              <w:pStyle w:val="TableParagraph"/>
              <w:kinsoku w:val="0"/>
              <w:overflowPunct w:val="0"/>
              <w:spacing w:line="242" w:lineRule="auto"/>
              <w:ind w:left="162" w:right="116"/>
              <w:rPr>
                <w:sz w:val="22"/>
                <w:szCs w:val="22"/>
              </w:rPr>
            </w:pPr>
            <w:r>
              <w:rPr>
                <w:sz w:val="22"/>
                <w:szCs w:val="22"/>
              </w:rPr>
              <w:t>Minimum limit for tenders</w:t>
            </w:r>
          </w:p>
          <w:p w14:paraId="225AA3EE" w14:textId="77777777" w:rsidR="00DA0A74" w:rsidRDefault="00DA0A74" w:rsidP="00C74B2B">
            <w:pPr>
              <w:pStyle w:val="TableParagraph"/>
              <w:kinsoku w:val="0"/>
              <w:overflowPunct w:val="0"/>
              <w:spacing w:line="242" w:lineRule="auto"/>
              <w:ind w:left="162" w:right="116"/>
              <w:rPr>
                <w:sz w:val="22"/>
                <w:szCs w:val="22"/>
              </w:rPr>
            </w:pPr>
          </w:p>
          <w:p w14:paraId="1D808D39" w14:textId="34934BDF" w:rsidR="00DA0A74" w:rsidRDefault="00DA0A74" w:rsidP="00DA0A74">
            <w:pPr>
              <w:pStyle w:val="TableParagraph"/>
              <w:kinsoku w:val="0"/>
              <w:overflowPunct w:val="0"/>
              <w:spacing w:line="242" w:lineRule="auto"/>
              <w:ind w:left="162" w:right="117"/>
              <w:rPr>
                <w:sz w:val="22"/>
                <w:szCs w:val="22"/>
              </w:rPr>
            </w:pPr>
            <w:r w:rsidRPr="00DA0A74">
              <w:rPr>
                <w:b/>
                <w:bCs/>
                <w:i/>
                <w:iCs/>
                <w:sz w:val="22"/>
                <w:szCs w:val="22"/>
              </w:rPr>
              <w:t>10 days</w:t>
            </w:r>
          </w:p>
        </w:tc>
        <w:tc>
          <w:tcPr>
            <w:tcW w:w="1701" w:type="dxa"/>
            <w:tcBorders>
              <w:top w:val="single" w:sz="4" w:space="0" w:color="000000"/>
              <w:left w:val="single" w:sz="4" w:space="0" w:color="000000"/>
              <w:bottom w:val="single" w:sz="4" w:space="0" w:color="000000"/>
              <w:right w:val="single" w:sz="4" w:space="0" w:color="000000"/>
            </w:tcBorders>
          </w:tcPr>
          <w:p w14:paraId="7CE2A84C" w14:textId="77777777" w:rsidR="007574B8" w:rsidRDefault="007574B8" w:rsidP="00C74B2B">
            <w:pPr>
              <w:pStyle w:val="TableParagraph"/>
              <w:kinsoku w:val="0"/>
              <w:overflowPunct w:val="0"/>
              <w:spacing w:line="242" w:lineRule="auto"/>
              <w:ind w:left="162" w:right="124"/>
              <w:rPr>
                <w:sz w:val="22"/>
                <w:szCs w:val="22"/>
              </w:rPr>
            </w:pPr>
            <w:r>
              <w:rPr>
                <w:sz w:val="22"/>
                <w:szCs w:val="22"/>
              </w:rPr>
              <w:t>Minimum time limit for tenders</w:t>
            </w:r>
          </w:p>
          <w:p w14:paraId="67B675FB" w14:textId="1E5F642C" w:rsidR="00DA0A74" w:rsidRDefault="00DA0A74" w:rsidP="00DA0A74">
            <w:pPr>
              <w:pStyle w:val="TableParagraph"/>
              <w:kinsoku w:val="0"/>
              <w:overflowPunct w:val="0"/>
              <w:spacing w:line="242" w:lineRule="auto"/>
              <w:ind w:left="162" w:right="117"/>
              <w:rPr>
                <w:sz w:val="22"/>
                <w:szCs w:val="22"/>
              </w:rPr>
            </w:pPr>
            <w:r w:rsidRPr="00DA0A74">
              <w:rPr>
                <w:b/>
                <w:bCs/>
                <w:i/>
                <w:iCs/>
                <w:sz w:val="22"/>
                <w:szCs w:val="22"/>
              </w:rPr>
              <w:t>10 days</w:t>
            </w:r>
          </w:p>
        </w:tc>
      </w:tr>
    </w:tbl>
    <w:p w14:paraId="45390F21" w14:textId="5BF90580" w:rsidR="001F2B9C" w:rsidRPr="001F2B9C" w:rsidRDefault="001F2B9C" w:rsidP="001F2B9C">
      <w:pPr>
        <w:pStyle w:val="BodyText"/>
        <w:kinsoku w:val="0"/>
        <w:overflowPunct w:val="0"/>
        <w:ind w:left="220" w:right="409" w:firstLine="631"/>
        <w:rPr>
          <w:b/>
          <w:bCs/>
          <w:i/>
          <w:iCs/>
        </w:rPr>
      </w:pPr>
      <w:r w:rsidRPr="001F2B9C">
        <w:rPr>
          <w:b/>
          <w:bCs/>
          <w:i/>
          <w:iCs/>
        </w:rPr>
        <w:t xml:space="preserve">Table </w:t>
      </w:r>
      <w:r>
        <w:rPr>
          <w:b/>
          <w:bCs/>
          <w:i/>
          <w:iCs/>
        </w:rPr>
        <w:t>8</w:t>
      </w:r>
      <w:r w:rsidRPr="001F2B9C">
        <w:rPr>
          <w:b/>
          <w:bCs/>
          <w:i/>
          <w:iCs/>
        </w:rPr>
        <w:t xml:space="preserve"> Above Threshold Timescales</w:t>
      </w:r>
    </w:p>
    <w:p w14:paraId="36E40438" w14:textId="77777777" w:rsidR="007574B8" w:rsidRDefault="007574B8" w:rsidP="00C74B2B">
      <w:pPr>
        <w:pStyle w:val="BodyText"/>
        <w:kinsoku w:val="0"/>
        <w:overflowPunct w:val="0"/>
        <w:spacing w:before="8"/>
        <w:ind w:right="409" w:hanging="926"/>
        <w:rPr>
          <w:i/>
          <w:iCs/>
          <w:sz w:val="21"/>
          <w:szCs w:val="21"/>
        </w:rPr>
      </w:pPr>
    </w:p>
    <w:p w14:paraId="6482A704" w14:textId="77777777" w:rsidR="007574B8" w:rsidRDefault="007574B8" w:rsidP="00C74B2B">
      <w:pPr>
        <w:pStyle w:val="BodyText"/>
        <w:kinsoku w:val="0"/>
        <w:overflowPunct w:val="0"/>
        <w:ind w:left="851" w:right="409"/>
      </w:pPr>
      <w:r>
        <w:t>These are minimum time limits. When fixing the time limits for requests to participate and for the receipt of tenders, you must take account of the complexity of the contract and the time required for drawing up tender documentation.</w:t>
      </w:r>
    </w:p>
    <w:p w14:paraId="034E3A05" w14:textId="77777777" w:rsidR="007574B8" w:rsidRDefault="007574B8" w:rsidP="00C74B2B">
      <w:pPr>
        <w:pStyle w:val="BodyText"/>
        <w:kinsoku w:val="0"/>
        <w:overflowPunct w:val="0"/>
        <w:spacing w:before="1"/>
        <w:ind w:left="851" w:right="409"/>
      </w:pPr>
    </w:p>
    <w:p w14:paraId="6B148511" w14:textId="04EAADBA" w:rsidR="007574B8" w:rsidRDefault="007574B8" w:rsidP="00C74B2B">
      <w:pPr>
        <w:pStyle w:val="BodyText"/>
        <w:kinsoku w:val="0"/>
        <w:overflowPunct w:val="0"/>
        <w:ind w:left="851" w:right="409"/>
      </w:pPr>
      <w:r>
        <w:t>All of the timescales in this table are calendar days and the timescale begins at midnight at the end of the day that the notice/invitation is sent and ends on midnight at the end of the last day of the specified time period. The last day of this timescale must not be a Saturday or a Sunday or a bank holiday in Scotland. In addition</w:t>
      </w:r>
      <w:r w:rsidR="00D35ACD">
        <w:t>,</w:t>
      </w:r>
      <w:r>
        <w:t xml:space="preserve"> any period of time that is referred to here must include at least two working days.</w:t>
      </w:r>
    </w:p>
    <w:p w14:paraId="0D41C050" w14:textId="77777777" w:rsidR="007574B8" w:rsidRDefault="007574B8" w:rsidP="00C74B2B">
      <w:pPr>
        <w:pStyle w:val="BodyText"/>
        <w:kinsoku w:val="0"/>
        <w:overflowPunct w:val="0"/>
        <w:spacing w:before="10"/>
        <w:ind w:right="409"/>
        <w:rPr>
          <w:sz w:val="21"/>
          <w:szCs w:val="21"/>
        </w:rPr>
      </w:pPr>
    </w:p>
    <w:p w14:paraId="2E7B6D18" w14:textId="77777777" w:rsidR="007574B8" w:rsidRDefault="007574B8" w:rsidP="00C74B2B">
      <w:pPr>
        <w:pStyle w:val="BodyText"/>
        <w:tabs>
          <w:tab w:val="left" w:pos="1660"/>
        </w:tabs>
        <w:kinsoku w:val="0"/>
        <w:overflowPunct w:val="0"/>
        <w:spacing w:before="1"/>
        <w:ind w:left="851" w:right="409"/>
      </w:pPr>
      <w:r>
        <w:t>Please also be aware that a Prior Information Notice may be used as a call for competition in restricted procedures or competitive procedures with negotiation. You must allow at least 35 days for expressions of interest after which they must simultaneously invite the candidates to confirm their interest and must allow at least 30 days for this. When the invitation to tender is dispatched to the</w:t>
      </w:r>
      <w:r>
        <w:rPr>
          <w:spacing w:val="-1"/>
        </w:rPr>
        <w:t xml:space="preserve"> </w:t>
      </w:r>
      <w:r>
        <w:t>selected</w:t>
      </w:r>
      <w:r>
        <w:tab/>
        <w:t>candidates, you must allow at least 30 days for submission of tenders, or at least 25 days where electronic submission tenders is permitted. There is also the option to agree the time limit with the candidates with a default time limit of at least 10 days where there is no mutual agreement.</w:t>
      </w:r>
    </w:p>
    <w:p w14:paraId="5014F5C1" w14:textId="77777777" w:rsidR="007574B8" w:rsidRDefault="007574B8" w:rsidP="00C74B2B">
      <w:pPr>
        <w:pStyle w:val="BodyText"/>
        <w:kinsoku w:val="0"/>
        <w:overflowPunct w:val="0"/>
        <w:ind w:left="851" w:right="409"/>
      </w:pPr>
    </w:p>
    <w:p w14:paraId="4F24C441" w14:textId="77777777" w:rsidR="007574B8" w:rsidRDefault="007574B8" w:rsidP="00C74B2B">
      <w:pPr>
        <w:pStyle w:val="ListParagraph"/>
        <w:numPr>
          <w:ilvl w:val="0"/>
          <w:numId w:val="14"/>
        </w:numPr>
        <w:kinsoku w:val="0"/>
        <w:overflowPunct w:val="0"/>
        <w:ind w:left="993" w:right="409" w:hanging="142"/>
        <w:rPr>
          <w:i/>
          <w:iCs/>
          <w:sz w:val="22"/>
          <w:szCs w:val="22"/>
        </w:rPr>
      </w:pPr>
      <w:r>
        <w:rPr>
          <w:i/>
          <w:iCs/>
          <w:sz w:val="22"/>
          <w:szCs w:val="22"/>
        </w:rPr>
        <w:t>This shorter time limit is allowed where a state of urgency, duly substantiated by you, renders the minimum time limit impractical. This can only be against unforeseen circumstances. It cannot be used in situations where circumstances should have been</w:t>
      </w:r>
      <w:r>
        <w:rPr>
          <w:i/>
          <w:iCs/>
          <w:spacing w:val="-10"/>
          <w:sz w:val="22"/>
          <w:szCs w:val="22"/>
        </w:rPr>
        <w:t xml:space="preserve"> </w:t>
      </w:r>
      <w:r>
        <w:rPr>
          <w:i/>
          <w:iCs/>
          <w:sz w:val="22"/>
          <w:szCs w:val="22"/>
        </w:rPr>
        <w:t>anticipated.</w:t>
      </w:r>
    </w:p>
    <w:p w14:paraId="5089D4F8" w14:textId="77777777" w:rsidR="007574B8" w:rsidRDefault="007574B8" w:rsidP="00C74B2B">
      <w:pPr>
        <w:pStyle w:val="BodyText"/>
        <w:kinsoku w:val="0"/>
        <w:overflowPunct w:val="0"/>
        <w:spacing w:before="1"/>
        <w:ind w:left="851" w:right="409"/>
        <w:rPr>
          <w:i/>
          <w:iCs/>
        </w:rPr>
      </w:pPr>
    </w:p>
    <w:p w14:paraId="52BC0263" w14:textId="77777777" w:rsidR="007574B8" w:rsidRDefault="007574B8" w:rsidP="00C74B2B">
      <w:pPr>
        <w:pStyle w:val="BodyText"/>
        <w:kinsoku w:val="0"/>
        <w:overflowPunct w:val="0"/>
        <w:ind w:left="1134" w:right="409" w:hanging="283"/>
        <w:rPr>
          <w:i/>
          <w:iCs/>
        </w:rPr>
      </w:pPr>
      <w:r w:rsidRPr="004C3A7D">
        <w:rPr>
          <w:i/>
          <w:iCs/>
        </w:rPr>
        <w:t>**</w:t>
      </w:r>
      <w:r>
        <w:rPr>
          <w:i/>
          <w:iCs/>
        </w:rPr>
        <w:t xml:space="preserve"> This shorter time limit for the receipt of tenders is allowed where you have published a prior information notice which was not itself used as a means of calling for competition, provided that all of the following conditions are fulfilled:</w:t>
      </w:r>
    </w:p>
    <w:p w14:paraId="001164CA" w14:textId="77777777" w:rsidR="00D039BD" w:rsidRDefault="00D039BD" w:rsidP="00C74B2B">
      <w:pPr>
        <w:pStyle w:val="BodyText"/>
        <w:kinsoku w:val="0"/>
        <w:overflowPunct w:val="0"/>
        <w:ind w:left="1134" w:right="409" w:hanging="283"/>
        <w:rPr>
          <w:i/>
          <w:iCs/>
        </w:rPr>
      </w:pPr>
    </w:p>
    <w:p w14:paraId="11B47712" w14:textId="038BBAB7" w:rsidR="007574B8" w:rsidRPr="00145D0D" w:rsidRDefault="007574B8" w:rsidP="00C74B2B">
      <w:pPr>
        <w:pStyle w:val="ListParagraph"/>
        <w:numPr>
          <w:ilvl w:val="3"/>
          <w:numId w:val="36"/>
        </w:numPr>
        <w:kinsoku w:val="0"/>
        <w:overflowPunct w:val="0"/>
        <w:spacing w:line="268" w:lineRule="exact"/>
        <w:ind w:left="1418" w:right="409" w:hanging="142"/>
        <w:rPr>
          <w:i/>
          <w:iCs/>
          <w:sz w:val="22"/>
          <w:szCs w:val="22"/>
        </w:rPr>
      </w:pPr>
      <w:r w:rsidRPr="00145D0D">
        <w:rPr>
          <w:i/>
          <w:iCs/>
          <w:sz w:val="22"/>
          <w:szCs w:val="22"/>
        </w:rPr>
        <w:t xml:space="preserve">The prior information notice included all of the information required in section I of the Prior Information Notice referred to in the Public Contracts </w:t>
      </w:r>
      <w:r w:rsidR="00106E2F" w:rsidRPr="00145D0D">
        <w:rPr>
          <w:i/>
          <w:iCs/>
          <w:sz w:val="22"/>
          <w:szCs w:val="22"/>
        </w:rPr>
        <w:t>(Scotland) Regulations 2015</w:t>
      </w:r>
      <w:r w:rsidRPr="00145D0D">
        <w:rPr>
          <w:i/>
          <w:iCs/>
          <w:sz w:val="22"/>
          <w:szCs w:val="22"/>
        </w:rPr>
        <w:t>, insofar as that information was available at the time that the prior information notice was published.</w:t>
      </w:r>
    </w:p>
    <w:p w14:paraId="53489E9E" w14:textId="77777777" w:rsidR="007574B8" w:rsidRPr="00145D0D" w:rsidRDefault="007574B8" w:rsidP="00C74B2B">
      <w:pPr>
        <w:pStyle w:val="ListParagraph"/>
        <w:numPr>
          <w:ilvl w:val="3"/>
          <w:numId w:val="36"/>
        </w:numPr>
        <w:kinsoku w:val="0"/>
        <w:overflowPunct w:val="0"/>
        <w:spacing w:line="268" w:lineRule="exact"/>
        <w:ind w:left="1418" w:right="409" w:hanging="142"/>
        <w:rPr>
          <w:i/>
          <w:iCs/>
          <w:sz w:val="22"/>
          <w:szCs w:val="22"/>
        </w:rPr>
      </w:pPr>
      <w:r w:rsidRPr="00145D0D">
        <w:rPr>
          <w:i/>
          <w:iCs/>
          <w:sz w:val="22"/>
          <w:szCs w:val="22"/>
        </w:rPr>
        <w:t>The prior information notice was sent for publication between 35 days and 12 months before the date on which the contract notice was</w:t>
      </w:r>
      <w:r w:rsidRPr="00490C62">
        <w:rPr>
          <w:i/>
          <w:iCs/>
          <w:sz w:val="22"/>
          <w:szCs w:val="22"/>
        </w:rPr>
        <w:t xml:space="preserve"> </w:t>
      </w:r>
      <w:r w:rsidRPr="00145D0D">
        <w:rPr>
          <w:i/>
          <w:iCs/>
          <w:sz w:val="22"/>
          <w:szCs w:val="22"/>
        </w:rPr>
        <w:t>sent.</w:t>
      </w:r>
    </w:p>
    <w:p w14:paraId="5A880D68" w14:textId="77777777" w:rsidR="007574B8" w:rsidRDefault="007574B8" w:rsidP="00C74B2B">
      <w:pPr>
        <w:tabs>
          <w:tab w:val="left" w:pos="941"/>
        </w:tabs>
        <w:kinsoku w:val="0"/>
        <w:overflowPunct w:val="0"/>
        <w:spacing w:before="1" w:line="237" w:lineRule="auto"/>
        <w:ind w:right="409" w:hanging="926"/>
        <w:rPr>
          <w:i/>
          <w:iCs/>
        </w:rPr>
      </w:pPr>
    </w:p>
    <w:p w14:paraId="45E9B083" w14:textId="77777777" w:rsidR="007574B8" w:rsidRDefault="007574B8" w:rsidP="00C74B2B">
      <w:pPr>
        <w:pStyle w:val="Heading2"/>
        <w:numPr>
          <w:ilvl w:val="1"/>
          <w:numId w:val="18"/>
        </w:numPr>
        <w:kinsoku w:val="0"/>
        <w:overflowPunct w:val="0"/>
        <w:spacing w:before="64"/>
        <w:ind w:left="851" w:right="409" w:hanging="851"/>
        <w:rPr>
          <w:color w:val="000000"/>
        </w:rPr>
      </w:pPr>
      <w:bookmarkStart w:id="90" w:name="_Toc175326500"/>
      <w:r>
        <w:lastRenderedPageBreak/>
        <w:t>Public Contracts</w:t>
      </w:r>
      <w:r>
        <w:rPr>
          <w:spacing w:val="-1"/>
        </w:rPr>
        <w:t xml:space="preserve"> </w:t>
      </w:r>
      <w:r>
        <w:t>Scotland</w:t>
      </w:r>
      <w:bookmarkEnd w:id="90"/>
    </w:p>
    <w:p w14:paraId="31257A31" w14:textId="41E704B8" w:rsidR="007574B8" w:rsidRDefault="007574B8" w:rsidP="00C74B2B">
      <w:pPr>
        <w:pStyle w:val="ListParagraph"/>
        <w:numPr>
          <w:ilvl w:val="2"/>
          <w:numId w:val="18"/>
        </w:numPr>
        <w:kinsoku w:val="0"/>
        <w:overflowPunct w:val="0"/>
        <w:spacing w:before="61"/>
        <w:ind w:left="851" w:right="409" w:hanging="849"/>
        <w:rPr>
          <w:sz w:val="22"/>
          <w:szCs w:val="22"/>
        </w:rPr>
      </w:pPr>
      <w:hyperlink r:id="rId46" w:history="1">
        <w:r>
          <w:rPr>
            <w:sz w:val="22"/>
            <w:szCs w:val="22"/>
            <w:u w:val="single"/>
          </w:rPr>
          <w:t>Public Contracts Scotland</w:t>
        </w:r>
        <w:r>
          <w:rPr>
            <w:sz w:val="22"/>
            <w:szCs w:val="22"/>
          </w:rPr>
          <w:t xml:space="preserve"> </w:t>
        </w:r>
      </w:hyperlink>
      <w:r>
        <w:rPr>
          <w:sz w:val="22"/>
          <w:szCs w:val="22"/>
        </w:rPr>
        <w:t xml:space="preserve">is the national advertising website for the Scottish Public Sector, available free of charge to the council. The portal fulfils all advertising requirements in accordance with the Public Contracts (Scotland) Regulations 2015. It enables contract notices above and below the </w:t>
      </w:r>
      <w:r w:rsidR="00106E2F">
        <w:rPr>
          <w:sz w:val="22"/>
          <w:szCs w:val="22"/>
        </w:rPr>
        <w:t>WTO GAP</w:t>
      </w:r>
      <w:r>
        <w:rPr>
          <w:sz w:val="22"/>
          <w:szCs w:val="22"/>
        </w:rPr>
        <w:t xml:space="preserve"> threshold to be advertised, as well as notifying of subsequent contract awards. The portal allows the council to invite suppliers to submit quotations electronically via the website’s secure tender post</w:t>
      </w:r>
      <w:r>
        <w:rPr>
          <w:spacing w:val="-10"/>
          <w:sz w:val="22"/>
          <w:szCs w:val="22"/>
        </w:rPr>
        <w:t xml:space="preserve"> </w:t>
      </w:r>
      <w:r>
        <w:rPr>
          <w:sz w:val="22"/>
          <w:szCs w:val="22"/>
        </w:rPr>
        <w:t>box.</w:t>
      </w:r>
    </w:p>
    <w:p w14:paraId="05CD7329" w14:textId="77777777" w:rsidR="007574B8" w:rsidRDefault="007574B8" w:rsidP="00C74B2B">
      <w:pPr>
        <w:pStyle w:val="BodyText"/>
        <w:kinsoku w:val="0"/>
        <w:overflowPunct w:val="0"/>
        <w:spacing w:before="1"/>
        <w:ind w:left="851" w:right="409" w:hanging="849"/>
      </w:pPr>
    </w:p>
    <w:p w14:paraId="35C798B4" w14:textId="18C7EA1C" w:rsidR="007574B8" w:rsidRDefault="007574B8" w:rsidP="00C74B2B">
      <w:pPr>
        <w:pStyle w:val="ListParagraph"/>
        <w:numPr>
          <w:ilvl w:val="2"/>
          <w:numId w:val="18"/>
        </w:numPr>
        <w:kinsoku w:val="0"/>
        <w:overflowPunct w:val="0"/>
        <w:ind w:left="851" w:right="409" w:hanging="849"/>
        <w:rPr>
          <w:sz w:val="22"/>
          <w:szCs w:val="22"/>
        </w:rPr>
      </w:pPr>
      <w:r>
        <w:rPr>
          <w:sz w:val="22"/>
          <w:szCs w:val="22"/>
        </w:rPr>
        <w:t xml:space="preserve">Contracts above the </w:t>
      </w:r>
      <w:r w:rsidR="00106E2F">
        <w:rPr>
          <w:sz w:val="22"/>
          <w:szCs w:val="22"/>
        </w:rPr>
        <w:t>WTO GAP</w:t>
      </w:r>
      <w:r>
        <w:rPr>
          <w:sz w:val="22"/>
          <w:szCs w:val="22"/>
        </w:rPr>
        <w:t xml:space="preserve"> thresholds will be automatically dispatched to the </w:t>
      </w:r>
      <w:r w:rsidR="00106E2F">
        <w:rPr>
          <w:sz w:val="22"/>
          <w:szCs w:val="22"/>
        </w:rPr>
        <w:t>UK Find a Tender advertising portal</w:t>
      </w:r>
      <w:r>
        <w:rPr>
          <w:sz w:val="22"/>
          <w:szCs w:val="22"/>
        </w:rPr>
        <w:t>.</w:t>
      </w:r>
    </w:p>
    <w:p w14:paraId="015AAE6A" w14:textId="77777777" w:rsidR="007574B8" w:rsidRDefault="007574B8" w:rsidP="00C74B2B">
      <w:pPr>
        <w:pStyle w:val="BodyText"/>
        <w:kinsoku w:val="0"/>
        <w:overflowPunct w:val="0"/>
        <w:spacing w:before="8"/>
        <w:ind w:left="851" w:right="409" w:hanging="849"/>
        <w:rPr>
          <w:sz w:val="20"/>
          <w:szCs w:val="20"/>
        </w:rPr>
      </w:pPr>
    </w:p>
    <w:p w14:paraId="0EE1C46B" w14:textId="6028E4ED" w:rsidR="007574B8" w:rsidRDefault="001945CE" w:rsidP="00C74B2B">
      <w:pPr>
        <w:pStyle w:val="Heading2"/>
        <w:numPr>
          <w:ilvl w:val="1"/>
          <w:numId w:val="18"/>
        </w:numPr>
        <w:tabs>
          <w:tab w:val="left" w:pos="929"/>
        </w:tabs>
        <w:kinsoku w:val="0"/>
        <w:overflowPunct w:val="0"/>
        <w:ind w:left="851" w:right="409" w:hanging="849"/>
        <w:rPr>
          <w:color w:val="000000"/>
        </w:rPr>
      </w:pPr>
      <w:bookmarkStart w:id="91" w:name="_Toc175326501"/>
      <w:r>
        <w:t xml:space="preserve">Tender </w:t>
      </w:r>
      <w:r w:rsidR="007574B8">
        <w:t>Advert</w:t>
      </w:r>
      <w:r>
        <w:t>i</w:t>
      </w:r>
      <w:r w:rsidR="007574B8">
        <w:t>s</w:t>
      </w:r>
      <w:r>
        <w:t>ing</w:t>
      </w:r>
      <w:bookmarkEnd w:id="91"/>
    </w:p>
    <w:p w14:paraId="06390149" w14:textId="1CCEFC0D" w:rsidR="007574B8" w:rsidRDefault="007574B8" w:rsidP="00C74B2B">
      <w:pPr>
        <w:pStyle w:val="ListParagraph"/>
        <w:numPr>
          <w:ilvl w:val="2"/>
          <w:numId w:val="18"/>
        </w:numPr>
        <w:kinsoku w:val="0"/>
        <w:overflowPunct w:val="0"/>
        <w:spacing w:before="62"/>
        <w:ind w:left="851" w:right="409" w:hanging="849"/>
        <w:rPr>
          <w:sz w:val="22"/>
          <w:szCs w:val="22"/>
        </w:rPr>
      </w:pPr>
      <w:r>
        <w:rPr>
          <w:sz w:val="22"/>
          <w:szCs w:val="22"/>
        </w:rPr>
        <w:t xml:space="preserve">The use of Public Contracts Scotland is standard practice </w:t>
      </w:r>
      <w:r w:rsidR="001945CE">
        <w:rPr>
          <w:sz w:val="22"/>
          <w:szCs w:val="22"/>
        </w:rPr>
        <w:t xml:space="preserve">and mandatory </w:t>
      </w:r>
      <w:r>
        <w:rPr>
          <w:sz w:val="22"/>
          <w:szCs w:val="22"/>
        </w:rPr>
        <w:t xml:space="preserve">within </w:t>
      </w:r>
      <w:r w:rsidR="001945CE">
        <w:rPr>
          <w:sz w:val="22"/>
          <w:szCs w:val="22"/>
        </w:rPr>
        <w:t>Falkirk C</w:t>
      </w:r>
      <w:r>
        <w:rPr>
          <w:sz w:val="22"/>
          <w:szCs w:val="22"/>
        </w:rPr>
        <w:t xml:space="preserve">ouncil. </w:t>
      </w:r>
    </w:p>
    <w:p w14:paraId="53F30647" w14:textId="77777777" w:rsidR="007574B8" w:rsidRDefault="007574B8" w:rsidP="00C74B2B">
      <w:pPr>
        <w:pStyle w:val="BodyText"/>
        <w:kinsoku w:val="0"/>
        <w:overflowPunct w:val="0"/>
        <w:spacing w:before="1"/>
        <w:ind w:left="851" w:right="409" w:hanging="849"/>
      </w:pPr>
    </w:p>
    <w:p w14:paraId="2D44AF31" w14:textId="79EF8EA4" w:rsidR="007574B8" w:rsidRDefault="007574B8" w:rsidP="00C74B2B">
      <w:pPr>
        <w:pStyle w:val="ListParagraph"/>
        <w:numPr>
          <w:ilvl w:val="2"/>
          <w:numId w:val="18"/>
        </w:numPr>
        <w:kinsoku w:val="0"/>
        <w:overflowPunct w:val="0"/>
        <w:ind w:left="851" w:right="409" w:hanging="849"/>
        <w:rPr>
          <w:sz w:val="22"/>
          <w:szCs w:val="22"/>
        </w:rPr>
      </w:pPr>
      <w:r>
        <w:rPr>
          <w:sz w:val="22"/>
          <w:szCs w:val="22"/>
        </w:rPr>
        <w:t>Details of how to obtain access to the Public Contracts Scotland portal and instructions about how to use the portal can be obtained from the</w:t>
      </w:r>
      <w:r>
        <w:rPr>
          <w:spacing w:val="-15"/>
          <w:sz w:val="22"/>
          <w:szCs w:val="22"/>
        </w:rPr>
        <w:t xml:space="preserve"> </w:t>
      </w:r>
      <w:r w:rsidR="001945CE">
        <w:rPr>
          <w:spacing w:val="-15"/>
          <w:sz w:val="22"/>
          <w:szCs w:val="22"/>
        </w:rPr>
        <w:t>CPU</w:t>
      </w:r>
      <w:r>
        <w:rPr>
          <w:sz w:val="22"/>
          <w:szCs w:val="22"/>
        </w:rPr>
        <w:t>.</w:t>
      </w:r>
    </w:p>
    <w:p w14:paraId="3F01C16B" w14:textId="77777777" w:rsidR="007574B8" w:rsidRDefault="007574B8" w:rsidP="00C74B2B">
      <w:pPr>
        <w:pStyle w:val="BodyText"/>
        <w:kinsoku w:val="0"/>
        <w:overflowPunct w:val="0"/>
        <w:spacing w:before="9"/>
        <w:ind w:left="851" w:right="409" w:hanging="849"/>
        <w:rPr>
          <w:sz w:val="21"/>
          <w:szCs w:val="21"/>
        </w:rPr>
      </w:pPr>
    </w:p>
    <w:p w14:paraId="4165FED0" w14:textId="77777777" w:rsidR="007574B8" w:rsidRDefault="007574B8" w:rsidP="00C74B2B">
      <w:pPr>
        <w:pStyle w:val="Heading2"/>
        <w:numPr>
          <w:ilvl w:val="1"/>
          <w:numId w:val="18"/>
        </w:numPr>
        <w:tabs>
          <w:tab w:val="left" w:pos="929"/>
        </w:tabs>
        <w:kinsoku w:val="0"/>
        <w:overflowPunct w:val="0"/>
        <w:ind w:left="851" w:right="409" w:hanging="849"/>
        <w:rPr>
          <w:color w:val="000000"/>
        </w:rPr>
      </w:pPr>
      <w:bookmarkStart w:id="92" w:name="_Toc175326502"/>
      <w:r>
        <w:t>Prior Information</w:t>
      </w:r>
      <w:r>
        <w:rPr>
          <w:spacing w:val="-6"/>
        </w:rPr>
        <w:t xml:space="preserve"> </w:t>
      </w:r>
      <w:r>
        <w:t>Notice</w:t>
      </w:r>
      <w:bookmarkEnd w:id="92"/>
    </w:p>
    <w:p w14:paraId="00ED3C58" w14:textId="241EECD2" w:rsidR="007574B8" w:rsidRDefault="007574B8" w:rsidP="00C74B2B">
      <w:pPr>
        <w:pStyle w:val="ListParagraph"/>
        <w:numPr>
          <w:ilvl w:val="2"/>
          <w:numId w:val="18"/>
        </w:numPr>
        <w:kinsoku w:val="0"/>
        <w:overflowPunct w:val="0"/>
        <w:spacing w:before="4"/>
        <w:ind w:left="851" w:right="409" w:hanging="849"/>
        <w:rPr>
          <w:sz w:val="22"/>
          <w:szCs w:val="22"/>
        </w:rPr>
      </w:pPr>
      <w:r>
        <w:rPr>
          <w:sz w:val="22"/>
          <w:szCs w:val="22"/>
        </w:rPr>
        <w:t xml:space="preserve">A prior information notice (PIN) is the annual or occasional advertisement </w:t>
      </w:r>
      <w:r w:rsidR="007C24B6">
        <w:rPr>
          <w:sz w:val="22"/>
          <w:szCs w:val="22"/>
        </w:rPr>
        <w:t>via PCS</w:t>
      </w:r>
      <w:r>
        <w:rPr>
          <w:sz w:val="22"/>
          <w:szCs w:val="22"/>
        </w:rPr>
        <w:t>. Voluntary use of a PIN can stimulate market interest in advance of the commencement of the procurement process and allow potential bidders to prepare themselves to bid in time for the contracts</w:t>
      </w:r>
      <w:r>
        <w:rPr>
          <w:spacing w:val="-10"/>
          <w:sz w:val="22"/>
          <w:szCs w:val="22"/>
        </w:rPr>
        <w:t xml:space="preserve"> </w:t>
      </w:r>
      <w:r>
        <w:rPr>
          <w:sz w:val="22"/>
          <w:szCs w:val="22"/>
        </w:rPr>
        <w:t>announced.</w:t>
      </w:r>
    </w:p>
    <w:p w14:paraId="2830BA16" w14:textId="77777777" w:rsidR="007574B8" w:rsidRDefault="007574B8" w:rsidP="00C74B2B">
      <w:pPr>
        <w:pStyle w:val="BodyText"/>
        <w:kinsoku w:val="0"/>
        <w:overflowPunct w:val="0"/>
        <w:ind w:left="851" w:right="409" w:hanging="849"/>
      </w:pPr>
    </w:p>
    <w:p w14:paraId="705FA7B8" w14:textId="77777777" w:rsidR="007574B8" w:rsidRDefault="007574B8" w:rsidP="00C74B2B">
      <w:pPr>
        <w:pStyle w:val="ListParagraph"/>
        <w:numPr>
          <w:ilvl w:val="2"/>
          <w:numId w:val="18"/>
        </w:numPr>
        <w:kinsoku w:val="0"/>
        <w:overflowPunct w:val="0"/>
        <w:ind w:left="851" w:right="409" w:hanging="849"/>
        <w:rPr>
          <w:sz w:val="22"/>
          <w:szCs w:val="22"/>
        </w:rPr>
      </w:pPr>
      <w:r>
        <w:rPr>
          <w:sz w:val="22"/>
          <w:szCs w:val="22"/>
        </w:rPr>
        <w:t>A PIN can also help the council to identify the level of interest that exists in the marketplace, resulting in a change to the contract strategy with regard to little or no interest or a suitable selected tender procedure in the event of an overwhelming amount of</w:t>
      </w:r>
      <w:r>
        <w:rPr>
          <w:spacing w:val="-4"/>
          <w:sz w:val="22"/>
          <w:szCs w:val="22"/>
        </w:rPr>
        <w:t xml:space="preserve"> </w:t>
      </w:r>
      <w:r>
        <w:rPr>
          <w:sz w:val="22"/>
          <w:szCs w:val="22"/>
        </w:rPr>
        <w:t>interest.</w:t>
      </w:r>
    </w:p>
    <w:p w14:paraId="20B23F5C" w14:textId="77777777" w:rsidR="007574B8" w:rsidRDefault="007574B8" w:rsidP="00C74B2B">
      <w:pPr>
        <w:pStyle w:val="BodyText"/>
        <w:kinsoku w:val="0"/>
        <w:overflowPunct w:val="0"/>
        <w:spacing w:before="10"/>
        <w:ind w:left="851" w:right="409" w:hanging="849"/>
        <w:rPr>
          <w:sz w:val="21"/>
          <w:szCs w:val="21"/>
        </w:rPr>
      </w:pPr>
    </w:p>
    <w:p w14:paraId="2A5EAD31" w14:textId="515F6B01" w:rsidR="007574B8" w:rsidRDefault="007574B8" w:rsidP="001F2B9C">
      <w:pPr>
        <w:pStyle w:val="ListParagraph"/>
        <w:numPr>
          <w:ilvl w:val="2"/>
          <w:numId w:val="18"/>
        </w:numPr>
        <w:kinsoku w:val="0"/>
        <w:overflowPunct w:val="0"/>
        <w:spacing w:before="1"/>
        <w:ind w:left="851" w:right="409" w:hanging="851"/>
        <w:jc w:val="both"/>
      </w:pPr>
      <w:r>
        <w:rPr>
          <w:sz w:val="22"/>
          <w:szCs w:val="22"/>
        </w:rPr>
        <w:t xml:space="preserve">The issue of a PIN </w:t>
      </w:r>
      <w:r w:rsidR="007C24B6">
        <w:rPr>
          <w:sz w:val="22"/>
          <w:szCs w:val="22"/>
        </w:rPr>
        <w:t xml:space="preserve">can </w:t>
      </w:r>
      <w:r>
        <w:rPr>
          <w:sz w:val="22"/>
          <w:szCs w:val="22"/>
        </w:rPr>
        <w:t>reduce the minimum timescales for the return of tenders. Although in order to reduce the timescales, the PIN must be issued at least 35 days ahead of the Invitation to Tender. A PIN is valid for a period of 12 months from the date of</w:t>
      </w:r>
      <w:r w:rsidRPr="001F2B9C">
        <w:rPr>
          <w:spacing w:val="-27"/>
          <w:sz w:val="22"/>
          <w:szCs w:val="22"/>
        </w:rPr>
        <w:t xml:space="preserve"> </w:t>
      </w:r>
      <w:r>
        <w:rPr>
          <w:sz w:val="22"/>
          <w:szCs w:val="22"/>
        </w:rPr>
        <w:t>issue.</w:t>
      </w:r>
    </w:p>
    <w:p w14:paraId="0D26EC5F" w14:textId="77777777" w:rsidR="007574B8" w:rsidRDefault="007574B8" w:rsidP="00C74B2B">
      <w:pPr>
        <w:pStyle w:val="ListParagraph"/>
        <w:numPr>
          <w:ilvl w:val="2"/>
          <w:numId w:val="18"/>
        </w:numPr>
        <w:kinsoku w:val="0"/>
        <w:overflowPunct w:val="0"/>
        <w:ind w:left="851" w:right="409" w:hanging="849"/>
        <w:rPr>
          <w:sz w:val="22"/>
          <w:szCs w:val="22"/>
        </w:rPr>
      </w:pPr>
      <w:r>
        <w:rPr>
          <w:sz w:val="22"/>
          <w:szCs w:val="22"/>
        </w:rPr>
        <w:t>A Prior Information Notice does not create any commitment from the council to proceed with a tendering</w:t>
      </w:r>
      <w:r>
        <w:rPr>
          <w:spacing w:val="-1"/>
          <w:sz w:val="22"/>
          <w:szCs w:val="22"/>
        </w:rPr>
        <w:t xml:space="preserve"> </w:t>
      </w:r>
      <w:r>
        <w:rPr>
          <w:sz w:val="22"/>
          <w:szCs w:val="22"/>
        </w:rPr>
        <w:t>exercise.</w:t>
      </w:r>
    </w:p>
    <w:p w14:paraId="2946BB80" w14:textId="77777777" w:rsidR="007574B8" w:rsidRDefault="007574B8" w:rsidP="00C74B2B">
      <w:pPr>
        <w:pStyle w:val="BodyText"/>
        <w:kinsoku w:val="0"/>
        <w:overflowPunct w:val="0"/>
        <w:ind w:left="851" w:right="409" w:hanging="849"/>
      </w:pPr>
    </w:p>
    <w:p w14:paraId="1993DFD0" w14:textId="77777777" w:rsidR="007574B8" w:rsidRDefault="007574B8" w:rsidP="00C74B2B">
      <w:pPr>
        <w:pStyle w:val="ListParagraph"/>
        <w:numPr>
          <w:ilvl w:val="2"/>
          <w:numId w:val="18"/>
        </w:numPr>
        <w:kinsoku w:val="0"/>
        <w:overflowPunct w:val="0"/>
        <w:ind w:left="851" w:right="409" w:hanging="849"/>
        <w:rPr>
          <w:sz w:val="22"/>
          <w:szCs w:val="22"/>
        </w:rPr>
      </w:pPr>
      <w:r>
        <w:rPr>
          <w:sz w:val="22"/>
          <w:szCs w:val="22"/>
        </w:rPr>
        <w:t>A Prior Information Notice can also be used, where disclosed, as a call for competition. Where it is used for this purpose, no contract notice is required to be</w:t>
      </w:r>
      <w:r>
        <w:rPr>
          <w:spacing w:val="-22"/>
          <w:sz w:val="22"/>
          <w:szCs w:val="22"/>
        </w:rPr>
        <w:t xml:space="preserve"> </w:t>
      </w:r>
      <w:r>
        <w:rPr>
          <w:sz w:val="22"/>
          <w:szCs w:val="22"/>
        </w:rPr>
        <w:t>advertised.</w:t>
      </w:r>
    </w:p>
    <w:p w14:paraId="1F3B478D" w14:textId="77777777" w:rsidR="007574B8" w:rsidRDefault="007574B8" w:rsidP="00C74B2B">
      <w:pPr>
        <w:kinsoku w:val="0"/>
        <w:overflowPunct w:val="0"/>
        <w:ind w:left="851" w:right="409" w:hanging="849"/>
      </w:pPr>
    </w:p>
    <w:p w14:paraId="4BF6D517" w14:textId="77777777" w:rsidR="0009435C" w:rsidRDefault="0009435C" w:rsidP="00C74B2B">
      <w:pPr>
        <w:kinsoku w:val="0"/>
        <w:overflowPunct w:val="0"/>
        <w:ind w:left="851" w:right="409" w:hanging="849"/>
      </w:pPr>
    </w:p>
    <w:p w14:paraId="23281984" w14:textId="77777777" w:rsidR="007574B8" w:rsidRDefault="007574B8" w:rsidP="00C74B2B">
      <w:pPr>
        <w:pStyle w:val="Heading1"/>
        <w:numPr>
          <w:ilvl w:val="0"/>
          <w:numId w:val="18"/>
        </w:numPr>
        <w:kinsoku w:val="0"/>
        <w:overflowPunct w:val="0"/>
        <w:spacing w:before="64"/>
        <w:ind w:left="851" w:right="409" w:hanging="849"/>
        <w:rPr>
          <w:color w:val="000000"/>
        </w:rPr>
      </w:pPr>
      <w:bookmarkStart w:id="93" w:name="_Toc175326503"/>
      <w:r>
        <w:t>Tender</w:t>
      </w:r>
      <w:r>
        <w:rPr>
          <w:spacing w:val="-1"/>
        </w:rPr>
        <w:t xml:space="preserve"> </w:t>
      </w:r>
      <w:r>
        <w:t>Facilitation</w:t>
      </w:r>
      <w:bookmarkEnd w:id="93"/>
    </w:p>
    <w:p w14:paraId="5467A8A1" w14:textId="77777777" w:rsidR="007574B8" w:rsidRDefault="007574B8" w:rsidP="00C74B2B">
      <w:pPr>
        <w:pStyle w:val="BodyText"/>
        <w:kinsoku w:val="0"/>
        <w:overflowPunct w:val="0"/>
        <w:spacing w:before="10"/>
        <w:ind w:left="851" w:right="409" w:hanging="849"/>
        <w:rPr>
          <w:b/>
          <w:bCs/>
          <w:sz w:val="20"/>
          <w:szCs w:val="20"/>
        </w:rPr>
      </w:pPr>
    </w:p>
    <w:p w14:paraId="27BD13DD" w14:textId="77777777" w:rsidR="007574B8" w:rsidRDefault="007574B8" w:rsidP="00C74B2B">
      <w:pPr>
        <w:pStyle w:val="Heading2"/>
        <w:numPr>
          <w:ilvl w:val="1"/>
          <w:numId w:val="18"/>
        </w:numPr>
        <w:kinsoku w:val="0"/>
        <w:overflowPunct w:val="0"/>
        <w:ind w:left="851" w:right="409" w:hanging="849"/>
        <w:rPr>
          <w:color w:val="000000"/>
        </w:rPr>
      </w:pPr>
      <w:bookmarkStart w:id="94" w:name="_Toc175326504"/>
      <w:r>
        <w:t>Suppliers New to</w:t>
      </w:r>
      <w:r>
        <w:rPr>
          <w:spacing w:val="-3"/>
        </w:rPr>
        <w:t xml:space="preserve"> </w:t>
      </w:r>
      <w:r>
        <w:t>PCS</w:t>
      </w:r>
      <w:bookmarkEnd w:id="94"/>
    </w:p>
    <w:p w14:paraId="1BAFC3EE" w14:textId="728825D7" w:rsidR="007574B8" w:rsidRDefault="007574B8" w:rsidP="00C74B2B">
      <w:pPr>
        <w:pStyle w:val="ListParagraph"/>
        <w:numPr>
          <w:ilvl w:val="2"/>
          <w:numId w:val="18"/>
        </w:numPr>
        <w:kinsoku w:val="0"/>
        <w:overflowPunct w:val="0"/>
        <w:spacing w:before="62"/>
        <w:ind w:left="851" w:right="409" w:hanging="849"/>
        <w:rPr>
          <w:color w:val="000000"/>
          <w:sz w:val="22"/>
          <w:szCs w:val="22"/>
        </w:rPr>
      </w:pPr>
      <w:r>
        <w:rPr>
          <w:sz w:val="22"/>
          <w:szCs w:val="22"/>
        </w:rPr>
        <w:t>The use of Public Contracts Scotland is mandatory for all council tendering. As such, the council needs to be available to help and guide suppliers in their use of the system. A short</w:t>
      </w:r>
      <w:r>
        <w:rPr>
          <w:sz w:val="22"/>
          <w:szCs w:val="22"/>
          <w:u w:val="single"/>
        </w:rPr>
        <w:t xml:space="preserve"> </w:t>
      </w:r>
      <w:hyperlink r:id="rId47" w:history="1">
        <w:r>
          <w:rPr>
            <w:sz w:val="22"/>
            <w:szCs w:val="22"/>
            <w:u w:val="single"/>
          </w:rPr>
          <w:t>help guide</w:t>
        </w:r>
        <w:r>
          <w:rPr>
            <w:sz w:val="22"/>
            <w:szCs w:val="22"/>
          </w:rPr>
          <w:t xml:space="preserve"> </w:t>
        </w:r>
      </w:hyperlink>
      <w:r>
        <w:rPr>
          <w:sz w:val="22"/>
          <w:szCs w:val="22"/>
        </w:rPr>
        <w:t>has been provided to help suppliers which should enable successful use of the Portal, however if suppliers are still having difficulties with the website and you are unable</w:t>
      </w:r>
      <w:r>
        <w:rPr>
          <w:spacing w:val="-36"/>
          <w:sz w:val="22"/>
          <w:szCs w:val="22"/>
        </w:rPr>
        <w:t xml:space="preserve"> </w:t>
      </w:r>
      <w:r>
        <w:rPr>
          <w:sz w:val="22"/>
          <w:szCs w:val="22"/>
        </w:rPr>
        <w:t>to help them, they should be directed to the</w:t>
      </w:r>
      <w:r>
        <w:rPr>
          <w:spacing w:val="-10"/>
          <w:sz w:val="22"/>
          <w:szCs w:val="22"/>
        </w:rPr>
        <w:t xml:space="preserve"> </w:t>
      </w:r>
      <w:r w:rsidR="001945CE">
        <w:rPr>
          <w:spacing w:val="-10"/>
          <w:sz w:val="22"/>
          <w:szCs w:val="22"/>
        </w:rPr>
        <w:t>CPU</w:t>
      </w:r>
      <w:r>
        <w:rPr>
          <w:sz w:val="22"/>
          <w:szCs w:val="22"/>
        </w:rPr>
        <w:t>.</w:t>
      </w:r>
    </w:p>
    <w:p w14:paraId="40FC2F3E" w14:textId="77777777" w:rsidR="007574B8" w:rsidRDefault="007574B8" w:rsidP="00C74B2B">
      <w:pPr>
        <w:pStyle w:val="BodyText"/>
        <w:kinsoku w:val="0"/>
        <w:overflowPunct w:val="0"/>
        <w:spacing w:before="7"/>
        <w:ind w:left="851" w:right="409" w:hanging="849"/>
        <w:rPr>
          <w:sz w:val="20"/>
          <w:szCs w:val="20"/>
        </w:rPr>
      </w:pPr>
    </w:p>
    <w:p w14:paraId="25AD36B1" w14:textId="77777777" w:rsidR="007574B8" w:rsidRDefault="007574B8" w:rsidP="00C74B2B">
      <w:pPr>
        <w:pStyle w:val="Heading2"/>
        <w:numPr>
          <w:ilvl w:val="1"/>
          <w:numId w:val="18"/>
        </w:numPr>
        <w:kinsoku w:val="0"/>
        <w:overflowPunct w:val="0"/>
        <w:ind w:left="851" w:right="409" w:hanging="849"/>
        <w:rPr>
          <w:color w:val="000000"/>
        </w:rPr>
      </w:pPr>
      <w:bookmarkStart w:id="95" w:name="_Toc175326505"/>
      <w:r>
        <w:t>Tender Questions</w:t>
      </w:r>
      <w:bookmarkEnd w:id="95"/>
    </w:p>
    <w:p w14:paraId="0117DDA0" w14:textId="1F92F7A6" w:rsidR="007574B8" w:rsidRDefault="007574B8" w:rsidP="00C74B2B">
      <w:pPr>
        <w:pStyle w:val="ListParagraph"/>
        <w:numPr>
          <w:ilvl w:val="2"/>
          <w:numId w:val="18"/>
        </w:numPr>
        <w:kinsoku w:val="0"/>
        <w:overflowPunct w:val="0"/>
        <w:spacing w:before="64"/>
        <w:ind w:left="851" w:right="409" w:hanging="849"/>
        <w:rPr>
          <w:sz w:val="22"/>
          <w:szCs w:val="22"/>
        </w:rPr>
      </w:pPr>
      <w:r>
        <w:rPr>
          <w:sz w:val="22"/>
          <w:szCs w:val="22"/>
        </w:rPr>
        <w:t xml:space="preserve">During the tendering process, suppliers should direct all questions, further information requests and clarification questions (tender specific) via the </w:t>
      </w:r>
      <w:hyperlink r:id="rId48" w:history="1">
        <w:r>
          <w:rPr>
            <w:sz w:val="22"/>
            <w:szCs w:val="22"/>
          </w:rPr>
          <w:t>‘</w:t>
        </w:r>
        <w:r>
          <w:rPr>
            <w:sz w:val="22"/>
            <w:szCs w:val="22"/>
            <w:u w:val="single"/>
          </w:rPr>
          <w:t>Questions and Answers</w:t>
        </w:r>
        <w:r>
          <w:rPr>
            <w:sz w:val="22"/>
            <w:szCs w:val="22"/>
          </w:rPr>
          <w:t xml:space="preserve">’ </w:t>
        </w:r>
      </w:hyperlink>
      <w:r>
        <w:rPr>
          <w:sz w:val="22"/>
          <w:szCs w:val="22"/>
        </w:rPr>
        <w:t>section of Public Contracts Scotland. Answers to questions will be accessible to all bidders. This method cuts down on duplicate questions and reduces work for the council as they do not have to manually circulate all questions and answers to all interested parties. Questions over the phone should be on the whole avoided. If the answer you would provide over the phone could be of material interest to other bidders involved in the exercise, ask them to submit their question via the portal and you will answer it via this</w:t>
      </w:r>
      <w:r>
        <w:rPr>
          <w:spacing w:val="-7"/>
          <w:sz w:val="22"/>
          <w:szCs w:val="22"/>
        </w:rPr>
        <w:t xml:space="preserve"> </w:t>
      </w:r>
      <w:r>
        <w:rPr>
          <w:sz w:val="22"/>
          <w:szCs w:val="22"/>
        </w:rPr>
        <w:t>process.</w:t>
      </w:r>
    </w:p>
    <w:p w14:paraId="0B9DF4E2" w14:textId="77777777" w:rsidR="007574B8" w:rsidRDefault="007574B8" w:rsidP="00C74B2B">
      <w:pPr>
        <w:pStyle w:val="BodyText"/>
        <w:kinsoku w:val="0"/>
        <w:overflowPunct w:val="0"/>
        <w:spacing w:before="5"/>
        <w:ind w:left="851" w:right="409" w:hanging="849"/>
        <w:rPr>
          <w:sz w:val="24"/>
          <w:szCs w:val="24"/>
        </w:rPr>
      </w:pPr>
    </w:p>
    <w:p w14:paraId="45C82698" w14:textId="71FD7491" w:rsidR="007574B8" w:rsidRDefault="007574B8" w:rsidP="00C74B2B">
      <w:pPr>
        <w:pStyle w:val="ListParagraph"/>
        <w:numPr>
          <w:ilvl w:val="2"/>
          <w:numId w:val="18"/>
        </w:numPr>
        <w:kinsoku w:val="0"/>
        <w:overflowPunct w:val="0"/>
        <w:ind w:left="851" w:right="409" w:hanging="849"/>
        <w:rPr>
          <w:sz w:val="22"/>
          <w:szCs w:val="22"/>
        </w:rPr>
      </w:pPr>
      <w:r>
        <w:rPr>
          <w:sz w:val="22"/>
          <w:szCs w:val="22"/>
        </w:rPr>
        <w:lastRenderedPageBreak/>
        <w:t xml:space="preserve">Once the procurement has commenced, care must be </w:t>
      </w:r>
      <w:r w:rsidR="001F2B9C">
        <w:rPr>
          <w:sz w:val="22"/>
          <w:szCs w:val="22"/>
        </w:rPr>
        <w:t>taken,</w:t>
      </w:r>
      <w:r w:rsidR="00D039BD">
        <w:rPr>
          <w:sz w:val="22"/>
          <w:szCs w:val="22"/>
        </w:rPr>
        <w:t xml:space="preserve"> </w:t>
      </w:r>
      <w:r>
        <w:rPr>
          <w:sz w:val="22"/>
          <w:szCs w:val="22"/>
        </w:rPr>
        <w:t>and a process put in place to ensure that all correspondence between the potential tenderers and the Organisation is carried out in a fair and transparent manner. For example, it is best practice to provide details of the deadline for the submission of questions and the date by which all questions will be answered within the ITT documentation. These dates must be prior to the closing date for expressions of interest o</w:t>
      </w:r>
      <w:r w:rsidR="00DF0429">
        <w:rPr>
          <w:sz w:val="22"/>
          <w:szCs w:val="22"/>
        </w:rPr>
        <w:t>f</w:t>
      </w:r>
      <w:r>
        <w:rPr>
          <w:sz w:val="22"/>
          <w:szCs w:val="22"/>
        </w:rPr>
        <w:t xml:space="preserve"> tenders and should allow sufficient time for all tenderers to consider information which may be relevant to their</w:t>
      </w:r>
      <w:r>
        <w:rPr>
          <w:spacing w:val="-8"/>
          <w:sz w:val="22"/>
          <w:szCs w:val="22"/>
        </w:rPr>
        <w:t xml:space="preserve"> </w:t>
      </w:r>
      <w:r>
        <w:rPr>
          <w:sz w:val="22"/>
          <w:szCs w:val="22"/>
        </w:rPr>
        <w:t>proposals.</w:t>
      </w:r>
    </w:p>
    <w:p w14:paraId="2A7D65CE" w14:textId="77777777" w:rsidR="007574B8" w:rsidRDefault="007574B8" w:rsidP="00C74B2B">
      <w:pPr>
        <w:pStyle w:val="BodyText"/>
        <w:kinsoku w:val="0"/>
        <w:overflowPunct w:val="0"/>
        <w:spacing w:before="2"/>
        <w:ind w:right="409" w:hanging="926"/>
        <w:rPr>
          <w:sz w:val="24"/>
          <w:szCs w:val="24"/>
        </w:rPr>
      </w:pPr>
    </w:p>
    <w:p w14:paraId="27B7640F" w14:textId="77777777" w:rsidR="007574B8" w:rsidRDefault="007574B8" w:rsidP="00C74B2B">
      <w:pPr>
        <w:pStyle w:val="BodyText"/>
        <w:kinsoku w:val="0"/>
        <w:overflowPunct w:val="0"/>
        <w:spacing w:before="1"/>
        <w:ind w:left="851" w:right="409"/>
      </w:pPr>
      <w:r>
        <w:t>Any question submitted by a potential tenderer along with the answer must be anonymised and circulated to all of the potential tenderers involved in the process. Provided questions are asked in good time, you must supply answers to the questions to all tenderers not later than six days before the deadline for tender responses.</w:t>
      </w:r>
    </w:p>
    <w:p w14:paraId="41864D38" w14:textId="77777777" w:rsidR="007574B8" w:rsidRDefault="007574B8" w:rsidP="00C74B2B">
      <w:pPr>
        <w:pStyle w:val="BodyText"/>
        <w:kinsoku w:val="0"/>
        <w:overflowPunct w:val="0"/>
        <w:spacing w:before="5"/>
        <w:ind w:left="851" w:right="409"/>
        <w:rPr>
          <w:sz w:val="24"/>
          <w:szCs w:val="24"/>
        </w:rPr>
      </w:pPr>
    </w:p>
    <w:p w14:paraId="584D38E8" w14:textId="77777777" w:rsidR="007574B8" w:rsidRDefault="007574B8" w:rsidP="00C74B2B">
      <w:pPr>
        <w:pStyle w:val="BodyText"/>
        <w:kinsoku w:val="0"/>
        <w:overflowPunct w:val="0"/>
        <w:ind w:left="851" w:right="409"/>
      </w:pPr>
      <w:r>
        <w:t>Deadlines must be extended where, for whatever reason, additional information requested by a tenderer, which is requested in good time and is significant, is not supplied at least six days before the deadline, or where significant changes are made to the procurement documents.</w:t>
      </w:r>
    </w:p>
    <w:p w14:paraId="258CF4C6" w14:textId="77777777" w:rsidR="007574B8" w:rsidRDefault="007574B8" w:rsidP="00C74B2B">
      <w:pPr>
        <w:pStyle w:val="BodyText"/>
        <w:kinsoku w:val="0"/>
        <w:overflowPunct w:val="0"/>
        <w:spacing w:before="4"/>
        <w:ind w:left="851" w:right="409"/>
        <w:rPr>
          <w:sz w:val="24"/>
          <w:szCs w:val="24"/>
        </w:rPr>
      </w:pPr>
    </w:p>
    <w:p w14:paraId="2B971743" w14:textId="11643BAF" w:rsidR="007574B8" w:rsidRDefault="007574B8" w:rsidP="00C74B2B">
      <w:pPr>
        <w:pStyle w:val="BodyText"/>
        <w:kinsoku w:val="0"/>
        <w:overflowPunct w:val="0"/>
        <w:ind w:left="851" w:right="409"/>
      </w:pPr>
      <w:r>
        <w:t xml:space="preserve">The use of an electronic tendering system, for example Public Contracts Scotland </w:t>
      </w:r>
      <w:r w:rsidR="009D7271">
        <w:t>/ Public Contract</w:t>
      </w:r>
      <w:r w:rsidR="00E25D3F">
        <w:t>s</w:t>
      </w:r>
      <w:r w:rsidR="009D7271">
        <w:t xml:space="preserve"> Scotland Tender </w:t>
      </w:r>
      <w:r>
        <w:t>will facilitate the receipt and circulation of questions and answers. If you do not use an electronic system, clear instructions and contact details should be provided to the suppliers within the ITT documentation.</w:t>
      </w:r>
    </w:p>
    <w:p w14:paraId="5E643C2E" w14:textId="77777777" w:rsidR="007574B8" w:rsidRDefault="007574B8" w:rsidP="00C74B2B">
      <w:pPr>
        <w:pStyle w:val="BodyText"/>
        <w:kinsoku w:val="0"/>
        <w:overflowPunct w:val="0"/>
        <w:ind w:left="851" w:right="409"/>
      </w:pPr>
    </w:p>
    <w:p w14:paraId="46659E8E" w14:textId="77777777" w:rsidR="007574B8" w:rsidRDefault="007574B8" w:rsidP="00C74B2B">
      <w:pPr>
        <w:pStyle w:val="ListParagraph"/>
        <w:numPr>
          <w:ilvl w:val="2"/>
          <w:numId w:val="18"/>
        </w:numPr>
        <w:kinsoku w:val="0"/>
        <w:overflowPunct w:val="0"/>
        <w:ind w:left="851" w:right="409" w:hanging="851"/>
        <w:rPr>
          <w:sz w:val="22"/>
          <w:szCs w:val="22"/>
        </w:rPr>
      </w:pPr>
      <w:r>
        <w:rPr>
          <w:spacing w:val="-3"/>
          <w:sz w:val="22"/>
          <w:szCs w:val="22"/>
        </w:rPr>
        <w:t xml:space="preserve">Strict </w:t>
      </w:r>
      <w:r>
        <w:rPr>
          <w:sz w:val="22"/>
          <w:szCs w:val="22"/>
        </w:rPr>
        <w:t xml:space="preserve">use of the </w:t>
      </w:r>
      <w:hyperlink r:id="rId49" w:history="1">
        <w:r>
          <w:rPr>
            <w:sz w:val="22"/>
            <w:szCs w:val="22"/>
          </w:rPr>
          <w:t>‘</w:t>
        </w:r>
        <w:r>
          <w:rPr>
            <w:sz w:val="22"/>
            <w:szCs w:val="22"/>
            <w:u w:val="single"/>
          </w:rPr>
          <w:t>Questions and Answers</w:t>
        </w:r>
        <w:r>
          <w:rPr>
            <w:sz w:val="22"/>
            <w:szCs w:val="22"/>
          </w:rPr>
          <w:t xml:space="preserve">’ </w:t>
        </w:r>
      </w:hyperlink>
      <w:r>
        <w:rPr>
          <w:sz w:val="22"/>
          <w:szCs w:val="22"/>
        </w:rPr>
        <w:t xml:space="preserve">section allows the council to provide evidence in a form of an electronic audit trail from Public Contracts Scotland </w:t>
      </w:r>
      <w:r w:rsidR="009D7271">
        <w:rPr>
          <w:sz w:val="22"/>
          <w:szCs w:val="22"/>
        </w:rPr>
        <w:t xml:space="preserve">/ Public Contracts Scotland Tender </w:t>
      </w:r>
      <w:r>
        <w:rPr>
          <w:sz w:val="22"/>
          <w:szCs w:val="22"/>
        </w:rPr>
        <w:t>to prove fair and equal treatment of all suppliers. The contract advert should specify the final date that questions should be submitted and the identity of the tenderer raising the question will not be</w:t>
      </w:r>
      <w:r>
        <w:rPr>
          <w:spacing w:val="-29"/>
          <w:sz w:val="22"/>
          <w:szCs w:val="22"/>
        </w:rPr>
        <w:t xml:space="preserve"> </w:t>
      </w:r>
      <w:r>
        <w:rPr>
          <w:sz w:val="22"/>
          <w:szCs w:val="22"/>
        </w:rPr>
        <w:t>revealed.</w:t>
      </w:r>
    </w:p>
    <w:p w14:paraId="4380925D" w14:textId="77777777" w:rsidR="007574B8" w:rsidRDefault="007574B8" w:rsidP="00C74B2B">
      <w:pPr>
        <w:pStyle w:val="BodyText"/>
        <w:kinsoku w:val="0"/>
        <w:overflowPunct w:val="0"/>
        <w:spacing w:before="6"/>
        <w:ind w:right="409" w:hanging="926"/>
        <w:rPr>
          <w:sz w:val="20"/>
          <w:szCs w:val="20"/>
        </w:rPr>
      </w:pPr>
    </w:p>
    <w:p w14:paraId="485437C3" w14:textId="77777777" w:rsidR="001F2B9C" w:rsidRDefault="001F2B9C">
      <w:pPr>
        <w:widowControl/>
        <w:autoSpaceDE/>
        <w:autoSpaceDN/>
        <w:adjustRightInd/>
        <w:spacing w:after="200" w:line="276" w:lineRule="auto"/>
        <w:rPr>
          <w:b/>
          <w:bCs/>
        </w:rPr>
      </w:pPr>
      <w:r>
        <w:br w:type="page"/>
      </w:r>
    </w:p>
    <w:p w14:paraId="367BDF64" w14:textId="236DDA16" w:rsidR="007574B8" w:rsidRDefault="007574B8" w:rsidP="00C74B2B">
      <w:pPr>
        <w:pStyle w:val="Heading2"/>
        <w:numPr>
          <w:ilvl w:val="1"/>
          <w:numId w:val="18"/>
        </w:numPr>
        <w:kinsoku w:val="0"/>
        <w:overflowPunct w:val="0"/>
        <w:spacing w:before="1"/>
        <w:ind w:right="409" w:hanging="863"/>
        <w:rPr>
          <w:color w:val="000000"/>
        </w:rPr>
      </w:pPr>
      <w:bookmarkStart w:id="96" w:name="_Toc175326506"/>
      <w:r>
        <w:lastRenderedPageBreak/>
        <w:t>Tender Submissions</w:t>
      </w:r>
      <w:bookmarkEnd w:id="96"/>
    </w:p>
    <w:p w14:paraId="24F15EDD" w14:textId="68CC1357" w:rsidR="007574B8" w:rsidRDefault="007574B8" w:rsidP="00C74B2B">
      <w:pPr>
        <w:pStyle w:val="ListParagraph"/>
        <w:numPr>
          <w:ilvl w:val="2"/>
          <w:numId w:val="18"/>
        </w:numPr>
        <w:kinsoku w:val="0"/>
        <w:overflowPunct w:val="0"/>
        <w:spacing w:before="63"/>
        <w:ind w:left="863" w:right="409" w:hanging="863"/>
      </w:pPr>
      <w:r>
        <w:rPr>
          <w:spacing w:val="-5"/>
          <w:sz w:val="22"/>
          <w:szCs w:val="22"/>
        </w:rPr>
        <w:t xml:space="preserve">Tender </w:t>
      </w:r>
      <w:r>
        <w:rPr>
          <w:sz w:val="22"/>
          <w:szCs w:val="22"/>
        </w:rPr>
        <w:t>submissions can be accepted via the</w:t>
      </w:r>
      <w:r w:rsidR="00263D2E">
        <w:rPr>
          <w:sz w:val="22"/>
          <w:szCs w:val="22"/>
        </w:rPr>
        <w:t xml:space="preserve"> tendering </w:t>
      </w:r>
      <w:r w:rsidR="005D7083">
        <w:rPr>
          <w:sz w:val="22"/>
          <w:szCs w:val="22"/>
        </w:rPr>
        <w:t>p</w:t>
      </w:r>
      <w:r>
        <w:rPr>
          <w:spacing w:val="-3"/>
          <w:sz w:val="22"/>
          <w:szCs w:val="22"/>
        </w:rPr>
        <w:t xml:space="preserve">ortal’s </w:t>
      </w:r>
      <w:hyperlink r:id="rId50" w:history="1">
        <w:r>
          <w:rPr>
            <w:sz w:val="22"/>
            <w:szCs w:val="22"/>
          </w:rPr>
          <w:t>‘</w:t>
        </w:r>
        <w:r>
          <w:rPr>
            <w:sz w:val="22"/>
            <w:szCs w:val="22"/>
            <w:u w:val="single"/>
          </w:rPr>
          <w:t>Post-box</w:t>
        </w:r>
        <w:r>
          <w:rPr>
            <w:sz w:val="22"/>
            <w:szCs w:val="22"/>
          </w:rPr>
          <w:t xml:space="preserve">’ </w:t>
        </w:r>
      </w:hyperlink>
      <w:r>
        <w:rPr>
          <w:sz w:val="22"/>
          <w:szCs w:val="22"/>
        </w:rPr>
        <w:t xml:space="preserve">(for hard copy receipt, see CSO section </w:t>
      </w:r>
      <w:r>
        <w:rPr>
          <w:spacing w:val="-9"/>
          <w:sz w:val="22"/>
          <w:szCs w:val="22"/>
        </w:rPr>
        <w:t xml:space="preserve">11 </w:t>
      </w:r>
      <w:r>
        <w:rPr>
          <w:sz w:val="22"/>
          <w:szCs w:val="22"/>
        </w:rPr>
        <w:t xml:space="preserve">for process). The complete tender with no pages omitted must be </w:t>
      </w:r>
      <w:hyperlink r:id="rId51" w:history="1">
        <w:r>
          <w:rPr>
            <w:sz w:val="22"/>
            <w:szCs w:val="22"/>
          </w:rPr>
          <w:t>submitted</w:t>
        </w:r>
      </w:hyperlink>
      <w:r>
        <w:rPr>
          <w:sz w:val="22"/>
          <w:szCs w:val="22"/>
        </w:rPr>
        <w:t xml:space="preserve"> signed by the </w:t>
      </w:r>
      <w:r>
        <w:rPr>
          <w:spacing w:val="-4"/>
          <w:sz w:val="22"/>
          <w:szCs w:val="22"/>
        </w:rPr>
        <w:t xml:space="preserve">Tenderer </w:t>
      </w:r>
      <w:r>
        <w:rPr>
          <w:sz w:val="22"/>
          <w:szCs w:val="22"/>
        </w:rPr>
        <w:t xml:space="preserve">or by a person authorised by the </w:t>
      </w:r>
      <w:r>
        <w:rPr>
          <w:spacing w:val="-5"/>
          <w:sz w:val="22"/>
          <w:szCs w:val="22"/>
        </w:rPr>
        <w:t xml:space="preserve">Tenderer. </w:t>
      </w:r>
      <w:r>
        <w:rPr>
          <w:sz w:val="22"/>
          <w:szCs w:val="22"/>
        </w:rPr>
        <w:t xml:space="preserve">If the signatory is not the </w:t>
      </w:r>
      <w:r w:rsidR="003E4E9A">
        <w:rPr>
          <w:spacing w:val="-4"/>
          <w:sz w:val="22"/>
          <w:szCs w:val="22"/>
        </w:rPr>
        <w:t>Tenderer,</w:t>
      </w:r>
      <w:r>
        <w:rPr>
          <w:spacing w:val="-4"/>
          <w:sz w:val="22"/>
          <w:szCs w:val="22"/>
        </w:rPr>
        <w:t xml:space="preserve"> </w:t>
      </w:r>
      <w:r>
        <w:rPr>
          <w:sz w:val="22"/>
          <w:szCs w:val="22"/>
        </w:rPr>
        <w:t xml:space="preserve">then the </w:t>
      </w:r>
      <w:r>
        <w:rPr>
          <w:spacing w:val="-4"/>
          <w:sz w:val="22"/>
          <w:szCs w:val="22"/>
        </w:rPr>
        <w:t xml:space="preserve">Tenderer </w:t>
      </w:r>
      <w:r>
        <w:rPr>
          <w:sz w:val="22"/>
          <w:szCs w:val="22"/>
        </w:rPr>
        <w:t xml:space="preserve">must provide at time of tendering written confirmation of the signatory’s authority to bind the </w:t>
      </w:r>
      <w:r>
        <w:rPr>
          <w:spacing w:val="-5"/>
          <w:sz w:val="22"/>
          <w:szCs w:val="22"/>
        </w:rPr>
        <w:t xml:space="preserve">Tenderer. </w:t>
      </w:r>
      <w:r>
        <w:rPr>
          <w:sz w:val="22"/>
          <w:szCs w:val="22"/>
        </w:rPr>
        <w:t>It is encouraged as matter of good practice, to issue a submission reminder 1 week prior to the deadline via</w:t>
      </w:r>
      <w:r>
        <w:rPr>
          <w:spacing w:val="-9"/>
          <w:sz w:val="22"/>
          <w:szCs w:val="22"/>
        </w:rPr>
        <w:t xml:space="preserve"> </w:t>
      </w:r>
      <w:r>
        <w:rPr>
          <w:sz w:val="22"/>
          <w:szCs w:val="22"/>
        </w:rPr>
        <w:t>PCS</w:t>
      </w:r>
      <w:r w:rsidR="003170EA">
        <w:rPr>
          <w:sz w:val="22"/>
          <w:szCs w:val="22"/>
        </w:rPr>
        <w:t xml:space="preserve"> / PCST</w:t>
      </w:r>
      <w:r>
        <w:rPr>
          <w:sz w:val="22"/>
          <w:szCs w:val="22"/>
        </w:rPr>
        <w:t>.</w:t>
      </w:r>
    </w:p>
    <w:p w14:paraId="5BC0C99B" w14:textId="77777777" w:rsidR="00C06A04" w:rsidRDefault="00C06A04" w:rsidP="00C74B2B">
      <w:pPr>
        <w:kinsoku w:val="0"/>
        <w:overflowPunct w:val="0"/>
        <w:spacing w:before="63"/>
        <w:ind w:left="863" w:right="409" w:hanging="863"/>
      </w:pPr>
    </w:p>
    <w:p w14:paraId="169A8D90" w14:textId="77777777" w:rsidR="007574B8" w:rsidRDefault="007574B8" w:rsidP="00C74B2B">
      <w:pPr>
        <w:pStyle w:val="Heading1"/>
        <w:numPr>
          <w:ilvl w:val="0"/>
          <w:numId w:val="18"/>
        </w:numPr>
        <w:kinsoku w:val="0"/>
        <w:overflowPunct w:val="0"/>
        <w:spacing w:before="64"/>
        <w:ind w:left="863" w:right="409" w:hanging="863"/>
        <w:rPr>
          <w:color w:val="000000"/>
        </w:rPr>
      </w:pPr>
      <w:bookmarkStart w:id="97" w:name="_Toc175326507"/>
      <w:r>
        <w:t>Tender</w:t>
      </w:r>
      <w:r>
        <w:rPr>
          <w:spacing w:val="-1"/>
        </w:rPr>
        <w:t xml:space="preserve"> </w:t>
      </w:r>
      <w:r>
        <w:t>Receipt</w:t>
      </w:r>
      <w:bookmarkEnd w:id="97"/>
    </w:p>
    <w:p w14:paraId="42358941" w14:textId="77777777" w:rsidR="007574B8" w:rsidRDefault="007574B8" w:rsidP="00C74B2B">
      <w:pPr>
        <w:pStyle w:val="BodyText"/>
        <w:kinsoku w:val="0"/>
        <w:overflowPunct w:val="0"/>
        <w:spacing w:before="10"/>
        <w:ind w:left="863" w:right="409" w:hanging="863"/>
        <w:rPr>
          <w:b/>
          <w:bCs/>
          <w:sz w:val="20"/>
          <w:szCs w:val="20"/>
        </w:rPr>
      </w:pPr>
    </w:p>
    <w:p w14:paraId="1ADF6872" w14:textId="77777777" w:rsidR="007574B8" w:rsidRPr="00A40B06" w:rsidRDefault="007574B8" w:rsidP="00C74B2B">
      <w:pPr>
        <w:pStyle w:val="Heading2"/>
        <w:numPr>
          <w:ilvl w:val="1"/>
          <w:numId w:val="18"/>
        </w:numPr>
        <w:kinsoku w:val="0"/>
        <w:overflowPunct w:val="0"/>
        <w:ind w:right="409" w:hanging="863"/>
        <w:rPr>
          <w:color w:val="000000"/>
        </w:rPr>
      </w:pPr>
      <w:bookmarkStart w:id="98" w:name="_Toc175326508"/>
      <w:r w:rsidRPr="00A40B06">
        <w:t>Receipt of</w:t>
      </w:r>
      <w:r w:rsidRPr="00A40B06">
        <w:rPr>
          <w:spacing w:val="2"/>
        </w:rPr>
        <w:t xml:space="preserve"> </w:t>
      </w:r>
      <w:r w:rsidRPr="00A40B06">
        <w:t>Tenders</w:t>
      </w:r>
      <w:bookmarkEnd w:id="98"/>
    </w:p>
    <w:p w14:paraId="07B68B20" w14:textId="2EACF80E" w:rsidR="007574B8" w:rsidRPr="00A40B06" w:rsidRDefault="007574B8" w:rsidP="00C74B2B">
      <w:pPr>
        <w:pStyle w:val="ListParagraph"/>
        <w:numPr>
          <w:ilvl w:val="2"/>
          <w:numId w:val="18"/>
        </w:numPr>
        <w:kinsoku w:val="0"/>
        <w:overflowPunct w:val="0"/>
        <w:spacing w:before="62"/>
        <w:ind w:left="863" w:right="409" w:hanging="863"/>
        <w:rPr>
          <w:color w:val="000000"/>
          <w:sz w:val="22"/>
          <w:szCs w:val="22"/>
        </w:rPr>
      </w:pPr>
      <w:r w:rsidRPr="00A40B06">
        <w:rPr>
          <w:sz w:val="22"/>
          <w:szCs w:val="22"/>
        </w:rPr>
        <w:t xml:space="preserve">Notification to suppliers of receipt of tenders is not required as they are automatically notified by Public Contracts Scotland </w:t>
      </w:r>
      <w:r w:rsidR="003170EA" w:rsidRPr="00A40B06">
        <w:rPr>
          <w:sz w:val="22"/>
          <w:szCs w:val="22"/>
        </w:rPr>
        <w:t xml:space="preserve">/ Public Contracts Scotland Tender </w:t>
      </w:r>
      <w:r w:rsidRPr="00A40B06">
        <w:rPr>
          <w:sz w:val="22"/>
          <w:szCs w:val="22"/>
        </w:rPr>
        <w:t>when their response has been successfully submitted into the tender post-box</w:t>
      </w:r>
      <w:r w:rsidR="003170EA" w:rsidRPr="00A40B06">
        <w:rPr>
          <w:sz w:val="22"/>
          <w:szCs w:val="22"/>
        </w:rPr>
        <w:t>es</w:t>
      </w:r>
      <w:r w:rsidRPr="00A40B06">
        <w:rPr>
          <w:sz w:val="22"/>
          <w:szCs w:val="22"/>
        </w:rPr>
        <w:t>. Please note, all tender submissions must be by electronic</w:t>
      </w:r>
      <w:r w:rsidRPr="00A40B06">
        <w:rPr>
          <w:spacing w:val="-4"/>
          <w:sz w:val="22"/>
          <w:szCs w:val="22"/>
        </w:rPr>
        <w:t xml:space="preserve"> </w:t>
      </w:r>
      <w:r w:rsidRPr="00A40B06">
        <w:rPr>
          <w:sz w:val="22"/>
          <w:szCs w:val="22"/>
        </w:rPr>
        <w:t>means</w:t>
      </w:r>
      <w:r w:rsidR="00A40B06" w:rsidRPr="00A40B06">
        <w:rPr>
          <w:sz w:val="22"/>
          <w:szCs w:val="22"/>
        </w:rPr>
        <w:t xml:space="preserve"> unless 8.2.3 exceptions apply.</w:t>
      </w:r>
    </w:p>
    <w:p w14:paraId="0103F676" w14:textId="77777777" w:rsidR="007574B8" w:rsidRDefault="007574B8" w:rsidP="00C74B2B">
      <w:pPr>
        <w:pStyle w:val="BodyText"/>
        <w:kinsoku w:val="0"/>
        <w:overflowPunct w:val="0"/>
        <w:spacing w:before="8"/>
        <w:ind w:left="863" w:right="409" w:hanging="863"/>
        <w:rPr>
          <w:sz w:val="20"/>
          <w:szCs w:val="20"/>
        </w:rPr>
      </w:pPr>
    </w:p>
    <w:p w14:paraId="1012CA50" w14:textId="77777777" w:rsidR="007574B8" w:rsidRDefault="007574B8" w:rsidP="00C74B2B">
      <w:pPr>
        <w:pStyle w:val="Heading2"/>
        <w:numPr>
          <w:ilvl w:val="1"/>
          <w:numId w:val="18"/>
        </w:numPr>
        <w:kinsoku w:val="0"/>
        <w:overflowPunct w:val="0"/>
        <w:ind w:right="409" w:hanging="863"/>
        <w:rPr>
          <w:color w:val="000000"/>
        </w:rPr>
      </w:pPr>
      <w:bookmarkStart w:id="99" w:name="_Toc175326509"/>
      <w:r>
        <w:t>Opening of</w:t>
      </w:r>
      <w:r>
        <w:rPr>
          <w:spacing w:val="-3"/>
        </w:rPr>
        <w:t xml:space="preserve"> </w:t>
      </w:r>
      <w:r>
        <w:t>Tenders</w:t>
      </w:r>
      <w:bookmarkEnd w:id="99"/>
    </w:p>
    <w:p w14:paraId="3BE81071" w14:textId="2D6575CA" w:rsidR="007574B8" w:rsidRDefault="007574B8" w:rsidP="00C74B2B">
      <w:pPr>
        <w:pStyle w:val="ListParagraph"/>
        <w:numPr>
          <w:ilvl w:val="2"/>
          <w:numId w:val="18"/>
        </w:numPr>
        <w:kinsoku w:val="0"/>
        <w:overflowPunct w:val="0"/>
        <w:spacing w:before="62"/>
        <w:ind w:left="863" w:right="409" w:hanging="863"/>
        <w:rPr>
          <w:color w:val="000000"/>
          <w:sz w:val="22"/>
          <w:szCs w:val="22"/>
        </w:rPr>
      </w:pPr>
      <w:r>
        <w:rPr>
          <w:sz w:val="22"/>
          <w:szCs w:val="22"/>
        </w:rPr>
        <w:t xml:space="preserve">Public Contracts Scotland operates a secure post-box facility which is locked until the pre- programmed deadline has passed. When the advert is being </w:t>
      </w:r>
      <w:r w:rsidR="00A40B06">
        <w:rPr>
          <w:sz w:val="22"/>
          <w:szCs w:val="22"/>
        </w:rPr>
        <w:t xml:space="preserve">created, </w:t>
      </w:r>
      <w:r>
        <w:rPr>
          <w:sz w:val="22"/>
          <w:szCs w:val="22"/>
        </w:rPr>
        <w:t>the ‘</w:t>
      </w:r>
      <w:r w:rsidR="00A40B06">
        <w:rPr>
          <w:sz w:val="22"/>
          <w:szCs w:val="22"/>
        </w:rPr>
        <w:t xml:space="preserve">tender </w:t>
      </w:r>
      <w:r>
        <w:rPr>
          <w:sz w:val="22"/>
          <w:szCs w:val="22"/>
        </w:rPr>
        <w:t xml:space="preserve">openers’ are required to be specified. The elected </w:t>
      </w:r>
      <w:r w:rsidR="00A40B06">
        <w:rPr>
          <w:sz w:val="22"/>
          <w:szCs w:val="22"/>
        </w:rPr>
        <w:t xml:space="preserve">person / </w:t>
      </w:r>
      <w:r>
        <w:rPr>
          <w:sz w:val="22"/>
          <w:szCs w:val="22"/>
        </w:rPr>
        <w:t>people must be registered with the site and have the appropriate access levels.</w:t>
      </w:r>
    </w:p>
    <w:p w14:paraId="50CB98ED" w14:textId="77777777" w:rsidR="007574B8" w:rsidRDefault="007574B8" w:rsidP="00C74B2B">
      <w:pPr>
        <w:pStyle w:val="BodyText"/>
        <w:kinsoku w:val="0"/>
        <w:overflowPunct w:val="0"/>
        <w:spacing w:before="11"/>
        <w:ind w:left="863" w:right="409" w:hanging="863"/>
        <w:rPr>
          <w:sz w:val="21"/>
          <w:szCs w:val="21"/>
        </w:rPr>
      </w:pPr>
    </w:p>
    <w:p w14:paraId="2DB6A466" w14:textId="46933B5D" w:rsidR="007574B8" w:rsidRDefault="007574B8" w:rsidP="00C74B2B">
      <w:pPr>
        <w:pStyle w:val="ListParagraph"/>
        <w:numPr>
          <w:ilvl w:val="2"/>
          <w:numId w:val="18"/>
        </w:numPr>
        <w:kinsoku w:val="0"/>
        <w:overflowPunct w:val="0"/>
        <w:ind w:left="863" w:right="409" w:hanging="863"/>
        <w:rPr>
          <w:color w:val="000000"/>
          <w:spacing w:val="-3"/>
          <w:sz w:val="22"/>
          <w:szCs w:val="22"/>
        </w:rPr>
      </w:pPr>
      <w:r>
        <w:rPr>
          <w:sz w:val="22"/>
          <w:szCs w:val="22"/>
        </w:rPr>
        <w:t xml:space="preserve">A full audit trail accompanies the post-box which details all access, downloads and illegal attempts to access. </w:t>
      </w:r>
      <w:r>
        <w:rPr>
          <w:spacing w:val="-4"/>
          <w:sz w:val="22"/>
          <w:szCs w:val="22"/>
        </w:rPr>
        <w:t xml:space="preserve">Tenders </w:t>
      </w:r>
      <w:r>
        <w:rPr>
          <w:sz w:val="22"/>
          <w:szCs w:val="22"/>
        </w:rPr>
        <w:t>must be opened at the advertised time of opening or as soon as possible</w:t>
      </w:r>
      <w:r>
        <w:rPr>
          <w:spacing w:val="-5"/>
          <w:sz w:val="22"/>
          <w:szCs w:val="22"/>
        </w:rPr>
        <w:t xml:space="preserve"> </w:t>
      </w:r>
      <w:r>
        <w:rPr>
          <w:spacing w:val="-3"/>
          <w:sz w:val="22"/>
          <w:szCs w:val="22"/>
        </w:rPr>
        <w:t>thereafter.</w:t>
      </w:r>
    </w:p>
    <w:p w14:paraId="52CDB0E6" w14:textId="77777777" w:rsidR="007574B8" w:rsidRDefault="007574B8" w:rsidP="00C74B2B">
      <w:pPr>
        <w:pStyle w:val="BodyText"/>
        <w:kinsoku w:val="0"/>
        <w:overflowPunct w:val="0"/>
        <w:ind w:left="863" w:right="409" w:hanging="863"/>
      </w:pPr>
    </w:p>
    <w:p w14:paraId="38084B36" w14:textId="7629091C" w:rsidR="007574B8" w:rsidRDefault="007574B8" w:rsidP="00C74B2B">
      <w:pPr>
        <w:pStyle w:val="ListParagraph"/>
        <w:numPr>
          <w:ilvl w:val="2"/>
          <w:numId w:val="18"/>
        </w:numPr>
        <w:kinsoku w:val="0"/>
        <w:overflowPunct w:val="0"/>
        <w:ind w:left="863" w:right="409" w:hanging="863"/>
        <w:rPr>
          <w:color w:val="000000"/>
          <w:sz w:val="22"/>
          <w:szCs w:val="22"/>
        </w:rPr>
      </w:pPr>
      <w:r>
        <w:rPr>
          <w:sz w:val="22"/>
          <w:szCs w:val="22"/>
        </w:rPr>
        <w:t>Tenders received after the time specified for the receipt of tenders</w:t>
      </w:r>
      <w:r w:rsidR="00DF0429">
        <w:rPr>
          <w:sz w:val="22"/>
          <w:szCs w:val="22"/>
        </w:rPr>
        <w:t xml:space="preserve"> </w:t>
      </w:r>
      <w:r w:rsidR="000E20D4" w:rsidRPr="006E4810">
        <w:rPr>
          <w:sz w:val="22"/>
          <w:szCs w:val="22"/>
        </w:rPr>
        <w:t>may be accepted at the discretion of the Chief Officer in consultation with the Chief Governance Officer provided that they are satisfied that late receipt does not place any tenderer at an advantage over any other.</w:t>
      </w:r>
      <w:r w:rsidR="000E20D4" w:rsidDel="000E20D4">
        <w:rPr>
          <w:sz w:val="22"/>
          <w:szCs w:val="22"/>
        </w:rPr>
        <w:t xml:space="preserve"> </w:t>
      </w:r>
    </w:p>
    <w:p w14:paraId="313A206C" w14:textId="77777777" w:rsidR="007574B8" w:rsidRDefault="007574B8" w:rsidP="00C74B2B">
      <w:pPr>
        <w:pStyle w:val="BodyText"/>
        <w:kinsoku w:val="0"/>
        <w:overflowPunct w:val="0"/>
        <w:ind w:left="863" w:right="409" w:hanging="863"/>
      </w:pPr>
    </w:p>
    <w:p w14:paraId="6CCF8A7E" w14:textId="77777777" w:rsidR="007574B8" w:rsidRPr="00B31F6A" w:rsidRDefault="007574B8" w:rsidP="00C74B2B">
      <w:pPr>
        <w:pStyle w:val="Heading2"/>
        <w:numPr>
          <w:ilvl w:val="1"/>
          <w:numId w:val="18"/>
        </w:numPr>
        <w:kinsoku w:val="0"/>
        <w:overflowPunct w:val="0"/>
        <w:ind w:right="409" w:hanging="863"/>
      </w:pPr>
      <w:bookmarkStart w:id="100" w:name="_Toc137063784"/>
      <w:bookmarkStart w:id="101" w:name="_Toc137063906"/>
      <w:bookmarkStart w:id="102" w:name="_Toc175326510"/>
      <w:bookmarkEnd w:id="100"/>
      <w:bookmarkEnd w:id="101"/>
      <w:r w:rsidRPr="00B31F6A">
        <w:t>Evaluating Tenders</w:t>
      </w:r>
      <w:bookmarkEnd w:id="102"/>
    </w:p>
    <w:p w14:paraId="7100E840" w14:textId="683F32A3" w:rsidR="007574B8" w:rsidRDefault="007574B8" w:rsidP="00C74B2B">
      <w:pPr>
        <w:pStyle w:val="ListParagraph"/>
        <w:numPr>
          <w:ilvl w:val="2"/>
          <w:numId w:val="18"/>
        </w:numPr>
        <w:kinsoku w:val="0"/>
        <w:overflowPunct w:val="0"/>
        <w:spacing w:before="61"/>
        <w:ind w:left="863" w:right="409" w:hanging="863"/>
        <w:rPr>
          <w:color w:val="000000"/>
          <w:sz w:val="22"/>
          <w:szCs w:val="22"/>
        </w:rPr>
      </w:pPr>
      <w:r>
        <w:rPr>
          <w:sz w:val="22"/>
          <w:szCs w:val="22"/>
        </w:rPr>
        <w:t xml:space="preserve">Contracts must be evaluated and awarded in accordance with the documented award criteria. </w:t>
      </w:r>
      <w:r>
        <w:rPr>
          <w:spacing w:val="-5"/>
          <w:sz w:val="22"/>
          <w:szCs w:val="22"/>
        </w:rPr>
        <w:t xml:space="preserve">Tender </w:t>
      </w:r>
      <w:r>
        <w:rPr>
          <w:sz w:val="22"/>
          <w:szCs w:val="22"/>
        </w:rPr>
        <w:t xml:space="preserve">evaluation criteria must be relevant and objectively measurable, and all criteria and their associated weightings must be published either with the contract notice or the Invitation to </w:t>
      </w:r>
      <w:r>
        <w:rPr>
          <w:spacing w:val="-6"/>
          <w:sz w:val="22"/>
          <w:szCs w:val="22"/>
        </w:rPr>
        <w:t xml:space="preserve">Tender. </w:t>
      </w:r>
      <w:r>
        <w:rPr>
          <w:sz w:val="22"/>
          <w:szCs w:val="22"/>
        </w:rPr>
        <w:t>Selection criteria applied to SPDs must be proportionate to the requirement in hand. Where membership of a particular organisation or qualification is required, the principle of mutual recognition must be upheld, and the words “or demonstrated equivalent”</w:t>
      </w:r>
      <w:r>
        <w:rPr>
          <w:spacing w:val="-2"/>
          <w:sz w:val="22"/>
          <w:szCs w:val="22"/>
        </w:rPr>
        <w:t xml:space="preserve"> </w:t>
      </w:r>
      <w:r>
        <w:rPr>
          <w:sz w:val="22"/>
          <w:szCs w:val="22"/>
        </w:rPr>
        <w:t>inserted.</w:t>
      </w:r>
    </w:p>
    <w:p w14:paraId="4ADACF6B" w14:textId="77777777" w:rsidR="007574B8" w:rsidRDefault="007574B8" w:rsidP="00C74B2B">
      <w:pPr>
        <w:pStyle w:val="BodyText"/>
        <w:kinsoku w:val="0"/>
        <w:overflowPunct w:val="0"/>
        <w:spacing w:before="9"/>
        <w:ind w:left="863" w:right="409" w:hanging="863"/>
        <w:rPr>
          <w:sz w:val="21"/>
          <w:szCs w:val="21"/>
        </w:rPr>
      </w:pPr>
    </w:p>
    <w:p w14:paraId="47541290" w14:textId="77777777" w:rsidR="007574B8" w:rsidRDefault="007574B8" w:rsidP="00C74B2B">
      <w:pPr>
        <w:pStyle w:val="Heading2"/>
        <w:numPr>
          <w:ilvl w:val="2"/>
          <w:numId w:val="18"/>
        </w:numPr>
        <w:kinsoku w:val="0"/>
        <w:overflowPunct w:val="0"/>
        <w:ind w:left="863" w:right="409" w:hanging="863"/>
        <w:rPr>
          <w:color w:val="000000"/>
        </w:rPr>
      </w:pPr>
      <w:bookmarkStart w:id="103" w:name="_Toc175326511"/>
      <w:r>
        <w:t xml:space="preserve">Quality / </w:t>
      </w:r>
      <w:r>
        <w:rPr>
          <w:spacing w:val="-3"/>
        </w:rPr>
        <w:t>Technical</w:t>
      </w:r>
      <w:r>
        <w:t xml:space="preserve"> Scoring</w:t>
      </w:r>
      <w:bookmarkEnd w:id="103"/>
    </w:p>
    <w:p w14:paraId="7F58FE38" w14:textId="75961EFD" w:rsidR="007574B8" w:rsidRDefault="00D039BD" w:rsidP="00C74B2B">
      <w:pPr>
        <w:pStyle w:val="BodyText"/>
        <w:kinsoku w:val="0"/>
        <w:overflowPunct w:val="0"/>
        <w:spacing w:before="4"/>
        <w:ind w:left="863" w:right="409" w:hanging="863"/>
      </w:pPr>
      <w:r>
        <w:tab/>
      </w:r>
      <w:r w:rsidR="007574B8">
        <w:t>An evaluation panel of preferably at least two people should be established and consist of individuals with demonstrable technical ability to evaluate tenders, this may or may not include the Procuring Officer. Ideally the panel membership will be consistent throughout the entire process from tender creation to presentations and site visits. The evaluation panel should be able to withstand any scrutiny and no member should be associated in any way with any of the tendering suppliers to ensure no conflicts of interest exist.</w:t>
      </w:r>
      <w:r w:rsidR="000B2D6E">
        <w:t xml:space="preserve"> Evaluators are required to have completed a Confidentiality and Conflict of Interest Sta</w:t>
      </w:r>
      <w:r w:rsidR="00E73598">
        <w:t>t</w:t>
      </w:r>
      <w:r w:rsidR="000B2D6E">
        <w:t>ement.</w:t>
      </w:r>
    </w:p>
    <w:p w14:paraId="141D975E" w14:textId="77777777" w:rsidR="007574B8" w:rsidRDefault="007574B8" w:rsidP="00C74B2B">
      <w:pPr>
        <w:pStyle w:val="BodyText"/>
        <w:kinsoku w:val="0"/>
        <w:overflowPunct w:val="0"/>
        <w:ind w:left="863" w:right="409" w:hanging="863"/>
      </w:pPr>
    </w:p>
    <w:p w14:paraId="4E44AFB7" w14:textId="77777777" w:rsidR="007574B8" w:rsidRDefault="007574B8" w:rsidP="00C74B2B">
      <w:pPr>
        <w:pStyle w:val="ListParagraph"/>
        <w:numPr>
          <w:ilvl w:val="2"/>
          <w:numId w:val="18"/>
        </w:numPr>
        <w:kinsoku w:val="0"/>
        <w:overflowPunct w:val="0"/>
        <w:ind w:left="863" w:right="409" w:hanging="863"/>
        <w:rPr>
          <w:color w:val="000000"/>
          <w:sz w:val="22"/>
          <w:szCs w:val="22"/>
        </w:rPr>
      </w:pPr>
      <w:r>
        <w:rPr>
          <w:sz w:val="22"/>
          <w:szCs w:val="22"/>
        </w:rPr>
        <w:t>The panel members may read and score the quality/technical aspects of the tenders independently using pre-defined evaluation criteria and scoring system prior to a moderation meeting taking place. At the moderation meeting the evaluators must agree the final scores. The process to agree the final scores and justification must be fully transparent and documented.</w:t>
      </w:r>
    </w:p>
    <w:p w14:paraId="3C15CCA8" w14:textId="77777777" w:rsidR="007574B8" w:rsidRDefault="007574B8" w:rsidP="00C74B2B">
      <w:pPr>
        <w:pStyle w:val="ListParagraph"/>
        <w:numPr>
          <w:ilvl w:val="2"/>
          <w:numId w:val="18"/>
        </w:numPr>
        <w:kinsoku w:val="0"/>
        <w:overflowPunct w:val="0"/>
        <w:ind w:left="863" w:right="409" w:hanging="863"/>
        <w:rPr>
          <w:color w:val="000000"/>
          <w:sz w:val="22"/>
          <w:szCs w:val="22"/>
        </w:rPr>
        <w:sectPr w:rsidR="007574B8" w:rsidSect="003A0E90">
          <w:pgSz w:w="11910" w:h="16840"/>
          <w:pgMar w:top="820" w:right="800" w:bottom="280" w:left="920" w:header="720" w:footer="720" w:gutter="0"/>
          <w:cols w:space="720"/>
          <w:noEndnote/>
        </w:sectPr>
      </w:pPr>
    </w:p>
    <w:p w14:paraId="2B592652" w14:textId="77777777" w:rsidR="007574B8" w:rsidRDefault="007574B8" w:rsidP="00C74B2B">
      <w:pPr>
        <w:pStyle w:val="Heading2"/>
        <w:numPr>
          <w:ilvl w:val="2"/>
          <w:numId w:val="18"/>
        </w:numPr>
        <w:kinsoku w:val="0"/>
        <w:overflowPunct w:val="0"/>
        <w:spacing w:before="64"/>
        <w:ind w:left="851" w:right="409" w:hanging="837"/>
        <w:rPr>
          <w:color w:val="000000"/>
        </w:rPr>
      </w:pPr>
      <w:bookmarkStart w:id="104" w:name="_Toc175326512"/>
      <w:r>
        <w:lastRenderedPageBreak/>
        <w:t>Price Scoring</w:t>
      </w:r>
      <w:bookmarkEnd w:id="104"/>
    </w:p>
    <w:p w14:paraId="161FD0BD" w14:textId="16A96962" w:rsidR="007574B8" w:rsidRDefault="007574B8" w:rsidP="00C74B2B">
      <w:pPr>
        <w:pStyle w:val="BodyText"/>
        <w:kinsoku w:val="0"/>
        <w:overflowPunct w:val="0"/>
        <w:spacing w:before="1"/>
        <w:ind w:left="851" w:right="409"/>
      </w:pPr>
      <w:r>
        <w:t xml:space="preserve">The Procuring Officer should evaluate the commercial aspects of the tenders separately, including the </w:t>
      </w:r>
      <w:hyperlink r:id="rId52" w:history="1">
        <w:r>
          <w:t>price evaluation</w:t>
        </w:r>
      </w:hyperlink>
      <w:r>
        <w:t xml:space="preserve">. In order to comply with separation of duty obligations and to ensure that the </w:t>
      </w:r>
      <w:r w:rsidR="008A0BCC">
        <w:t>Commercial</w:t>
      </w:r>
      <w:r>
        <w:t xml:space="preserve"> evaluation is not unduly influenced by the </w:t>
      </w:r>
      <w:r w:rsidR="008A0BCC">
        <w:t>Qualitative</w:t>
      </w:r>
      <w:r>
        <w:t xml:space="preserve"> evaluation, these should be carried out in isolation by different UIG members capable of performing such tasks. Evaluation must be done in a consistent and proportionate manner (i.e. least expensive option achieves 100% of the Commercial weighting score, bids thereafter shall be a pro-rata calculation from this). Most Economically Advantageous Tender (MEAT) or Best Price Quality Ratio results should be analysed together only once both have been separately completed. No member of the evaluation panel should assess both the quality/technical elements and the commercial elements of the tender</w:t>
      </w:r>
      <w:r>
        <w:rPr>
          <w:b/>
          <w:bCs/>
        </w:rPr>
        <w:t xml:space="preserve">. </w:t>
      </w:r>
      <w:r>
        <w:t xml:space="preserve">The evaluation criteria and scoring methodology should have been determined as part of the </w:t>
      </w:r>
      <w:r>
        <w:rPr>
          <w:u w:val="single"/>
        </w:rPr>
        <w:t>Award Criteria</w:t>
      </w:r>
      <w:r>
        <w:t xml:space="preserve"> stage and published to tenderers in the ITT </w:t>
      </w:r>
      <w:r w:rsidR="008A0BCC">
        <w:t>and</w:t>
      </w:r>
      <w:r>
        <w:rPr>
          <w:spacing w:val="-7"/>
        </w:rPr>
        <w:t xml:space="preserve"> </w:t>
      </w:r>
      <w:r>
        <w:t>advert.</w:t>
      </w:r>
    </w:p>
    <w:p w14:paraId="5D9797EF" w14:textId="77777777" w:rsidR="007574B8" w:rsidRDefault="007574B8" w:rsidP="00C74B2B">
      <w:pPr>
        <w:pStyle w:val="BodyText"/>
        <w:kinsoku w:val="0"/>
        <w:overflowPunct w:val="0"/>
        <w:spacing w:before="2"/>
        <w:ind w:left="851" w:right="409" w:hanging="837"/>
      </w:pPr>
    </w:p>
    <w:p w14:paraId="1BAC8B49" w14:textId="77777777" w:rsidR="007574B8" w:rsidRDefault="007574B8" w:rsidP="00C74B2B">
      <w:pPr>
        <w:pStyle w:val="ListParagraph"/>
        <w:numPr>
          <w:ilvl w:val="2"/>
          <w:numId w:val="18"/>
        </w:numPr>
        <w:kinsoku w:val="0"/>
        <w:overflowPunct w:val="0"/>
        <w:ind w:left="851" w:right="409" w:hanging="837"/>
        <w:rPr>
          <w:color w:val="000000"/>
          <w:spacing w:val="-3"/>
          <w:sz w:val="22"/>
          <w:szCs w:val="22"/>
        </w:rPr>
      </w:pPr>
      <w:r>
        <w:rPr>
          <w:sz w:val="22"/>
          <w:szCs w:val="22"/>
        </w:rPr>
        <w:t xml:space="preserve">The arithmetic in compliant tenders must be checked in line with the process outlined in the Invitation to </w:t>
      </w:r>
      <w:r>
        <w:rPr>
          <w:spacing w:val="-6"/>
          <w:sz w:val="22"/>
          <w:szCs w:val="22"/>
        </w:rPr>
        <w:t xml:space="preserve">Tender. </w:t>
      </w:r>
      <w:r>
        <w:rPr>
          <w:sz w:val="22"/>
          <w:szCs w:val="22"/>
        </w:rPr>
        <w:t xml:space="preserve">If arithmetical errors are found they should be notified to the potential supplier, who should be requested to confirm or withdraw their tender. </w:t>
      </w:r>
      <w:r>
        <w:rPr>
          <w:spacing w:val="-3"/>
          <w:sz w:val="22"/>
          <w:szCs w:val="22"/>
        </w:rPr>
        <w:t xml:space="preserve">Alternatively, </w:t>
      </w:r>
      <w:r>
        <w:rPr>
          <w:sz w:val="22"/>
          <w:szCs w:val="22"/>
        </w:rPr>
        <w:t xml:space="preserve">if the rates in the tender, rather than the overall price, were stated within the Invitation to </w:t>
      </w:r>
      <w:r>
        <w:rPr>
          <w:spacing w:val="-5"/>
          <w:sz w:val="22"/>
          <w:szCs w:val="22"/>
        </w:rPr>
        <w:t xml:space="preserve">Tender </w:t>
      </w:r>
      <w:r>
        <w:rPr>
          <w:sz w:val="22"/>
          <w:szCs w:val="22"/>
        </w:rPr>
        <w:t>as being dominant, an amended tender price may be requested to accord with the rates given by the potential</w:t>
      </w:r>
      <w:r>
        <w:rPr>
          <w:spacing w:val="-3"/>
          <w:sz w:val="22"/>
          <w:szCs w:val="22"/>
        </w:rPr>
        <w:t xml:space="preserve"> supplier.</w:t>
      </w:r>
    </w:p>
    <w:p w14:paraId="456832BB" w14:textId="77777777" w:rsidR="007574B8" w:rsidRDefault="007574B8" w:rsidP="00C74B2B">
      <w:pPr>
        <w:pStyle w:val="BodyText"/>
        <w:kinsoku w:val="0"/>
        <w:overflowPunct w:val="0"/>
        <w:spacing w:before="10"/>
        <w:ind w:left="851" w:right="409" w:hanging="837"/>
        <w:rPr>
          <w:sz w:val="21"/>
          <w:szCs w:val="21"/>
        </w:rPr>
      </w:pPr>
    </w:p>
    <w:p w14:paraId="496F0726" w14:textId="77777777" w:rsidR="007574B8" w:rsidRDefault="007574B8" w:rsidP="00C74B2B">
      <w:pPr>
        <w:pStyle w:val="ListParagraph"/>
        <w:numPr>
          <w:ilvl w:val="2"/>
          <w:numId w:val="18"/>
        </w:numPr>
        <w:tabs>
          <w:tab w:val="left" w:pos="941"/>
        </w:tabs>
        <w:kinsoku w:val="0"/>
        <w:overflowPunct w:val="0"/>
        <w:ind w:left="851" w:right="409" w:hanging="837"/>
        <w:rPr>
          <w:color w:val="000000"/>
          <w:spacing w:val="-3"/>
          <w:sz w:val="22"/>
          <w:szCs w:val="22"/>
        </w:rPr>
      </w:pPr>
      <w:r>
        <w:rPr>
          <w:sz w:val="22"/>
          <w:szCs w:val="22"/>
        </w:rPr>
        <w:t>The Procuring Officer must notify all bidders simultaneously and as soon as possible, after authority to award has been obtained, of the intention to award the contract to the successful bidder(s). The Procuring Officer must ensure that where required that the statutory (and voluntary) standstill period is applied before the conclusion of the contract. If notification is received by an unsuccessful bidder to present a legal challenge, during the standstill period, then the Procuring Officer shall not conclude the award of the contract</w:t>
      </w:r>
      <w:r>
        <w:rPr>
          <w:spacing w:val="-32"/>
          <w:sz w:val="22"/>
          <w:szCs w:val="22"/>
        </w:rPr>
        <w:t xml:space="preserve"> </w:t>
      </w:r>
      <w:r>
        <w:rPr>
          <w:sz w:val="22"/>
          <w:szCs w:val="22"/>
        </w:rPr>
        <w:t>and shall seek the advice of the Procurement and Commissioning</w:t>
      </w:r>
      <w:r>
        <w:rPr>
          <w:spacing w:val="4"/>
          <w:sz w:val="22"/>
          <w:szCs w:val="22"/>
        </w:rPr>
        <w:t xml:space="preserve"> </w:t>
      </w:r>
      <w:r>
        <w:rPr>
          <w:spacing w:val="-3"/>
          <w:sz w:val="22"/>
          <w:szCs w:val="22"/>
        </w:rPr>
        <w:t>Manager.</w:t>
      </w:r>
    </w:p>
    <w:p w14:paraId="43722721" w14:textId="77777777" w:rsidR="007574B8" w:rsidRDefault="007574B8" w:rsidP="00C74B2B">
      <w:pPr>
        <w:pStyle w:val="BodyText"/>
        <w:kinsoku w:val="0"/>
        <w:overflowPunct w:val="0"/>
        <w:spacing w:before="8"/>
        <w:ind w:left="851" w:right="409" w:hanging="837"/>
        <w:rPr>
          <w:sz w:val="20"/>
          <w:szCs w:val="20"/>
        </w:rPr>
      </w:pPr>
    </w:p>
    <w:p w14:paraId="0D53ED2A" w14:textId="77777777" w:rsidR="007574B8" w:rsidRDefault="007574B8" w:rsidP="00C74B2B">
      <w:pPr>
        <w:pStyle w:val="Heading2"/>
        <w:numPr>
          <w:ilvl w:val="1"/>
          <w:numId w:val="18"/>
        </w:numPr>
        <w:tabs>
          <w:tab w:val="left" w:pos="941"/>
        </w:tabs>
        <w:kinsoku w:val="0"/>
        <w:overflowPunct w:val="0"/>
        <w:ind w:left="851" w:right="409" w:hanging="837"/>
        <w:rPr>
          <w:color w:val="000000"/>
        </w:rPr>
      </w:pPr>
      <w:bookmarkStart w:id="105" w:name="_Toc175326513"/>
      <w:r>
        <w:t>Demonstrations, Interviews &amp; Site</w:t>
      </w:r>
      <w:r>
        <w:rPr>
          <w:spacing w:val="-4"/>
        </w:rPr>
        <w:t xml:space="preserve"> </w:t>
      </w:r>
      <w:r>
        <w:t>Visits</w:t>
      </w:r>
      <w:bookmarkEnd w:id="105"/>
    </w:p>
    <w:p w14:paraId="04AC816F" w14:textId="77777777" w:rsidR="007574B8" w:rsidRDefault="007574B8" w:rsidP="00C74B2B">
      <w:pPr>
        <w:pStyle w:val="ListParagraph"/>
        <w:numPr>
          <w:ilvl w:val="2"/>
          <w:numId w:val="18"/>
        </w:numPr>
        <w:tabs>
          <w:tab w:val="left" w:pos="929"/>
        </w:tabs>
        <w:kinsoku w:val="0"/>
        <w:overflowPunct w:val="0"/>
        <w:ind w:left="851" w:right="409" w:hanging="837"/>
        <w:rPr>
          <w:color w:val="000000"/>
          <w:sz w:val="20"/>
          <w:szCs w:val="20"/>
        </w:rPr>
      </w:pPr>
      <w:r>
        <w:rPr>
          <w:sz w:val="22"/>
          <w:szCs w:val="22"/>
        </w:rPr>
        <w:t>Presentations and site visits can be included as part of the evaluation process to offer the opportunity for the evaluation panel to gain a clearer and deeper understanding of the tenderers proposal.</w:t>
      </w:r>
    </w:p>
    <w:p w14:paraId="68EE4395" w14:textId="77777777" w:rsidR="007574B8" w:rsidRDefault="007574B8" w:rsidP="00C74B2B">
      <w:pPr>
        <w:pStyle w:val="BodyText"/>
        <w:kinsoku w:val="0"/>
        <w:overflowPunct w:val="0"/>
        <w:spacing w:before="2"/>
        <w:ind w:left="851" w:right="409" w:hanging="837"/>
        <w:rPr>
          <w:sz w:val="24"/>
          <w:szCs w:val="24"/>
        </w:rPr>
      </w:pPr>
    </w:p>
    <w:p w14:paraId="17A3972E" w14:textId="4692439D" w:rsidR="007574B8" w:rsidRDefault="007574B8" w:rsidP="00C74B2B">
      <w:pPr>
        <w:pStyle w:val="BodyText"/>
        <w:kinsoku w:val="0"/>
        <w:overflowPunct w:val="0"/>
        <w:ind w:left="851" w:right="409"/>
        <w:rPr>
          <w:color w:val="000000"/>
        </w:rPr>
      </w:pPr>
      <w:r>
        <w:t xml:space="preserve">The purpose and anticipated outcomes of the presentations and site visits must be made clear in the </w:t>
      </w:r>
      <w:hyperlink r:id="rId53" w:anchor=":~:text=file%20%E2%80%94%2092%20KB-,Regulated%20Tendering,-%E2%86%91" w:history="1">
        <w:r>
          <w:rPr>
            <w:color w:val="0000FF"/>
            <w:u w:val="single"/>
          </w:rPr>
          <w:t>Invitation to Tender (ITT) documentation</w:t>
        </w:r>
        <w:r>
          <w:rPr>
            <w:color w:val="0000FF"/>
          </w:rPr>
          <w:t xml:space="preserve"> </w:t>
        </w:r>
      </w:hyperlink>
      <w:r>
        <w:rPr>
          <w:color w:val="000000"/>
        </w:rPr>
        <w:t>including details of how the visits will count towards the overall evaluation of the tender submissions. Where tenders can be made only after a visit to the site, the time limits for the receipt of tenders must also be fixed so that all tenderers concerned are made aware of all the information needed to produce tenders.</w:t>
      </w:r>
    </w:p>
    <w:p w14:paraId="79EB7056" w14:textId="77777777" w:rsidR="007574B8" w:rsidRDefault="007574B8" w:rsidP="00C74B2B">
      <w:pPr>
        <w:pStyle w:val="BodyText"/>
        <w:kinsoku w:val="0"/>
        <w:overflowPunct w:val="0"/>
        <w:spacing w:before="5"/>
        <w:ind w:left="851" w:right="409"/>
        <w:rPr>
          <w:sz w:val="24"/>
          <w:szCs w:val="24"/>
        </w:rPr>
      </w:pPr>
    </w:p>
    <w:p w14:paraId="58418F06" w14:textId="77777777" w:rsidR="007574B8" w:rsidRDefault="007574B8" w:rsidP="00C74B2B">
      <w:pPr>
        <w:pStyle w:val="BodyText"/>
        <w:kinsoku w:val="0"/>
        <w:overflowPunct w:val="0"/>
        <w:ind w:left="851" w:right="409"/>
      </w:pPr>
      <w:r>
        <w:t>Details of any scoring for either the presentation or site visit must be pre-agreed and published within the relevant Procurement Documents.</w:t>
      </w:r>
    </w:p>
    <w:p w14:paraId="6618B5B7" w14:textId="77777777" w:rsidR="007574B8" w:rsidRDefault="007574B8" w:rsidP="00C74B2B">
      <w:pPr>
        <w:pStyle w:val="BodyText"/>
        <w:kinsoku w:val="0"/>
        <w:overflowPunct w:val="0"/>
        <w:spacing w:before="3"/>
        <w:ind w:left="851" w:right="409"/>
        <w:rPr>
          <w:sz w:val="24"/>
          <w:szCs w:val="24"/>
        </w:rPr>
      </w:pPr>
    </w:p>
    <w:p w14:paraId="5D0013D5" w14:textId="77777777" w:rsidR="007574B8" w:rsidRDefault="007574B8" w:rsidP="00C74B2B">
      <w:pPr>
        <w:pStyle w:val="BodyText"/>
        <w:kinsoku w:val="0"/>
        <w:overflowPunct w:val="0"/>
        <w:ind w:left="851" w:right="409"/>
      </w:pPr>
      <w:r>
        <w:t>You should ensure that the focus of these events is around the specification and delivery of the product or service and not on the characteristics of the tenderer.</w:t>
      </w:r>
    </w:p>
    <w:p w14:paraId="6705B0DD" w14:textId="77777777" w:rsidR="007574B8" w:rsidRDefault="007574B8" w:rsidP="00C74B2B">
      <w:pPr>
        <w:pStyle w:val="BodyText"/>
        <w:kinsoku w:val="0"/>
        <w:overflowPunct w:val="0"/>
        <w:spacing w:before="3"/>
        <w:ind w:left="851" w:right="409" w:hanging="837"/>
        <w:rPr>
          <w:sz w:val="24"/>
          <w:szCs w:val="24"/>
        </w:rPr>
      </w:pPr>
    </w:p>
    <w:p w14:paraId="0572C8D2" w14:textId="77777777" w:rsidR="00533252" w:rsidRDefault="00533252" w:rsidP="00C74B2B">
      <w:pPr>
        <w:pStyle w:val="BodyText"/>
        <w:kinsoku w:val="0"/>
        <w:overflowPunct w:val="0"/>
        <w:spacing w:before="3"/>
        <w:ind w:left="851" w:right="409" w:hanging="837"/>
        <w:rPr>
          <w:sz w:val="24"/>
          <w:szCs w:val="24"/>
        </w:rPr>
      </w:pPr>
    </w:p>
    <w:p w14:paraId="605EE9FF" w14:textId="77777777" w:rsidR="007574B8" w:rsidRDefault="007574B8" w:rsidP="00C74B2B">
      <w:pPr>
        <w:pStyle w:val="Heading1"/>
        <w:numPr>
          <w:ilvl w:val="0"/>
          <w:numId w:val="18"/>
        </w:numPr>
        <w:tabs>
          <w:tab w:val="left" w:pos="929"/>
        </w:tabs>
        <w:kinsoku w:val="0"/>
        <w:overflowPunct w:val="0"/>
        <w:ind w:left="851" w:right="409" w:hanging="837"/>
      </w:pPr>
      <w:bookmarkStart w:id="106" w:name="_Toc175326514"/>
      <w:r>
        <w:t>Post Tender</w:t>
      </w:r>
      <w:r>
        <w:rPr>
          <w:spacing w:val="-1"/>
        </w:rPr>
        <w:t xml:space="preserve"> </w:t>
      </w:r>
      <w:r>
        <w:t>Clarifications</w:t>
      </w:r>
      <w:bookmarkEnd w:id="106"/>
    </w:p>
    <w:p w14:paraId="5387F9A4" w14:textId="77777777" w:rsidR="004E0E40" w:rsidRPr="004E0E40" w:rsidRDefault="004E0E40" w:rsidP="00C74B2B"/>
    <w:p w14:paraId="2C501C07" w14:textId="77777777" w:rsidR="0021324B" w:rsidRDefault="0021324B" w:rsidP="00C74B2B">
      <w:pPr>
        <w:pStyle w:val="Heading2"/>
        <w:numPr>
          <w:ilvl w:val="1"/>
          <w:numId w:val="18"/>
        </w:numPr>
        <w:kinsoku w:val="0"/>
        <w:overflowPunct w:val="0"/>
        <w:spacing w:before="64"/>
        <w:ind w:left="851" w:right="409" w:hanging="837"/>
        <w:rPr>
          <w:color w:val="000000"/>
        </w:rPr>
      </w:pPr>
      <w:bookmarkStart w:id="107" w:name="_Toc175326515"/>
      <w:r>
        <w:t>Clarification</w:t>
      </w:r>
      <w:bookmarkEnd w:id="107"/>
    </w:p>
    <w:p w14:paraId="3443C211" w14:textId="20382C00" w:rsidR="007574B8" w:rsidRPr="00C90264" w:rsidRDefault="007574B8" w:rsidP="00C74B2B">
      <w:pPr>
        <w:pStyle w:val="ListParagraph"/>
        <w:numPr>
          <w:ilvl w:val="2"/>
          <w:numId w:val="18"/>
        </w:numPr>
        <w:kinsoku w:val="0"/>
        <w:overflowPunct w:val="0"/>
        <w:spacing w:before="1"/>
        <w:ind w:left="851" w:right="409" w:hanging="849"/>
        <w:rPr>
          <w:sz w:val="22"/>
          <w:szCs w:val="22"/>
        </w:rPr>
      </w:pPr>
      <w:r>
        <w:rPr>
          <w:sz w:val="22"/>
          <w:szCs w:val="22"/>
        </w:rPr>
        <w:t xml:space="preserve">Providing clarification of an Invitation to Tender to potential suppliers or seeking clarification of a tender, whether in writing, phone call or by way of a </w:t>
      </w:r>
      <w:r w:rsidR="003E4E9A">
        <w:rPr>
          <w:sz w:val="22"/>
          <w:szCs w:val="22"/>
        </w:rPr>
        <w:t>face-to-face</w:t>
      </w:r>
      <w:r>
        <w:rPr>
          <w:sz w:val="22"/>
          <w:szCs w:val="22"/>
        </w:rPr>
        <w:t xml:space="preserve"> meeting, is permitted under certain conditions. Post tender clarification/negotiation takes place </w:t>
      </w:r>
      <w:r w:rsidRPr="00C90264">
        <w:rPr>
          <w:sz w:val="22"/>
          <w:szCs w:val="22"/>
        </w:rPr>
        <w:t xml:space="preserve">after </w:t>
      </w:r>
      <w:r>
        <w:rPr>
          <w:sz w:val="22"/>
          <w:szCs w:val="22"/>
        </w:rPr>
        <w:t xml:space="preserve">the formal receipt of tenders and </w:t>
      </w:r>
      <w:r w:rsidRPr="00C90264">
        <w:rPr>
          <w:sz w:val="22"/>
          <w:szCs w:val="22"/>
        </w:rPr>
        <w:t xml:space="preserve">before </w:t>
      </w:r>
      <w:r>
        <w:rPr>
          <w:sz w:val="22"/>
          <w:szCs w:val="22"/>
        </w:rPr>
        <w:t xml:space="preserve">the formal award of contracts. Under no circumstances should any direct discussions / meeting regarding the subject matter of the exercise be made (out with the question and answer facility of PCS) during the period after issue of advert and </w:t>
      </w:r>
      <w:r>
        <w:rPr>
          <w:sz w:val="22"/>
          <w:szCs w:val="22"/>
        </w:rPr>
        <w:lastRenderedPageBreak/>
        <w:t>before submissions</w:t>
      </w:r>
      <w:r w:rsidRPr="00C90264">
        <w:rPr>
          <w:sz w:val="22"/>
          <w:szCs w:val="22"/>
        </w:rPr>
        <w:t xml:space="preserve"> </w:t>
      </w:r>
      <w:r>
        <w:rPr>
          <w:sz w:val="22"/>
          <w:szCs w:val="22"/>
        </w:rPr>
        <w:t>deadline.</w:t>
      </w:r>
    </w:p>
    <w:p w14:paraId="24CF10F6" w14:textId="77777777" w:rsidR="004F35E9" w:rsidRPr="004F35E9" w:rsidRDefault="004F35E9" w:rsidP="00C74B2B">
      <w:pPr>
        <w:tabs>
          <w:tab w:val="left" w:pos="941"/>
        </w:tabs>
        <w:kinsoku w:val="0"/>
        <w:overflowPunct w:val="0"/>
        <w:spacing w:before="60"/>
        <w:ind w:left="14" w:right="409"/>
        <w:rPr>
          <w:color w:val="000000"/>
        </w:rPr>
      </w:pPr>
    </w:p>
    <w:p w14:paraId="3F6CE34B" w14:textId="787EA4E9" w:rsidR="007574B8" w:rsidRPr="00ED2741" w:rsidRDefault="00B809BB" w:rsidP="00C74B2B">
      <w:pPr>
        <w:pStyle w:val="ListParagraph"/>
        <w:numPr>
          <w:ilvl w:val="2"/>
          <w:numId w:val="18"/>
        </w:numPr>
        <w:kinsoku w:val="0"/>
        <w:overflowPunct w:val="0"/>
        <w:spacing w:before="1"/>
        <w:ind w:left="851" w:right="409" w:hanging="849"/>
        <w:rPr>
          <w:color w:val="000000"/>
          <w:sz w:val="22"/>
          <w:szCs w:val="22"/>
        </w:rPr>
      </w:pPr>
      <w:r w:rsidRPr="00ED2741">
        <w:rPr>
          <w:sz w:val="22"/>
          <w:szCs w:val="22"/>
        </w:rPr>
        <w:t>The onus is upon the tenderers to submit clear and compliant bids.  There is no obligation to seek clarification of any bids</w:t>
      </w:r>
      <w:r w:rsidR="00ED2741" w:rsidRPr="00ED2741">
        <w:rPr>
          <w:sz w:val="22"/>
          <w:szCs w:val="22"/>
        </w:rPr>
        <w:t xml:space="preserve">.  </w:t>
      </w:r>
      <w:r w:rsidR="007574B8" w:rsidRPr="00ED2741">
        <w:rPr>
          <w:sz w:val="22"/>
          <w:szCs w:val="22"/>
        </w:rPr>
        <w:t xml:space="preserve">The objective at the clarification stage is </w:t>
      </w:r>
      <w:r w:rsidR="00ED2741">
        <w:rPr>
          <w:sz w:val="22"/>
          <w:szCs w:val="22"/>
        </w:rPr>
        <w:t xml:space="preserve">however </w:t>
      </w:r>
      <w:r w:rsidR="007574B8" w:rsidRPr="00ED2741">
        <w:rPr>
          <w:sz w:val="22"/>
          <w:szCs w:val="22"/>
        </w:rPr>
        <w:t>to clarify</w:t>
      </w:r>
      <w:r w:rsidR="00ED2741">
        <w:rPr>
          <w:sz w:val="22"/>
          <w:szCs w:val="22"/>
        </w:rPr>
        <w:t>, as you deem appropriate,</w:t>
      </w:r>
      <w:r w:rsidR="007574B8" w:rsidRPr="00ED2741">
        <w:rPr>
          <w:sz w:val="22"/>
          <w:szCs w:val="22"/>
        </w:rPr>
        <w:t xml:space="preserve"> the tenders as</w:t>
      </w:r>
      <w:r w:rsidR="007574B8" w:rsidRPr="00ED2741">
        <w:rPr>
          <w:spacing w:val="-21"/>
          <w:sz w:val="22"/>
          <w:szCs w:val="22"/>
        </w:rPr>
        <w:t xml:space="preserve"> </w:t>
      </w:r>
      <w:r w:rsidR="007574B8" w:rsidRPr="00ED2741">
        <w:rPr>
          <w:sz w:val="22"/>
          <w:szCs w:val="22"/>
        </w:rPr>
        <w:t>submitted.</w:t>
      </w:r>
    </w:p>
    <w:p w14:paraId="4F588E3C" w14:textId="77777777" w:rsidR="007574B8" w:rsidRDefault="007574B8" w:rsidP="00C74B2B">
      <w:pPr>
        <w:pStyle w:val="BodyText"/>
        <w:kinsoku w:val="0"/>
        <w:overflowPunct w:val="0"/>
        <w:spacing w:before="6"/>
        <w:ind w:left="851" w:right="409" w:hanging="849"/>
        <w:rPr>
          <w:sz w:val="24"/>
          <w:szCs w:val="24"/>
        </w:rPr>
      </w:pPr>
    </w:p>
    <w:p w14:paraId="13557369" w14:textId="703906DE" w:rsidR="007574B8" w:rsidRDefault="003E4E9A" w:rsidP="00C74B2B">
      <w:pPr>
        <w:pStyle w:val="BodyText"/>
        <w:kinsoku w:val="0"/>
        <w:overflowPunct w:val="0"/>
        <w:ind w:left="851" w:right="409"/>
      </w:pPr>
      <w:r>
        <w:t>Tender or</w:t>
      </w:r>
      <w:r w:rsidR="007574B8">
        <w:t xml:space="preserve"> bid clarifications may become necessary during the evaluation of tenders. For example, where there are aspects of the bids that are unclear or contain minor errors. You should consider whether, where a certain aspect of the bid seems ambiguous, it might be prudent to request clarification. For example, if the tender has asked for services to be completed daily and a tenderer responds that the services will be completed seven times per week, you would seek clarification that the services are indeed completed once per day.</w:t>
      </w:r>
    </w:p>
    <w:p w14:paraId="6547620B" w14:textId="77777777" w:rsidR="00D74AE7" w:rsidRDefault="00D74AE7" w:rsidP="00C74B2B">
      <w:pPr>
        <w:pStyle w:val="BodyText"/>
        <w:kinsoku w:val="0"/>
        <w:overflowPunct w:val="0"/>
        <w:spacing w:before="2"/>
        <w:ind w:left="851" w:right="409"/>
      </w:pPr>
    </w:p>
    <w:p w14:paraId="50392DEE" w14:textId="6D9AC368" w:rsidR="007574B8" w:rsidRDefault="007574B8" w:rsidP="00C74B2B">
      <w:pPr>
        <w:pStyle w:val="BodyText"/>
        <w:kinsoku w:val="0"/>
        <w:overflowPunct w:val="0"/>
        <w:spacing w:before="2"/>
        <w:ind w:left="851" w:right="409"/>
      </w:pPr>
      <w:r>
        <w:t>Clarification may also be sought from tenderers on matters of quality performance or particular terms and conditions of contracts.</w:t>
      </w:r>
    </w:p>
    <w:p w14:paraId="3CA3D270" w14:textId="77777777" w:rsidR="007574B8" w:rsidRDefault="007574B8" w:rsidP="00C74B2B">
      <w:pPr>
        <w:pStyle w:val="BodyText"/>
        <w:kinsoku w:val="0"/>
        <w:overflowPunct w:val="0"/>
        <w:spacing w:before="2"/>
        <w:ind w:left="851" w:right="409"/>
        <w:rPr>
          <w:sz w:val="24"/>
          <w:szCs w:val="24"/>
        </w:rPr>
      </w:pPr>
    </w:p>
    <w:p w14:paraId="73CCD765" w14:textId="2D89642C" w:rsidR="007574B8" w:rsidRDefault="007574B8" w:rsidP="00C74B2B">
      <w:pPr>
        <w:pStyle w:val="BodyText"/>
        <w:kinsoku w:val="0"/>
        <w:overflowPunct w:val="0"/>
        <w:ind w:left="851" w:right="409"/>
      </w:pPr>
      <w:r>
        <w:t>In seeking clarification, all communications with tenderers must be properly recorded so that an audit trail is maintained.</w:t>
      </w:r>
    </w:p>
    <w:p w14:paraId="0AD4CA9F" w14:textId="206DF90D" w:rsidR="00ED2741" w:rsidRDefault="00ED2741" w:rsidP="00C74B2B">
      <w:pPr>
        <w:pStyle w:val="BodyText"/>
        <w:kinsoku w:val="0"/>
        <w:overflowPunct w:val="0"/>
        <w:ind w:left="851" w:right="409"/>
      </w:pPr>
    </w:p>
    <w:p w14:paraId="35F81F8C" w14:textId="6D59E458" w:rsidR="00ED2741" w:rsidRDefault="00ED2741" w:rsidP="00C74B2B">
      <w:pPr>
        <w:pStyle w:val="BodyText"/>
        <w:kinsoku w:val="0"/>
        <w:overflowPunct w:val="0"/>
        <w:ind w:left="851" w:right="409"/>
      </w:pPr>
      <w:r>
        <w:t>If providing an opportunity to clarify a tenderer</w:t>
      </w:r>
      <w:r w:rsidR="003E4E9A">
        <w:t>’</w:t>
      </w:r>
      <w:r>
        <w:t>s bid, you must provide the same opportunity to all tenderers.</w:t>
      </w:r>
    </w:p>
    <w:p w14:paraId="14702D30" w14:textId="77777777" w:rsidR="007574B8" w:rsidRDefault="007574B8" w:rsidP="00C74B2B">
      <w:pPr>
        <w:pStyle w:val="BodyText"/>
        <w:kinsoku w:val="0"/>
        <w:overflowPunct w:val="0"/>
        <w:spacing w:before="9"/>
        <w:ind w:right="409" w:hanging="926"/>
        <w:rPr>
          <w:sz w:val="21"/>
          <w:szCs w:val="21"/>
        </w:rPr>
      </w:pPr>
    </w:p>
    <w:p w14:paraId="2E8248B4" w14:textId="77777777" w:rsidR="007574B8" w:rsidRDefault="007574B8" w:rsidP="00C74B2B">
      <w:pPr>
        <w:pStyle w:val="Heading2"/>
        <w:numPr>
          <w:ilvl w:val="1"/>
          <w:numId w:val="18"/>
        </w:numPr>
        <w:kinsoku w:val="0"/>
        <w:overflowPunct w:val="0"/>
        <w:ind w:left="851" w:right="409" w:hanging="837"/>
        <w:rPr>
          <w:color w:val="000000"/>
        </w:rPr>
      </w:pPr>
      <w:bookmarkStart w:id="108" w:name="_Toc175326516"/>
      <w:r>
        <w:t>Negotiation</w:t>
      </w:r>
      <w:bookmarkEnd w:id="108"/>
    </w:p>
    <w:p w14:paraId="572BF90E" w14:textId="0C48C29F" w:rsidR="007574B8" w:rsidRDefault="007574B8" w:rsidP="00C74B2B">
      <w:pPr>
        <w:pStyle w:val="ListParagraph"/>
        <w:numPr>
          <w:ilvl w:val="2"/>
          <w:numId w:val="18"/>
        </w:numPr>
        <w:kinsoku w:val="0"/>
        <w:overflowPunct w:val="0"/>
        <w:spacing w:before="4"/>
        <w:ind w:left="851" w:right="409" w:hanging="837"/>
        <w:rPr>
          <w:color w:val="000000"/>
          <w:sz w:val="22"/>
          <w:szCs w:val="22"/>
        </w:rPr>
      </w:pPr>
      <w:r>
        <w:rPr>
          <w:sz w:val="22"/>
          <w:szCs w:val="22"/>
        </w:rPr>
        <w:t>Discussions with potential suppliers after submission of a tender and before the award of a contract with a view to obtaining adjustments in price, delivery or content must be the exception. In particular, they must not be conducted where the Procurement Regulations apply where this might distort competition, especially with regard to</w:t>
      </w:r>
      <w:r>
        <w:rPr>
          <w:spacing w:val="-11"/>
          <w:sz w:val="22"/>
          <w:szCs w:val="22"/>
        </w:rPr>
        <w:t xml:space="preserve"> </w:t>
      </w:r>
      <w:r>
        <w:rPr>
          <w:sz w:val="22"/>
          <w:szCs w:val="22"/>
        </w:rPr>
        <w:t>price.</w:t>
      </w:r>
    </w:p>
    <w:p w14:paraId="4CFE7BDB" w14:textId="77777777" w:rsidR="007574B8" w:rsidRDefault="007574B8" w:rsidP="00C74B2B">
      <w:pPr>
        <w:pStyle w:val="BodyText"/>
        <w:kinsoku w:val="0"/>
        <w:overflowPunct w:val="0"/>
        <w:ind w:left="851" w:right="409" w:hanging="837"/>
      </w:pPr>
    </w:p>
    <w:p w14:paraId="59E25E5E" w14:textId="79C96A8C" w:rsidR="007574B8" w:rsidRDefault="007574B8" w:rsidP="00C74B2B">
      <w:pPr>
        <w:pStyle w:val="ListParagraph"/>
        <w:numPr>
          <w:ilvl w:val="2"/>
          <w:numId w:val="18"/>
        </w:numPr>
        <w:kinsoku w:val="0"/>
        <w:overflowPunct w:val="0"/>
        <w:ind w:left="851" w:right="409" w:hanging="837"/>
        <w:rPr>
          <w:color w:val="000000"/>
          <w:sz w:val="22"/>
          <w:szCs w:val="22"/>
        </w:rPr>
      </w:pPr>
      <w:r>
        <w:rPr>
          <w:sz w:val="22"/>
          <w:szCs w:val="22"/>
        </w:rPr>
        <w:t xml:space="preserve">Post tender negotiations may only be used in the following </w:t>
      </w:r>
      <w:r w:rsidR="00DA0A74">
        <w:rPr>
          <w:sz w:val="22"/>
          <w:szCs w:val="22"/>
        </w:rPr>
        <w:t>circumstances: -</w:t>
      </w:r>
      <w:r>
        <w:rPr>
          <w:sz w:val="22"/>
          <w:szCs w:val="22"/>
        </w:rPr>
        <w:t xml:space="preserve"> (i) modifications are proposed to be made to the specification, quantity or conditions, or, (ii) the Tender under consideration exceeds the estimated contract value and price reduction measures are necessary.</w:t>
      </w:r>
    </w:p>
    <w:p w14:paraId="5C4B25DF" w14:textId="77777777" w:rsidR="007574B8" w:rsidRDefault="007574B8" w:rsidP="00C74B2B">
      <w:pPr>
        <w:pStyle w:val="BodyText"/>
        <w:kinsoku w:val="0"/>
        <w:overflowPunct w:val="0"/>
        <w:ind w:left="851" w:right="409" w:hanging="837"/>
      </w:pPr>
    </w:p>
    <w:p w14:paraId="49F8C12A" w14:textId="2495E08C" w:rsidR="007574B8" w:rsidRDefault="007574B8" w:rsidP="00C74B2B">
      <w:pPr>
        <w:pStyle w:val="ListParagraph"/>
        <w:numPr>
          <w:ilvl w:val="2"/>
          <w:numId w:val="18"/>
        </w:numPr>
        <w:kinsoku w:val="0"/>
        <w:overflowPunct w:val="0"/>
        <w:ind w:left="851" w:right="409" w:hanging="837"/>
        <w:rPr>
          <w:color w:val="000000"/>
          <w:sz w:val="22"/>
          <w:szCs w:val="22"/>
        </w:rPr>
      </w:pPr>
      <w:r>
        <w:rPr>
          <w:sz w:val="22"/>
          <w:szCs w:val="22"/>
        </w:rPr>
        <w:t xml:space="preserve">For Works tendering activity, post tender negotiation on fundamental aspects of contracts (especially price) is not allowed. Competition must not be distorted by allowing a tenderer, not clearly in the lead, a chance to improve its offer. Nor should any changes be </w:t>
      </w:r>
      <w:r w:rsidR="003E4E9A">
        <w:rPr>
          <w:sz w:val="22"/>
          <w:szCs w:val="22"/>
        </w:rPr>
        <w:t>made,</w:t>
      </w:r>
      <w:r>
        <w:rPr>
          <w:sz w:val="22"/>
          <w:szCs w:val="22"/>
        </w:rPr>
        <w:t xml:space="preserve"> which would result in a contract being awarded on terms more favourable to the</w:t>
      </w:r>
      <w:r>
        <w:rPr>
          <w:spacing w:val="-15"/>
          <w:sz w:val="22"/>
          <w:szCs w:val="22"/>
        </w:rPr>
        <w:t xml:space="preserve"> </w:t>
      </w:r>
      <w:r>
        <w:rPr>
          <w:sz w:val="22"/>
          <w:szCs w:val="22"/>
        </w:rPr>
        <w:t>tenderer.</w:t>
      </w:r>
    </w:p>
    <w:p w14:paraId="67174A56" w14:textId="77777777" w:rsidR="007574B8" w:rsidRDefault="007574B8" w:rsidP="00C74B2B">
      <w:pPr>
        <w:pStyle w:val="BodyText"/>
        <w:kinsoku w:val="0"/>
        <w:overflowPunct w:val="0"/>
        <w:ind w:left="851" w:right="409" w:hanging="837"/>
      </w:pPr>
    </w:p>
    <w:p w14:paraId="038BBC88" w14:textId="77777777" w:rsidR="007574B8" w:rsidRDefault="007574B8" w:rsidP="00C74B2B">
      <w:pPr>
        <w:pStyle w:val="ListParagraph"/>
        <w:numPr>
          <w:ilvl w:val="2"/>
          <w:numId w:val="18"/>
        </w:numPr>
        <w:kinsoku w:val="0"/>
        <w:overflowPunct w:val="0"/>
        <w:ind w:left="851" w:right="409" w:hanging="837"/>
        <w:rPr>
          <w:color w:val="000000"/>
          <w:sz w:val="22"/>
          <w:szCs w:val="22"/>
        </w:rPr>
      </w:pPr>
      <w:r>
        <w:rPr>
          <w:sz w:val="22"/>
          <w:szCs w:val="22"/>
        </w:rPr>
        <w:t>Where post-tender negotiation results in a material change to the specification or contract terms the contract must not be awarded, but</w:t>
      </w:r>
      <w:r>
        <w:rPr>
          <w:spacing w:val="-11"/>
          <w:sz w:val="22"/>
          <w:szCs w:val="22"/>
        </w:rPr>
        <w:t xml:space="preserve"> </w:t>
      </w:r>
      <w:r>
        <w:rPr>
          <w:sz w:val="22"/>
          <w:szCs w:val="22"/>
        </w:rPr>
        <w:t>re-tendered.</w:t>
      </w:r>
    </w:p>
    <w:p w14:paraId="22CC677A" w14:textId="77777777" w:rsidR="007574B8" w:rsidRDefault="007574B8" w:rsidP="00C74B2B">
      <w:pPr>
        <w:pStyle w:val="BodyText"/>
        <w:kinsoku w:val="0"/>
        <w:overflowPunct w:val="0"/>
        <w:ind w:left="851" w:right="409" w:hanging="837"/>
      </w:pPr>
    </w:p>
    <w:p w14:paraId="16AA8465" w14:textId="77777777" w:rsidR="007574B8" w:rsidRDefault="007574B8" w:rsidP="00C74B2B">
      <w:pPr>
        <w:pStyle w:val="ListParagraph"/>
        <w:numPr>
          <w:ilvl w:val="2"/>
          <w:numId w:val="18"/>
        </w:numPr>
        <w:kinsoku w:val="0"/>
        <w:overflowPunct w:val="0"/>
        <w:ind w:left="851" w:right="409" w:hanging="837"/>
        <w:rPr>
          <w:color w:val="000000"/>
          <w:sz w:val="22"/>
          <w:szCs w:val="22"/>
        </w:rPr>
      </w:pPr>
      <w:r>
        <w:rPr>
          <w:sz w:val="22"/>
          <w:szCs w:val="22"/>
        </w:rPr>
        <w:t>If post-tender negotiations are necessary after a single-stage tender or after the second stage of a two-stage tender, then such negotiations shall only be undertaken with the supplier who is identified as having the most economically advantageous tender (or where applicable the lowest cost tender if that award criterion is being used), and after all unsuccessful suppliers have been informed. During negotiations tendered rates and prices shall only be adjusted in respect of a corresponding adjustment in the scope or quantity of goods / services included in the tender</w:t>
      </w:r>
      <w:r>
        <w:rPr>
          <w:spacing w:val="-5"/>
          <w:sz w:val="22"/>
          <w:szCs w:val="22"/>
        </w:rPr>
        <w:t xml:space="preserve"> </w:t>
      </w:r>
      <w:r>
        <w:rPr>
          <w:sz w:val="22"/>
          <w:szCs w:val="22"/>
        </w:rPr>
        <w:t>documents.</w:t>
      </w:r>
    </w:p>
    <w:p w14:paraId="26A5DEB3" w14:textId="77777777" w:rsidR="007574B8" w:rsidRDefault="007574B8" w:rsidP="00C74B2B">
      <w:pPr>
        <w:pStyle w:val="BodyText"/>
        <w:kinsoku w:val="0"/>
        <w:overflowPunct w:val="0"/>
        <w:spacing w:before="11"/>
        <w:ind w:left="851" w:right="409" w:hanging="837"/>
        <w:rPr>
          <w:sz w:val="21"/>
          <w:szCs w:val="21"/>
        </w:rPr>
      </w:pPr>
    </w:p>
    <w:p w14:paraId="445D41DC" w14:textId="76B2655A" w:rsidR="007574B8" w:rsidRDefault="007574B8" w:rsidP="00C74B2B">
      <w:pPr>
        <w:pStyle w:val="ListParagraph"/>
        <w:numPr>
          <w:ilvl w:val="2"/>
          <w:numId w:val="18"/>
        </w:numPr>
        <w:kinsoku w:val="0"/>
        <w:overflowPunct w:val="0"/>
        <w:ind w:left="851" w:right="409" w:hanging="837"/>
        <w:rPr>
          <w:color w:val="000000"/>
          <w:sz w:val="22"/>
          <w:szCs w:val="22"/>
        </w:rPr>
      </w:pPr>
      <w:r>
        <w:rPr>
          <w:sz w:val="22"/>
          <w:szCs w:val="22"/>
        </w:rPr>
        <w:t xml:space="preserve">During </w:t>
      </w:r>
      <w:r w:rsidR="003E4E9A">
        <w:rPr>
          <w:sz w:val="22"/>
          <w:szCs w:val="22"/>
        </w:rPr>
        <w:t>face-to-face</w:t>
      </w:r>
      <w:r>
        <w:rPr>
          <w:sz w:val="22"/>
          <w:szCs w:val="22"/>
        </w:rPr>
        <w:t xml:space="preserve"> negotiations with a tenderer, there shall always be present at least two officers from the Authority. All discussions must be conducted professionally and with demonstrable</w:t>
      </w:r>
      <w:r>
        <w:rPr>
          <w:spacing w:val="-1"/>
          <w:sz w:val="22"/>
          <w:szCs w:val="22"/>
        </w:rPr>
        <w:t xml:space="preserve"> </w:t>
      </w:r>
      <w:r>
        <w:rPr>
          <w:sz w:val="22"/>
          <w:szCs w:val="22"/>
        </w:rPr>
        <w:t>probity.</w:t>
      </w:r>
    </w:p>
    <w:p w14:paraId="48B45DAD" w14:textId="77777777" w:rsidR="007574B8" w:rsidRDefault="007574B8" w:rsidP="00C74B2B">
      <w:pPr>
        <w:pStyle w:val="BodyText"/>
        <w:kinsoku w:val="0"/>
        <w:overflowPunct w:val="0"/>
        <w:spacing w:before="1"/>
        <w:ind w:left="851" w:right="409" w:hanging="837"/>
      </w:pPr>
    </w:p>
    <w:p w14:paraId="4A7A9DFF" w14:textId="77777777" w:rsidR="007574B8" w:rsidRPr="002638CB" w:rsidRDefault="007574B8" w:rsidP="00C74B2B">
      <w:pPr>
        <w:pStyle w:val="ListParagraph"/>
        <w:numPr>
          <w:ilvl w:val="2"/>
          <w:numId w:val="18"/>
        </w:numPr>
        <w:kinsoku w:val="0"/>
        <w:overflowPunct w:val="0"/>
        <w:ind w:left="851" w:right="409" w:hanging="837"/>
        <w:rPr>
          <w:color w:val="000000"/>
          <w:sz w:val="22"/>
          <w:szCs w:val="22"/>
        </w:rPr>
      </w:pPr>
      <w:r>
        <w:rPr>
          <w:sz w:val="22"/>
          <w:szCs w:val="22"/>
        </w:rPr>
        <w:t>A note of negotiations will be made by one of the officers present, recording those present of the time, the location of the negotiations, details of the discussion and any agreement reached. The note shall be signed by all officers present and will be kept with a file copy of the record. Written confirmation of the negotiated terms must be obtained from the Tenderer before any final award is</w:t>
      </w:r>
      <w:r>
        <w:rPr>
          <w:spacing w:val="-7"/>
          <w:sz w:val="22"/>
          <w:szCs w:val="22"/>
        </w:rPr>
        <w:t xml:space="preserve"> </w:t>
      </w:r>
      <w:r>
        <w:rPr>
          <w:sz w:val="22"/>
          <w:szCs w:val="22"/>
        </w:rPr>
        <w:t>made.</w:t>
      </w:r>
    </w:p>
    <w:p w14:paraId="36FD4F2E" w14:textId="696A45BB" w:rsidR="007574B8" w:rsidRPr="00C90264" w:rsidRDefault="007574B8" w:rsidP="00C74B2B">
      <w:pPr>
        <w:pStyle w:val="ListParagraph"/>
        <w:numPr>
          <w:ilvl w:val="2"/>
          <w:numId w:val="18"/>
        </w:numPr>
        <w:kinsoku w:val="0"/>
        <w:overflowPunct w:val="0"/>
        <w:ind w:left="851" w:right="409" w:hanging="837"/>
        <w:rPr>
          <w:sz w:val="22"/>
          <w:szCs w:val="22"/>
        </w:rPr>
      </w:pPr>
      <w:r>
        <w:rPr>
          <w:sz w:val="22"/>
          <w:szCs w:val="22"/>
        </w:rPr>
        <w:lastRenderedPageBreak/>
        <w:t xml:space="preserve">For </w:t>
      </w:r>
      <w:r w:rsidR="00C258C4">
        <w:rPr>
          <w:sz w:val="22"/>
          <w:szCs w:val="22"/>
        </w:rPr>
        <w:t>Goods</w:t>
      </w:r>
      <w:r>
        <w:rPr>
          <w:sz w:val="22"/>
          <w:szCs w:val="22"/>
        </w:rPr>
        <w:t xml:space="preserve"> and Service tendering activity, the </w:t>
      </w:r>
      <w:r w:rsidR="00ED2741">
        <w:rPr>
          <w:sz w:val="22"/>
          <w:szCs w:val="22"/>
        </w:rPr>
        <w:t>Legal and Procurement Manager</w:t>
      </w:r>
      <w:r>
        <w:rPr>
          <w:sz w:val="22"/>
          <w:szCs w:val="22"/>
        </w:rPr>
        <w:t xml:space="preserve"> or </w:t>
      </w:r>
      <w:r w:rsidR="00D4056D">
        <w:rPr>
          <w:sz w:val="22"/>
          <w:szCs w:val="22"/>
        </w:rPr>
        <w:t xml:space="preserve">CPU </w:t>
      </w:r>
      <w:r>
        <w:rPr>
          <w:sz w:val="22"/>
          <w:szCs w:val="22"/>
        </w:rPr>
        <w:t>Procurement Co-ordinators must be consulted prior to entering into post-tender negotiations.</w:t>
      </w:r>
    </w:p>
    <w:p w14:paraId="6C1DE7F6" w14:textId="77777777" w:rsidR="007574B8" w:rsidRDefault="007574B8" w:rsidP="00C74B2B">
      <w:pPr>
        <w:tabs>
          <w:tab w:val="left" w:pos="941"/>
        </w:tabs>
        <w:kinsoku w:val="0"/>
        <w:overflowPunct w:val="0"/>
        <w:ind w:right="409"/>
        <w:rPr>
          <w:color w:val="000000"/>
        </w:rPr>
      </w:pPr>
    </w:p>
    <w:p w14:paraId="7E341CDC" w14:textId="25BEF566" w:rsidR="007574B8" w:rsidRDefault="007574B8" w:rsidP="00C74B2B">
      <w:pPr>
        <w:pStyle w:val="ListParagraph"/>
        <w:numPr>
          <w:ilvl w:val="2"/>
          <w:numId w:val="18"/>
        </w:numPr>
        <w:kinsoku w:val="0"/>
        <w:overflowPunct w:val="0"/>
        <w:spacing w:before="78"/>
        <w:ind w:left="851" w:right="409" w:hanging="837"/>
        <w:rPr>
          <w:color w:val="000000"/>
          <w:sz w:val="22"/>
          <w:szCs w:val="22"/>
        </w:rPr>
      </w:pPr>
      <w:r>
        <w:rPr>
          <w:sz w:val="22"/>
          <w:szCs w:val="22"/>
        </w:rPr>
        <w:t>For Works tendering activity, D</w:t>
      </w:r>
      <w:r w:rsidR="00E00342">
        <w:rPr>
          <w:sz w:val="22"/>
          <w:szCs w:val="22"/>
        </w:rPr>
        <w:t>RT</w:t>
      </w:r>
      <w:r>
        <w:rPr>
          <w:sz w:val="22"/>
          <w:szCs w:val="22"/>
        </w:rPr>
        <w:t xml:space="preserve"> Management must be consulted, and approval sought, prior to entering into post-tender</w:t>
      </w:r>
      <w:r>
        <w:rPr>
          <w:spacing w:val="2"/>
          <w:sz w:val="22"/>
          <w:szCs w:val="22"/>
        </w:rPr>
        <w:t xml:space="preserve"> </w:t>
      </w:r>
      <w:r>
        <w:rPr>
          <w:sz w:val="22"/>
          <w:szCs w:val="22"/>
        </w:rPr>
        <w:t>negotiations.</w:t>
      </w:r>
    </w:p>
    <w:p w14:paraId="30442613" w14:textId="77777777" w:rsidR="007574B8" w:rsidRDefault="007574B8" w:rsidP="00C74B2B">
      <w:pPr>
        <w:pStyle w:val="BodyText"/>
        <w:kinsoku w:val="0"/>
        <w:overflowPunct w:val="0"/>
        <w:ind w:left="851" w:right="409" w:hanging="837"/>
      </w:pPr>
    </w:p>
    <w:p w14:paraId="41756E02" w14:textId="77777777" w:rsidR="007574B8" w:rsidRDefault="007574B8" w:rsidP="00C74B2B">
      <w:pPr>
        <w:pStyle w:val="Heading2"/>
        <w:numPr>
          <w:ilvl w:val="1"/>
          <w:numId w:val="18"/>
        </w:numPr>
        <w:kinsoku w:val="0"/>
        <w:overflowPunct w:val="0"/>
        <w:ind w:left="851" w:right="409" w:hanging="837"/>
        <w:rPr>
          <w:color w:val="000000"/>
        </w:rPr>
      </w:pPr>
      <w:bookmarkStart w:id="109" w:name="_Toc175326517"/>
      <w:r>
        <w:t>Abnormally Low</w:t>
      </w:r>
      <w:r>
        <w:rPr>
          <w:spacing w:val="1"/>
        </w:rPr>
        <w:t xml:space="preserve"> </w:t>
      </w:r>
      <w:r>
        <w:t>Tenders</w:t>
      </w:r>
      <w:bookmarkEnd w:id="109"/>
    </w:p>
    <w:p w14:paraId="0E217F64" w14:textId="728C33E4" w:rsidR="007574B8" w:rsidRDefault="007574B8" w:rsidP="00C74B2B">
      <w:pPr>
        <w:pStyle w:val="ListParagraph"/>
        <w:numPr>
          <w:ilvl w:val="2"/>
          <w:numId w:val="18"/>
        </w:numPr>
        <w:kinsoku w:val="0"/>
        <w:overflowPunct w:val="0"/>
        <w:ind w:left="851" w:right="409" w:hanging="837"/>
        <w:rPr>
          <w:color w:val="000000"/>
          <w:sz w:val="21"/>
          <w:szCs w:val="21"/>
        </w:rPr>
      </w:pPr>
      <w:r>
        <w:rPr>
          <w:sz w:val="21"/>
          <w:szCs w:val="21"/>
        </w:rPr>
        <w:t xml:space="preserve">You must require a tenderer to explain the price or costs proposed in the tender where the tender appears to be abnormally low in relation to the works, </w:t>
      </w:r>
      <w:r w:rsidR="00D0770C">
        <w:rPr>
          <w:sz w:val="21"/>
          <w:szCs w:val="21"/>
        </w:rPr>
        <w:t>goods</w:t>
      </w:r>
      <w:r>
        <w:rPr>
          <w:sz w:val="21"/>
          <w:szCs w:val="21"/>
        </w:rPr>
        <w:t xml:space="preserve"> or</w:t>
      </w:r>
      <w:r>
        <w:rPr>
          <w:spacing w:val="-20"/>
          <w:sz w:val="21"/>
          <w:szCs w:val="21"/>
        </w:rPr>
        <w:t xml:space="preserve"> </w:t>
      </w:r>
      <w:r>
        <w:rPr>
          <w:sz w:val="21"/>
          <w:szCs w:val="21"/>
        </w:rPr>
        <w:t>services.</w:t>
      </w:r>
    </w:p>
    <w:p w14:paraId="3620DC9F" w14:textId="77777777" w:rsidR="007574B8" w:rsidRDefault="007574B8" w:rsidP="00C74B2B">
      <w:pPr>
        <w:pStyle w:val="BodyText"/>
        <w:kinsoku w:val="0"/>
        <w:overflowPunct w:val="0"/>
        <w:spacing w:before="1"/>
        <w:ind w:left="851" w:right="409" w:hanging="837"/>
        <w:rPr>
          <w:sz w:val="21"/>
          <w:szCs w:val="21"/>
        </w:rPr>
      </w:pPr>
    </w:p>
    <w:p w14:paraId="25BC8991" w14:textId="77777777" w:rsidR="007574B8" w:rsidRDefault="007574B8" w:rsidP="00C74B2B">
      <w:pPr>
        <w:pStyle w:val="ListParagraph"/>
        <w:numPr>
          <w:ilvl w:val="2"/>
          <w:numId w:val="18"/>
        </w:numPr>
        <w:kinsoku w:val="0"/>
        <w:overflowPunct w:val="0"/>
        <w:ind w:left="851" w:right="409" w:hanging="837"/>
        <w:rPr>
          <w:color w:val="000000"/>
          <w:sz w:val="21"/>
          <w:szCs w:val="21"/>
        </w:rPr>
      </w:pPr>
      <w:r>
        <w:rPr>
          <w:sz w:val="21"/>
          <w:szCs w:val="21"/>
        </w:rPr>
        <w:t>The explanations may, in particular, relate</w:t>
      </w:r>
      <w:r>
        <w:rPr>
          <w:spacing w:val="-10"/>
          <w:sz w:val="21"/>
          <w:szCs w:val="21"/>
        </w:rPr>
        <w:t xml:space="preserve"> </w:t>
      </w:r>
      <w:r>
        <w:rPr>
          <w:sz w:val="21"/>
          <w:szCs w:val="21"/>
        </w:rPr>
        <w:t>to:</w:t>
      </w:r>
    </w:p>
    <w:p w14:paraId="4CF6564B" w14:textId="77777777" w:rsidR="007574B8" w:rsidRDefault="007574B8" w:rsidP="00C74B2B">
      <w:pPr>
        <w:pStyle w:val="BodyText"/>
        <w:kinsoku w:val="0"/>
        <w:overflowPunct w:val="0"/>
        <w:spacing w:before="10"/>
        <w:ind w:left="851" w:right="409" w:hanging="837"/>
        <w:rPr>
          <w:sz w:val="20"/>
          <w:szCs w:val="20"/>
        </w:rPr>
      </w:pPr>
    </w:p>
    <w:p w14:paraId="21595430" w14:textId="77777777" w:rsidR="007574B8" w:rsidRDefault="007574B8" w:rsidP="00C74B2B">
      <w:pPr>
        <w:pStyle w:val="ListParagraph"/>
        <w:numPr>
          <w:ilvl w:val="0"/>
          <w:numId w:val="13"/>
        </w:numPr>
        <w:kinsoku w:val="0"/>
        <w:overflowPunct w:val="0"/>
        <w:spacing w:before="1"/>
        <w:ind w:left="1276" w:right="409" w:hanging="425"/>
        <w:rPr>
          <w:sz w:val="21"/>
          <w:szCs w:val="21"/>
        </w:rPr>
      </w:pPr>
      <w:r>
        <w:rPr>
          <w:sz w:val="21"/>
          <w:szCs w:val="21"/>
        </w:rPr>
        <w:t>The economics of the manufacturing process, of the services provided or of the construction</w:t>
      </w:r>
      <w:r>
        <w:rPr>
          <w:spacing w:val="-3"/>
          <w:sz w:val="21"/>
          <w:szCs w:val="21"/>
        </w:rPr>
        <w:t xml:space="preserve"> </w:t>
      </w:r>
      <w:r>
        <w:rPr>
          <w:sz w:val="21"/>
          <w:szCs w:val="21"/>
        </w:rPr>
        <w:t>method;</w:t>
      </w:r>
    </w:p>
    <w:p w14:paraId="3F4AEB8B" w14:textId="77777777" w:rsidR="00C02B71" w:rsidRPr="00C02B71" w:rsidRDefault="00C02B71" w:rsidP="00C74B2B">
      <w:pPr>
        <w:kinsoku w:val="0"/>
        <w:overflowPunct w:val="0"/>
        <w:spacing w:before="1"/>
        <w:ind w:left="851" w:right="409"/>
        <w:rPr>
          <w:sz w:val="21"/>
          <w:szCs w:val="21"/>
        </w:rPr>
      </w:pPr>
    </w:p>
    <w:p w14:paraId="7AFF8036" w14:textId="77777777" w:rsidR="007574B8" w:rsidRDefault="007574B8" w:rsidP="00C74B2B">
      <w:pPr>
        <w:pStyle w:val="ListParagraph"/>
        <w:numPr>
          <w:ilvl w:val="0"/>
          <w:numId w:val="13"/>
        </w:numPr>
        <w:kinsoku w:val="0"/>
        <w:overflowPunct w:val="0"/>
        <w:spacing w:before="1"/>
        <w:ind w:left="1276" w:right="409" w:hanging="425"/>
        <w:rPr>
          <w:sz w:val="21"/>
          <w:szCs w:val="21"/>
        </w:rPr>
      </w:pPr>
      <w:r>
        <w:rPr>
          <w:sz w:val="21"/>
          <w:szCs w:val="21"/>
        </w:rPr>
        <w:t>The technical solutions chosen or any exceptionally favourable conditions available to the tenderer for the execution of the works or for the supply of the products or</w:t>
      </w:r>
      <w:r>
        <w:rPr>
          <w:spacing w:val="-19"/>
          <w:sz w:val="21"/>
          <w:szCs w:val="21"/>
        </w:rPr>
        <w:t xml:space="preserve"> </w:t>
      </w:r>
      <w:r>
        <w:rPr>
          <w:sz w:val="21"/>
          <w:szCs w:val="21"/>
        </w:rPr>
        <w:t>services;</w:t>
      </w:r>
    </w:p>
    <w:p w14:paraId="7D05DDA0" w14:textId="77777777" w:rsidR="00C02B71" w:rsidRPr="00C02B71" w:rsidRDefault="00C02B71" w:rsidP="00C74B2B">
      <w:pPr>
        <w:kinsoku w:val="0"/>
        <w:overflowPunct w:val="0"/>
        <w:spacing w:before="1"/>
        <w:ind w:right="409"/>
        <w:rPr>
          <w:sz w:val="21"/>
          <w:szCs w:val="21"/>
        </w:rPr>
      </w:pPr>
    </w:p>
    <w:p w14:paraId="36E6A276" w14:textId="05F5412C" w:rsidR="007574B8" w:rsidRDefault="007574B8" w:rsidP="00C74B2B">
      <w:pPr>
        <w:pStyle w:val="ListParagraph"/>
        <w:numPr>
          <w:ilvl w:val="0"/>
          <w:numId w:val="13"/>
        </w:numPr>
        <w:kinsoku w:val="0"/>
        <w:overflowPunct w:val="0"/>
        <w:spacing w:line="241" w:lineRule="exact"/>
        <w:ind w:left="1276" w:right="409" w:hanging="425"/>
        <w:rPr>
          <w:sz w:val="21"/>
          <w:szCs w:val="21"/>
        </w:rPr>
      </w:pPr>
      <w:r>
        <w:rPr>
          <w:sz w:val="21"/>
          <w:szCs w:val="21"/>
        </w:rPr>
        <w:t xml:space="preserve">The originality of the works, </w:t>
      </w:r>
      <w:r w:rsidR="00D0770C">
        <w:rPr>
          <w:sz w:val="21"/>
          <w:szCs w:val="21"/>
        </w:rPr>
        <w:t>goods</w:t>
      </w:r>
      <w:r>
        <w:rPr>
          <w:sz w:val="21"/>
          <w:szCs w:val="21"/>
        </w:rPr>
        <w:t xml:space="preserve"> or services proposed by the</w:t>
      </w:r>
      <w:r>
        <w:rPr>
          <w:spacing w:val="-18"/>
          <w:sz w:val="21"/>
          <w:szCs w:val="21"/>
        </w:rPr>
        <w:t xml:space="preserve"> </w:t>
      </w:r>
      <w:r>
        <w:rPr>
          <w:sz w:val="21"/>
          <w:szCs w:val="21"/>
        </w:rPr>
        <w:t>tenderer;</w:t>
      </w:r>
    </w:p>
    <w:p w14:paraId="71A5EB78" w14:textId="77777777" w:rsidR="00C02B71" w:rsidRPr="00C02B71" w:rsidRDefault="00C02B71" w:rsidP="00C74B2B">
      <w:pPr>
        <w:kinsoku w:val="0"/>
        <w:overflowPunct w:val="0"/>
        <w:spacing w:line="241" w:lineRule="exact"/>
        <w:ind w:right="409"/>
        <w:rPr>
          <w:sz w:val="21"/>
          <w:szCs w:val="21"/>
        </w:rPr>
      </w:pPr>
    </w:p>
    <w:p w14:paraId="48F352AC" w14:textId="7A333D33" w:rsidR="007574B8" w:rsidRDefault="007574B8" w:rsidP="00C74B2B">
      <w:pPr>
        <w:pStyle w:val="ListParagraph"/>
        <w:numPr>
          <w:ilvl w:val="0"/>
          <w:numId w:val="13"/>
        </w:numPr>
        <w:kinsoku w:val="0"/>
        <w:overflowPunct w:val="0"/>
        <w:spacing w:before="1"/>
        <w:ind w:left="1276" w:right="409" w:hanging="425"/>
        <w:rPr>
          <w:sz w:val="21"/>
          <w:szCs w:val="21"/>
        </w:rPr>
      </w:pPr>
      <w:r>
        <w:rPr>
          <w:sz w:val="21"/>
          <w:szCs w:val="21"/>
        </w:rPr>
        <w:t>Elements that require further explanation in or to obtain</w:t>
      </w:r>
      <w:r>
        <w:rPr>
          <w:spacing w:val="-15"/>
          <w:sz w:val="21"/>
          <w:szCs w:val="21"/>
        </w:rPr>
        <w:t xml:space="preserve"> </w:t>
      </w:r>
      <w:r>
        <w:rPr>
          <w:sz w:val="21"/>
          <w:szCs w:val="21"/>
        </w:rPr>
        <w:t>understanding.</w:t>
      </w:r>
    </w:p>
    <w:p w14:paraId="39B7671A" w14:textId="77777777" w:rsidR="007574B8" w:rsidRDefault="007574B8" w:rsidP="00C74B2B">
      <w:pPr>
        <w:pStyle w:val="BodyText"/>
        <w:kinsoku w:val="0"/>
        <w:overflowPunct w:val="0"/>
        <w:ind w:left="851" w:right="409" w:hanging="837"/>
        <w:rPr>
          <w:sz w:val="21"/>
          <w:szCs w:val="21"/>
        </w:rPr>
      </w:pPr>
    </w:p>
    <w:p w14:paraId="4BFB2963" w14:textId="3EF01896" w:rsidR="007574B8" w:rsidRPr="00A81F82" w:rsidRDefault="007574B8" w:rsidP="00C74B2B">
      <w:pPr>
        <w:pStyle w:val="ListParagraph"/>
        <w:numPr>
          <w:ilvl w:val="2"/>
          <w:numId w:val="18"/>
        </w:numPr>
        <w:kinsoku w:val="0"/>
        <w:overflowPunct w:val="0"/>
        <w:ind w:left="851" w:right="409" w:hanging="837"/>
        <w:rPr>
          <w:color w:val="000000"/>
          <w:sz w:val="21"/>
          <w:szCs w:val="21"/>
        </w:rPr>
      </w:pPr>
      <w:r>
        <w:rPr>
          <w:sz w:val="21"/>
          <w:szCs w:val="21"/>
        </w:rPr>
        <w:t>You must assess the information provided by consulting the</w:t>
      </w:r>
      <w:r>
        <w:rPr>
          <w:spacing w:val="-13"/>
          <w:sz w:val="21"/>
          <w:szCs w:val="21"/>
        </w:rPr>
        <w:t xml:space="preserve"> </w:t>
      </w:r>
      <w:r>
        <w:rPr>
          <w:sz w:val="21"/>
          <w:szCs w:val="21"/>
        </w:rPr>
        <w:t>tenderer.</w:t>
      </w:r>
    </w:p>
    <w:p w14:paraId="1BEC1ACB" w14:textId="1162F150" w:rsidR="00A81F82" w:rsidRPr="00A81F82" w:rsidRDefault="00A81F82" w:rsidP="00C74B2B">
      <w:pPr>
        <w:pStyle w:val="ListParagraph"/>
        <w:kinsoku w:val="0"/>
        <w:overflowPunct w:val="0"/>
        <w:ind w:left="851" w:right="409" w:hanging="837"/>
        <w:rPr>
          <w:color w:val="000000"/>
          <w:sz w:val="21"/>
          <w:szCs w:val="21"/>
        </w:rPr>
      </w:pPr>
    </w:p>
    <w:p w14:paraId="6E035864" w14:textId="3680FD3A" w:rsidR="00A81F82" w:rsidRDefault="00A81F82" w:rsidP="00C74B2B">
      <w:pPr>
        <w:pStyle w:val="ListParagraph"/>
        <w:numPr>
          <w:ilvl w:val="2"/>
          <w:numId w:val="18"/>
        </w:numPr>
        <w:kinsoku w:val="0"/>
        <w:overflowPunct w:val="0"/>
        <w:ind w:left="851" w:right="409" w:hanging="837"/>
        <w:rPr>
          <w:color w:val="000000"/>
          <w:sz w:val="21"/>
          <w:szCs w:val="21"/>
        </w:rPr>
      </w:pPr>
      <w:r>
        <w:rPr>
          <w:color w:val="000000"/>
          <w:sz w:val="21"/>
          <w:szCs w:val="21"/>
        </w:rPr>
        <w:t>For Construction tenders, the SG Construction handbook also provides further information regarding this.</w:t>
      </w:r>
    </w:p>
    <w:p w14:paraId="7D6F85BD" w14:textId="77777777" w:rsidR="007574B8" w:rsidRDefault="007574B8" w:rsidP="00C74B2B">
      <w:pPr>
        <w:pStyle w:val="BodyText"/>
        <w:kinsoku w:val="0"/>
        <w:overflowPunct w:val="0"/>
        <w:ind w:left="851" w:right="409" w:hanging="837"/>
        <w:rPr>
          <w:sz w:val="21"/>
          <w:szCs w:val="21"/>
        </w:rPr>
      </w:pPr>
    </w:p>
    <w:p w14:paraId="3A6AAE81" w14:textId="4113967B" w:rsidR="007574B8" w:rsidRDefault="007574B8" w:rsidP="00C74B2B">
      <w:pPr>
        <w:pStyle w:val="ListParagraph"/>
        <w:numPr>
          <w:ilvl w:val="2"/>
          <w:numId w:val="18"/>
        </w:numPr>
        <w:kinsoku w:val="0"/>
        <w:overflowPunct w:val="0"/>
        <w:ind w:left="851" w:right="409" w:hanging="837"/>
        <w:rPr>
          <w:color w:val="000000"/>
          <w:sz w:val="21"/>
          <w:szCs w:val="21"/>
        </w:rPr>
      </w:pPr>
      <w:r>
        <w:rPr>
          <w:sz w:val="21"/>
          <w:szCs w:val="21"/>
        </w:rPr>
        <w:t>You may only reject the tender where the explanations given and any evidence supplied do not satisfactorily account for the low level of price or costs proposed, taking into account the elements referred to in</w:t>
      </w:r>
      <w:r>
        <w:rPr>
          <w:spacing w:val="-5"/>
          <w:sz w:val="21"/>
          <w:szCs w:val="21"/>
        </w:rPr>
        <w:t xml:space="preserve"> </w:t>
      </w:r>
      <w:r>
        <w:rPr>
          <w:sz w:val="21"/>
          <w:szCs w:val="21"/>
        </w:rPr>
        <w:t>17.</w:t>
      </w:r>
      <w:r w:rsidR="000B2D6E">
        <w:rPr>
          <w:sz w:val="21"/>
          <w:szCs w:val="21"/>
        </w:rPr>
        <w:t>3</w:t>
      </w:r>
      <w:r>
        <w:rPr>
          <w:sz w:val="21"/>
          <w:szCs w:val="21"/>
        </w:rPr>
        <w:t>.2.</w:t>
      </w:r>
    </w:p>
    <w:p w14:paraId="29B554AB" w14:textId="77777777" w:rsidR="007574B8" w:rsidRDefault="007574B8" w:rsidP="00C74B2B">
      <w:pPr>
        <w:pStyle w:val="BodyText"/>
        <w:kinsoku w:val="0"/>
        <w:overflowPunct w:val="0"/>
        <w:spacing w:before="10"/>
        <w:ind w:right="409" w:hanging="926"/>
        <w:rPr>
          <w:sz w:val="20"/>
          <w:szCs w:val="20"/>
        </w:rPr>
      </w:pPr>
    </w:p>
    <w:p w14:paraId="398FD344" w14:textId="77777777" w:rsidR="00D74AE7" w:rsidRDefault="00D74AE7" w:rsidP="00C74B2B">
      <w:pPr>
        <w:pStyle w:val="BodyText"/>
        <w:kinsoku w:val="0"/>
        <w:overflowPunct w:val="0"/>
        <w:spacing w:before="10"/>
        <w:ind w:right="409" w:hanging="926"/>
        <w:rPr>
          <w:sz w:val="20"/>
          <w:szCs w:val="20"/>
        </w:rPr>
      </w:pPr>
    </w:p>
    <w:p w14:paraId="27AD3E4F" w14:textId="77777777" w:rsidR="007574B8" w:rsidRDefault="007574B8" w:rsidP="00C74B2B">
      <w:pPr>
        <w:pStyle w:val="Heading1"/>
        <w:numPr>
          <w:ilvl w:val="0"/>
          <w:numId w:val="18"/>
        </w:numPr>
        <w:kinsoku w:val="0"/>
        <w:overflowPunct w:val="0"/>
        <w:spacing w:before="64"/>
        <w:ind w:left="851" w:right="409" w:hanging="849"/>
        <w:rPr>
          <w:color w:val="000000"/>
        </w:rPr>
      </w:pPr>
      <w:bookmarkStart w:id="110" w:name="_Toc175326518"/>
      <w:r>
        <w:t>Notification of Successful &amp; Unsuccessful</w:t>
      </w:r>
      <w:r>
        <w:rPr>
          <w:spacing w:val="1"/>
        </w:rPr>
        <w:t xml:space="preserve"> </w:t>
      </w:r>
      <w:r>
        <w:t>Tenderers</w:t>
      </w:r>
      <w:bookmarkEnd w:id="110"/>
    </w:p>
    <w:p w14:paraId="3C3C12CC" w14:textId="77777777" w:rsidR="007574B8" w:rsidRDefault="007574B8" w:rsidP="00C74B2B">
      <w:pPr>
        <w:pStyle w:val="BodyText"/>
        <w:kinsoku w:val="0"/>
        <w:overflowPunct w:val="0"/>
        <w:spacing w:before="10"/>
        <w:ind w:left="851" w:right="409" w:hanging="849"/>
        <w:rPr>
          <w:b/>
          <w:bCs/>
          <w:sz w:val="20"/>
          <w:szCs w:val="20"/>
        </w:rPr>
      </w:pPr>
    </w:p>
    <w:p w14:paraId="67A9FB7E" w14:textId="77777777" w:rsidR="007574B8" w:rsidRDefault="007574B8" w:rsidP="00C74B2B">
      <w:pPr>
        <w:pStyle w:val="Heading2"/>
        <w:numPr>
          <w:ilvl w:val="1"/>
          <w:numId w:val="18"/>
        </w:numPr>
        <w:kinsoku w:val="0"/>
        <w:overflowPunct w:val="0"/>
        <w:ind w:left="851" w:right="409" w:hanging="849"/>
        <w:rPr>
          <w:color w:val="000000"/>
        </w:rPr>
      </w:pPr>
      <w:bookmarkStart w:id="111" w:name="_Toc175326519"/>
      <w:r>
        <w:t>Notification to Successful</w:t>
      </w:r>
      <w:r>
        <w:rPr>
          <w:spacing w:val="-5"/>
        </w:rPr>
        <w:t xml:space="preserve"> </w:t>
      </w:r>
      <w:r>
        <w:t>Tenderers</w:t>
      </w:r>
      <w:bookmarkEnd w:id="111"/>
    </w:p>
    <w:p w14:paraId="7F21F360" w14:textId="77777777" w:rsidR="007574B8" w:rsidRDefault="007574B8" w:rsidP="00C74B2B">
      <w:pPr>
        <w:pStyle w:val="ListParagraph"/>
        <w:numPr>
          <w:ilvl w:val="2"/>
          <w:numId w:val="18"/>
        </w:numPr>
        <w:kinsoku w:val="0"/>
        <w:overflowPunct w:val="0"/>
        <w:spacing w:before="62"/>
        <w:ind w:left="851" w:right="409" w:hanging="849"/>
        <w:rPr>
          <w:color w:val="000000"/>
          <w:sz w:val="22"/>
          <w:szCs w:val="22"/>
        </w:rPr>
      </w:pPr>
      <w:r>
        <w:rPr>
          <w:sz w:val="22"/>
          <w:szCs w:val="22"/>
        </w:rPr>
        <w:t>The notification to the successful candidate(s) of the award decision must contain the following</w:t>
      </w:r>
      <w:r>
        <w:rPr>
          <w:spacing w:val="1"/>
          <w:sz w:val="22"/>
          <w:szCs w:val="22"/>
        </w:rPr>
        <w:t xml:space="preserve"> </w:t>
      </w:r>
      <w:r>
        <w:rPr>
          <w:sz w:val="22"/>
          <w:szCs w:val="22"/>
        </w:rPr>
        <w:t>information:</w:t>
      </w:r>
    </w:p>
    <w:p w14:paraId="5482AB93" w14:textId="77777777" w:rsidR="007574B8" w:rsidRDefault="007574B8" w:rsidP="00C74B2B">
      <w:pPr>
        <w:pStyle w:val="BodyText"/>
        <w:kinsoku w:val="0"/>
        <w:overflowPunct w:val="0"/>
        <w:spacing w:before="1"/>
        <w:ind w:left="851" w:right="409" w:hanging="849"/>
      </w:pPr>
    </w:p>
    <w:p w14:paraId="33FD106D" w14:textId="77777777" w:rsidR="007574B8" w:rsidRPr="00490C62" w:rsidRDefault="007574B8" w:rsidP="00C74B2B">
      <w:pPr>
        <w:pStyle w:val="ListParagraph"/>
        <w:numPr>
          <w:ilvl w:val="3"/>
          <w:numId w:val="36"/>
        </w:numPr>
        <w:kinsoku w:val="0"/>
        <w:overflowPunct w:val="0"/>
        <w:spacing w:line="268" w:lineRule="exact"/>
        <w:ind w:left="993" w:right="409" w:firstLine="0"/>
        <w:rPr>
          <w:sz w:val="22"/>
          <w:szCs w:val="22"/>
        </w:rPr>
      </w:pPr>
      <w:r>
        <w:rPr>
          <w:sz w:val="22"/>
          <w:szCs w:val="22"/>
        </w:rPr>
        <w:t>Contract</w:t>
      </w:r>
      <w:r w:rsidRPr="00490C62">
        <w:rPr>
          <w:sz w:val="22"/>
          <w:szCs w:val="22"/>
        </w:rPr>
        <w:t xml:space="preserve"> </w:t>
      </w:r>
      <w:r>
        <w:rPr>
          <w:sz w:val="22"/>
          <w:szCs w:val="22"/>
        </w:rPr>
        <w:t>name</w:t>
      </w:r>
    </w:p>
    <w:p w14:paraId="0E6C0044" w14:textId="77777777" w:rsidR="007574B8" w:rsidRPr="00490C62" w:rsidRDefault="007574B8" w:rsidP="00C74B2B">
      <w:pPr>
        <w:pStyle w:val="ListParagraph"/>
        <w:numPr>
          <w:ilvl w:val="3"/>
          <w:numId w:val="36"/>
        </w:numPr>
        <w:kinsoku w:val="0"/>
        <w:overflowPunct w:val="0"/>
        <w:spacing w:line="268" w:lineRule="exact"/>
        <w:ind w:left="993" w:right="409" w:firstLine="0"/>
        <w:rPr>
          <w:sz w:val="22"/>
          <w:szCs w:val="22"/>
        </w:rPr>
      </w:pPr>
      <w:r>
        <w:rPr>
          <w:sz w:val="22"/>
          <w:szCs w:val="22"/>
        </w:rPr>
        <w:t>Contract reference</w:t>
      </w:r>
      <w:r w:rsidRPr="00490C62">
        <w:rPr>
          <w:sz w:val="22"/>
          <w:szCs w:val="22"/>
        </w:rPr>
        <w:t xml:space="preserve"> </w:t>
      </w:r>
      <w:r>
        <w:rPr>
          <w:sz w:val="22"/>
          <w:szCs w:val="22"/>
        </w:rPr>
        <w:t>number</w:t>
      </w:r>
    </w:p>
    <w:p w14:paraId="6052DBEF" w14:textId="77777777" w:rsidR="007574B8" w:rsidRPr="00490C62" w:rsidRDefault="007574B8" w:rsidP="00C74B2B">
      <w:pPr>
        <w:pStyle w:val="ListParagraph"/>
        <w:numPr>
          <w:ilvl w:val="3"/>
          <w:numId w:val="36"/>
        </w:numPr>
        <w:kinsoku w:val="0"/>
        <w:overflowPunct w:val="0"/>
        <w:spacing w:line="268" w:lineRule="exact"/>
        <w:ind w:left="993" w:right="409" w:firstLine="0"/>
        <w:rPr>
          <w:sz w:val="22"/>
          <w:szCs w:val="22"/>
        </w:rPr>
      </w:pPr>
      <w:r>
        <w:rPr>
          <w:sz w:val="22"/>
          <w:szCs w:val="22"/>
        </w:rPr>
        <w:t>Contract start and end</w:t>
      </w:r>
      <w:r w:rsidRPr="00490C62">
        <w:rPr>
          <w:sz w:val="22"/>
          <w:szCs w:val="22"/>
        </w:rPr>
        <w:t xml:space="preserve"> </w:t>
      </w:r>
      <w:r>
        <w:rPr>
          <w:sz w:val="22"/>
          <w:szCs w:val="22"/>
        </w:rPr>
        <w:t>date</w:t>
      </w:r>
    </w:p>
    <w:p w14:paraId="65CC589B" w14:textId="77777777" w:rsidR="007574B8" w:rsidRPr="00490C62" w:rsidRDefault="007574B8" w:rsidP="00C74B2B">
      <w:pPr>
        <w:pStyle w:val="ListParagraph"/>
        <w:numPr>
          <w:ilvl w:val="3"/>
          <w:numId w:val="36"/>
        </w:numPr>
        <w:kinsoku w:val="0"/>
        <w:overflowPunct w:val="0"/>
        <w:spacing w:line="268" w:lineRule="exact"/>
        <w:ind w:left="993" w:right="409" w:firstLine="0"/>
        <w:rPr>
          <w:sz w:val="22"/>
          <w:szCs w:val="22"/>
        </w:rPr>
      </w:pPr>
      <w:r>
        <w:rPr>
          <w:sz w:val="22"/>
          <w:szCs w:val="22"/>
        </w:rPr>
        <w:t>Pricing</w:t>
      </w:r>
      <w:r w:rsidRPr="00490C62">
        <w:rPr>
          <w:sz w:val="22"/>
          <w:szCs w:val="22"/>
        </w:rPr>
        <w:t xml:space="preserve"> </w:t>
      </w:r>
      <w:r>
        <w:rPr>
          <w:sz w:val="22"/>
          <w:szCs w:val="22"/>
        </w:rPr>
        <w:t>schedule</w:t>
      </w:r>
    </w:p>
    <w:p w14:paraId="6B702B04" w14:textId="77777777" w:rsidR="007574B8" w:rsidRPr="00490C62" w:rsidRDefault="007574B8" w:rsidP="00C74B2B">
      <w:pPr>
        <w:pStyle w:val="ListParagraph"/>
        <w:numPr>
          <w:ilvl w:val="3"/>
          <w:numId w:val="36"/>
        </w:numPr>
        <w:kinsoku w:val="0"/>
        <w:overflowPunct w:val="0"/>
        <w:spacing w:line="268" w:lineRule="exact"/>
        <w:ind w:left="993" w:right="409" w:firstLine="0"/>
        <w:rPr>
          <w:sz w:val="22"/>
          <w:szCs w:val="22"/>
        </w:rPr>
      </w:pPr>
      <w:r>
        <w:rPr>
          <w:sz w:val="22"/>
          <w:szCs w:val="22"/>
        </w:rPr>
        <w:t>Any agreed amendments to the standard conditions of</w:t>
      </w:r>
      <w:r w:rsidRPr="00490C62">
        <w:rPr>
          <w:sz w:val="22"/>
          <w:szCs w:val="22"/>
        </w:rPr>
        <w:t xml:space="preserve"> </w:t>
      </w:r>
      <w:r>
        <w:rPr>
          <w:sz w:val="22"/>
          <w:szCs w:val="22"/>
        </w:rPr>
        <w:t>contract</w:t>
      </w:r>
      <w:r w:rsidR="00B7429A" w:rsidRPr="00490C62">
        <w:rPr>
          <w:sz w:val="22"/>
          <w:szCs w:val="22"/>
        </w:rPr>
        <w:t></w:t>
      </w:r>
    </w:p>
    <w:p w14:paraId="492F2A32" w14:textId="77777777" w:rsidR="00C43F4D" w:rsidRDefault="00C43F4D" w:rsidP="00C74B2B">
      <w:pPr>
        <w:pStyle w:val="ListParagraph"/>
        <w:tabs>
          <w:tab w:val="left" w:pos="1661"/>
        </w:tabs>
        <w:kinsoku w:val="0"/>
        <w:overflowPunct w:val="0"/>
        <w:spacing w:line="269" w:lineRule="exact"/>
        <w:ind w:left="851" w:right="409" w:hanging="849"/>
        <w:rPr>
          <w:sz w:val="22"/>
          <w:szCs w:val="22"/>
        </w:rPr>
      </w:pPr>
    </w:p>
    <w:p w14:paraId="31728FD0" w14:textId="2880E5B6" w:rsidR="00C43F4D" w:rsidRDefault="00C43F4D" w:rsidP="00C74B2B">
      <w:pPr>
        <w:pStyle w:val="ListParagraph"/>
        <w:kinsoku w:val="0"/>
        <w:overflowPunct w:val="0"/>
        <w:spacing w:line="269" w:lineRule="exact"/>
        <w:ind w:left="851" w:right="409" w:firstLine="0"/>
        <w:rPr>
          <w:rFonts w:ascii="Symbol" w:hAnsi="Symbol" w:cs="Symbol"/>
          <w:color w:val="000000"/>
          <w:sz w:val="22"/>
          <w:szCs w:val="22"/>
        </w:rPr>
      </w:pPr>
      <w:r>
        <w:rPr>
          <w:sz w:val="22"/>
          <w:szCs w:val="22"/>
        </w:rPr>
        <w:t xml:space="preserve">Guidance available on </w:t>
      </w:r>
      <w:r w:rsidR="00E4618C">
        <w:rPr>
          <w:sz w:val="22"/>
          <w:szCs w:val="22"/>
        </w:rPr>
        <w:t>CP</w:t>
      </w:r>
      <w:r>
        <w:rPr>
          <w:sz w:val="22"/>
          <w:szCs w:val="22"/>
        </w:rPr>
        <w:t>U intranet page.</w:t>
      </w:r>
      <w:r w:rsidR="00B7429A" w:rsidRPr="00B7429A">
        <w:rPr>
          <w:sz w:val="22"/>
          <w:szCs w:val="22"/>
        </w:rPr>
        <w:t xml:space="preserve"> </w:t>
      </w:r>
      <w:hyperlink r:id="rId54" w:history="1">
        <w:r w:rsidR="00B7429A" w:rsidRPr="00C43F4D">
          <w:rPr>
            <w:rStyle w:val="Hyperlink"/>
            <w:sz w:val="22"/>
            <w:szCs w:val="22"/>
          </w:rPr>
          <w:t>http://inside.falkirk.gov.uk/services/corporate-housing/procurement/procurement-guidance.aspx</w:t>
        </w:r>
      </w:hyperlink>
    </w:p>
    <w:p w14:paraId="1303FBA0" w14:textId="77777777" w:rsidR="007574B8" w:rsidRDefault="007574B8" w:rsidP="00C74B2B">
      <w:pPr>
        <w:pStyle w:val="BodyText"/>
        <w:kinsoku w:val="0"/>
        <w:overflowPunct w:val="0"/>
        <w:spacing w:before="10"/>
        <w:ind w:left="851" w:right="409" w:hanging="849"/>
        <w:rPr>
          <w:sz w:val="21"/>
          <w:szCs w:val="21"/>
        </w:rPr>
      </w:pPr>
    </w:p>
    <w:p w14:paraId="1AD8F388" w14:textId="77777777" w:rsidR="007574B8" w:rsidRDefault="007574B8" w:rsidP="00C74B2B">
      <w:pPr>
        <w:pStyle w:val="ListParagraph"/>
        <w:numPr>
          <w:ilvl w:val="2"/>
          <w:numId w:val="18"/>
        </w:numPr>
        <w:kinsoku w:val="0"/>
        <w:overflowPunct w:val="0"/>
        <w:ind w:left="851" w:right="409" w:hanging="849"/>
        <w:rPr>
          <w:color w:val="000000"/>
          <w:sz w:val="22"/>
          <w:szCs w:val="22"/>
        </w:rPr>
      </w:pPr>
      <w:r>
        <w:rPr>
          <w:sz w:val="22"/>
          <w:szCs w:val="22"/>
        </w:rPr>
        <w:t>The successful Tenderer must complete and return the council’s Contract Acknowledgement and Acceptance form in advance of the contract start</w:t>
      </w:r>
      <w:r>
        <w:rPr>
          <w:spacing w:val="-6"/>
          <w:sz w:val="22"/>
          <w:szCs w:val="22"/>
        </w:rPr>
        <w:t xml:space="preserve"> </w:t>
      </w:r>
      <w:r>
        <w:rPr>
          <w:sz w:val="22"/>
          <w:szCs w:val="22"/>
        </w:rPr>
        <w:t>date.</w:t>
      </w:r>
    </w:p>
    <w:p w14:paraId="10036A0C" w14:textId="77777777" w:rsidR="007574B8" w:rsidRDefault="007574B8" w:rsidP="00C74B2B">
      <w:pPr>
        <w:pStyle w:val="BodyText"/>
        <w:kinsoku w:val="0"/>
        <w:overflowPunct w:val="0"/>
        <w:ind w:left="851" w:right="409" w:hanging="849"/>
      </w:pPr>
    </w:p>
    <w:p w14:paraId="6E080654" w14:textId="1F8FAEE7" w:rsidR="007574B8" w:rsidRPr="003E4E9A" w:rsidRDefault="007574B8" w:rsidP="00C74B2B">
      <w:pPr>
        <w:pStyle w:val="ListParagraph"/>
        <w:numPr>
          <w:ilvl w:val="2"/>
          <w:numId w:val="18"/>
        </w:numPr>
        <w:kinsoku w:val="0"/>
        <w:overflowPunct w:val="0"/>
        <w:ind w:left="851" w:right="409" w:hanging="849"/>
        <w:rPr>
          <w:color w:val="000000"/>
          <w:sz w:val="22"/>
          <w:szCs w:val="22"/>
        </w:rPr>
      </w:pPr>
      <w:r>
        <w:rPr>
          <w:sz w:val="22"/>
          <w:szCs w:val="22"/>
        </w:rPr>
        <w:t xml:space="preserve">Following evaluation, notification of intention to award a contract and rejection of tenders on the basis of the evaluation criteria must be issued simultaneously, however in respect of regulated contracts, a standstill period must elapse between the date that the contract award decision is communicated and the date that the contract commences. This ‘standstill’ period must be explained to the successful contractor in the </w:t>
      </w:r>
      <w:bookmarkStart w:id="112" w:name="_Hlk109825330"/>
      <w:r>
        <w:rPr>
          <w:sz w:val="22"/>
          <w:szCs w:val="22"/>
        </w:rPr>
        <w:t>letter of</w:t>
      </w:r>
      <w:r w:rsidR="00A81F82">
        <w:rPr>
          <w:sz w:val="22"/>
          <w:szCs w:val="22"/>
        </w:rPr>
        <w:t xml:space="preserve"> intention to</w:t>
      </w:r>
      <w:r>
        <w:rPr>
          <w:spacing w:val="-11"/>
          <w:sz w:val="22"/>
          <w:szCs w:val="22"/>
        </w:rPr>
        <w:t xml:space="preserve"> </w:t>
      </w:r>
      <w:r>
        <w:rPr>
          <w:sz w:val="22"/>
          <w:szCs w:val="22"/>
        </w:rPr>
        <w:t>award</w:t>
      </w:r>
      <w:r w:rsidR="00A81F82">
        <w:rPr>
          <w:sz w:val="22"/>
          <w:szCs w:val="22"/>
        </w:rPr>
        <w:t xml:space="preserve"> (standstill letter)</w:t>
      </w:r>
      <w:r>
        <w:rPr>
          <w:sz w:val="22"/>
          <w:szCs w:val="22"/>
        </w:rPr>
        <w:t>.</w:t>
      </w:r>
      <w:bookmarkEnd w:id="112"/>
    </w:p>
    <w:p w14:paraId="0A7ACFBB" w14:textId="77777777" w:rsidR="003E4E9A" w:rsidRPr="003E4E9A" w:rsidRDefault="003E4E9A" w:rsidP="003E4E9A">
      <w:pPr>
        <w:pStyle w:val="ListParagraph"/>
        <w:rPr>
          <w:color w:val="000000"/>
          <w:sz w:val="22"/>
          <w:szCs w:val="22"/>
        </w:rPr>
      </w:pPr>
    </w:p>
    <w:p w14:paraId="08A3CD7E" w14:textId="10F65D2E" w:rsidR="007574B8" w:rsidRDefault="007574B8" w:rsidP="00C74B2B">
      <w:pPr>
        <w:pStyle w:val="Heading2"/>
        <w:numPr>
          <w:ilvl w:val="1"/>
          <w:numId w:val="18"/>
        </w:numPr>
        <w:kinsoku w:val="0"/>
        <w:overflowPunct w:val="0"/>
        <w:ind w:left="851" w:right="409" w:hanging="837"/>
        <w:rPr>
          <w:color w:val="000000"/>
        </w:rPr>
      </w:pPr>
      <w:bookmarkStart w:id="113" w:name="_Toc175326520"/>
      <w:r>
        <w:lastRenderedPageBreak/>
        <w:t>Notification to Unsuccessful</w:t>
      </w:r>
      <w:r>
        <w:rPr>
          <w:spacing w:val="-5"/>
        </w:rPr>
        <w:t xml:space="preserve"> </w:t>
      </w:r>
      <w:r>
        <w:t>Tenderers</w:t>
      </w:r>
      <w:bookmarkEnd w:id="113"/>
    </w:p>
    <w:p w14:paraId="0F0F00B1" w14:textId="77777777" w:rsidR="007574B8" w:rsidRDefault="007574B8" w:rsidP="00C74B2B">
      <w:pPr>
        <w:pStyle w:val="ListParagraph"/>
        <w:numPr>
          <w:ilvl w:val="2"/>
          <w:numId w:val="18"/>
        </w:numPr>
        <w:kinsoku w:val="0"/>
        <w:overflowPunct w:val="0"/>
        <w:spacing w:before="64"/>
        <w:ind w:left="851" w:right="409" w:hanging="837"/>
        <w:rPr>
          <w:color w:val="000000"/>
          <w:sz w:val="22"/>
          <w:szCs w:val="22"/>
        </w:rPr>
      </w:pPr>
      <w:r>
        <w:rPr>
          <w:sz w:val="22"/>
          <w:szCs w:val="22"/>
        </w:rPr>
        <w:t>The notification to the unsuccessful candidate(s) of the award decision must contain the following</w:t>
      </w:r>
      <w:r>
        <w:rPr>
          <w:spacing w:val="1"/>
          <w:sz w:val="22"/>
          <w:szCs w:val="22"/>
        </w:rPr>
        <w:t xml:space="preserve"> </w:t>
      </w:r>
      <w:r>
        <w:rPr>
          <w:sz w:val="22"/>
          <w:szCs w:val="22"/>
        </w:rPr>
        <w:t>information:</w:t>
      </w:r>
    </w:p>
    <w:p w14:paraId="4D9A3654" w14:textId="77777777" w:rsidR="007574B8" w:rsidRPr="00490C62" w:rsidRDefault="007574B8" w:rsidP="00C74B2B">
      <w:pPr>
        <w:pStyle w:val="ListParagraph"/>
        <w:numPr>
          <w:ilvl w:val="3"/>
          <w:numId w:val="36"/>
        </w:numPr>
        <w:kinsoku w:val="0"/>
        <w:overflowPunct w:val="0"/>
        <w:spacing w:line="268" w:lineRule="exact"/>
        <w:ind w:left="993" w:right="409" w:firstLine="0"/>
        <w:rPr>
          <w:sz w:val="22"/>
          <w:szCs w:val="22"/>
        </w:rPr>
      </w:pPr>
      <w:r>
        <w:rPr>
          <w:sz w:val="22"/>
          <w:szCs w:val="22"/>
        </w:rPr>
        <w:t>Contract</w:t>
      </w:r>
      <w:r w:rsidRPr="00490C62">
        <w:rPr>
          <w:sz w:val="22"/>
          <w:szCs w:val="22"/>
        </w:rPr>
        <w:t xml:space="preserve"> </w:t>
      </w:r>
      <w:r>
        <w:rPr>
          <w:sz w:val="22"/>
          <w:szCs w:val="22"/>
        </w:rPr>
        <w:t>name</w:t>
      </w:r>
    </w:p>
    <w:p w14:paraId="30231EEA" w14:textId="77777777" w:rsidR="007574B8" w:rsidRPr="00490C62" w:rsidRDefault="007574B8" w:rsidP="00C74B2B">
      <w:pPr>
        <w:pStyle w:val="ListParagraph"/>
        <w:numPr>
          <w:ilvl w:val="3"/>
          <w:numId w:val="36"/>
        </w:numPr>
        <w:kinsoku w:val="0"/>
        <w:overflowPunct w:val="0"/>
        <w:spacing w:line="268" w:lineRule="exact"/>
        <w:ind w:left="993" w:right="409" w:firstLine="0"/>
        <w:rPr>
          <w:sz w:val="22"/>
          <w:szCs w:val="22"/>
        </w:rPr>
      </w:pPr>
      <w:r>
        <w:rPr>
          <w:sz w:val="22"/>
          <w:szCs w:val="22"/>
        </w:rPr>
        <w:t>Contract reference</w:t>
      </w:r>
      <w:r w:rsidRPr="00490C62">
        <w:rPr>
          <w:sz w:val="22"/>
          <w:szCs w:val="22"/>
        </w:rPr>
        <w:t xml:space="preserve"> </w:t>
      </w:r>
      <w:r>
        <w:rPr>
          <w:sz w:val="22"/>
          <w:szCs w:val="22"/>
        </w:rPr>
        <w:t>number</w:t>
      </w:r>
    </w:p>
    <w:p w14:paraId="4E65CE26" w14:textId="77777777" w:rsidR="007574B8" w:rsidRPr="00490C62" w:rsidRDefault="007574B8" w:rsidP="00C74B2B">
      <w:pPr>
        <w:pStyle w:val="ListParagraph"/>
        <w:numPr>
          <w:ilvl w:val="3"/>
          <w:numId w:val="36"/>
        </w:numPr>
        <w:kinsoku w:val="0"/>
        <w:overflowPunct w:val="0"/>
        <w:spacing w:line="268" w:lineRule="exact"/>
        <w:ind w:left="993" w:right="409" w:firstLine="0"/>
        <w:rPr>
          <w:sz w:val="22"/>
          <w:szCs w:val="22"/>
        </w:rPr>
      </w:pPr>
      <w:r>
        <w:rPr>
          <w:sz w:val="22"/>
          <w:szCs w:val="22"/>
        </w:rPr>
        <w:t>The name(s) of the winning</w:t>
      </w:r>
      <w:r w:rsidRPr="00490C62">
        <w:rPr>
          <w:sz w:val="22"/>
          <w:szCs w:val="22"/>
        </w:rPr>
        <w:t xml:space="preserve"> </w:t>
      </w:r>
      <w:r>
        <w:rPr>
          <w:sz w:val="22"/>
          <w:szCs w:val="22"/>
        </w:rPr>
        <w:t>Tenderer(s)</w:t>
      </w:r>
    </w:p>
    <w:p w14:paraId="32A26B29" w14:textId="77777777" w:rsidR="007574B8" w:rsidRPr="00490C62" w:rsidRDefault="007574B8" w:rsidP="00C74B2B">
      <w:pPr>
        <w:pStyle w:val="ListParagraph"/>
        <w:numPr>
          <w:ilvl w:val="3"/>
          <w:numId w:val="36"/>
        </w:numPr>
        <w:kinsoku w:val="0"/>
        <w:overflowPunct w:val="0"/>
        <w:spacing w:line="268" w:lineRule="exact"/>
        <w:ind w:left="1418" w:right="409" w:hanging="425"/>
        <w:rPr>
          <w:sz w:val="22"/>
          <w:szCs w:val="22"/>
        </w:rPr>
      </w:pPr>
      <w:r>
        <w:rPr>
          <w:sz w:val="22"/>
          <w:szCs w:val="22"/>
        </w:rPr>
        <w:t>The score the unsuccessful Tenderer obtained against those of the successful Tenderer</w:t>
      </w:r>
    </w:p>
    <w:p w14:paraId="1BF5D831" w14:textId="77777777" w:rsidR="007574B8" w:rsidRPr="00490C62" w:rsidRDefault="007574B8" w:rsidP="00C74B2B">
      <w:pPr>
        <w:pStyle w:val="ListParagraph"/>
        <w:numPr>
          <w:ilvl w:val="3"/>
          <w:numId w:val="36"/>
        </w:numPr>
        <w:kinsoku w:val="0"/>
        <w:overflowPunct w:val="0"/>
        <w:spacing w:line="268" w:lineRule="exact"/>
        <w:ind w:left="993" w:right="409" w:firstLine="0"/>
        <w:rPr>
          <w:sz w:val="22"/>
          <w:szCs w:val="22"/>
        </w:rPr>
      </w:pPr>
      <w:r>
        <w:rPr>
          <w:sz w:val="22"/>
          <w:szCs w:val="22"/>
        </w:rPr>
        <w:t>Summary of reasons why the tenderer was</w:t>
      </w:r>
      <w:r w:rsidRPr="00490C62">
        <w:rPr>
          <w:sz w:val="22"/>
          <w:szCs w:val="22"/>
        </w:rPr>
        <w:t xml:space="preserve"> </w:t>
      </w:r>
      <w:r>
        <w:rPr>
          <w:sz w:val="22"/>
          <w:szCs w:val="22"/>
        </w:rPr>
        <w:t>unsuccessful</w:t>
      </w:r>
    </w:p>
    <w:p w14:paraId="4173908A" w14:textId="77777777" w:rsidR="007574B8" w:rsidRPr="00490C62" w:rsidRDefault="007574B8" w:rsidP="00C74B2B">
      <w:pPr>
        <w:pStyle w:val="ListParagraph"/>
        <w:numPr>
          <w:ilvl w:val="3"/>
          <w:numId w:val="36"/>
        </w:numPr>
        <w:kinsoku w:val="0"/>
        <w:overflowPunct w:val="0"/>
        <w:spacing w:line="268" w:lineRule="exact"/>
        <w:ind w:left="993" w:right="409" w:firstLine="0"/>
        <w:rPr>
          <w:sz w:val="22"/>
          <w:szCs w:val="22"/>
        </w:rPr>
      </w:pPr>
      <w:r>
        <w:rPr>
          <w:sz w:val="22"/>
          <w:szCs w:val="22"/>
        </w:rPr>
        <w:t>Characteristics and relative advantages of the successful</w:t>
      </w:r>
      <w:r w:rsidRPr="00490C62">
        <w:rPr>
          <w:sz w:val="22"/>
          <w:szCs w:val="22"/>
        </w:rPr>
        <w:t xml:space="preserve"> </w:t>
      </w:r>
      <w:r>
        <w:rPr>
          <w:sz w:val="22"/>
          <w:szCs w:val="22"/>
        </w:rPr>
        <w:t>tenderer(s)</w:t>
      </w:r>
    </w:p>
    <w:p w14:paraId="097CD594" w14:textId="77777777" w:rsidR="007574B8" w:rsidRDefault="007574B8" w:rsidP="00C74B2B">
      <w:pPr>
        <w:pStyle w:val="BodyText"/>
        <w:kinsoku w:val="0"/>
        <w:overflowPunct w:val="0"/>
        <w:spacing w:before="9"/>
        <w:ind w:left="851" w:right="409" w:hanging="837"/>
        <w:rPr>
          <w:sz w:val="21"/>
          <w:szCs w:val="21"/>
        </w:rPr>
      </w:pPr>
    </w:p>
    <w:p w14:paraId="151A4145" w14:textId="77777777" w:rsidR="007574B8" w:rsidRDefault="007574B8" w:rsidP="00C74B2B">
      <w:pPr>
        <w:pStyle w:val="ListParagraph"/>
        <w:numPr>
          <w:ilvl w:val="2"/>
          <w:numId w:val="18"/>
        </w:numPr>
        <w:kinsoku w:val="0"/>
        <w:overflowPunct w:val="0"/>
        <w:ind w:left="851" w:right="409" w:hanging="837"/>
        <w:rPr>
          <w:color w:val="000000"/>
          <w:sz w:val="22"/>
          <w:szCs w:val="22"/>
        </w:rPr>
      </w:pPr>
      <w:r>
        <w:rPr>
          <w:sz w:val="22"/>
          <w:szCs w:val="22"/>
        </w:rPr>
        <w:t>Providing the above information helps unsuccessful suppliers to improve their competitive performance which in turns produces benefits to the council in future tender exercises. Unsuccessful Tenderers have a right to know the reasons for their rejection and this disclosure enables the council to operate as a fair and honest</w:t>
      </w:r>
      <w:r>
        <w:rPr>
          <w:spacing w:val="-12"/>
          <w:sz w:val="22"/>
          <w:szCs w:val="22"/>
        </w:rPr>
        <w:t xml:space="preserve"> </w:t>
      </w:r>
      <w:r>
        <w:rPr>
          <w:sz w:val="22"/>
          <w:szCs w:val="22"/>
        </w:rPr>
        <w:t>customer.</w:t>
      </w:r>
    </w:p>
    <w:p w14:paraId="2B46B7E1" w14:textId="77777777" w:rsidR="007574B8" w:rsidRDefault="007574B8" w:rsidP="00C74B2B">
      <w:pPr>
        <w:pStyle w:val="BodyText"/>
        <w:kinsoku w:val="0"/>
        <w:overflowPunct w:val="0"/>
        <w:spacing w:before="11"/>
        <w:ind w:left="851" w:right="409" w:hanging="837"/>
        <w:rPr>
          <w:sz w:val="21"/>
          <w:szCs w:val="21"/>
        </w:rPr>
      </w:pPr>
    </w:p>
    <w:p w14:paraId="5308F4F9" w14:textId="77777777" w:rsidR="007574B8" w:rsidRDefault="007574B8" w:rsidP="00C74B2B">
      <w:pPr>
        <w:pStyle w:val="ListParagraph"/>
        <w:numPr>
          <w:ilvl w:val="2"/>
          <w:numId w:val="18"/>
        </w:numPr>
        <w:kinsoku w:val="0"/>
        <w:overflowPunct w:val="0"/>
        <w:ind w:left="851" w:right="409" w:hanging="837"/>
        <w:rPr>
          <w:color w:val="000000"/>
          <w:sz w:val="22"/>
          <w:szCs w:val="22"/>
        </w:rPr>
      </w:pPr>
      <w:r>
        <w:rPr>
          <w:sz w:val="22"/>
          <w:szCs w:val="22"/>
        </w:rPr>
        <w:t>You must, as per Public Contracts (Scotland) Regulations 2015, inform by notice in writing as soon as possible after the decision has been made to exclude a provider from the tender exercise.</w:t>
      </w:r>
    </w:p>
    <w:p w14:paraId="19AAE42E" w14:textId="77777777" w:rsidR="007574B8" w:rsidRDefault="007574B8" w:rsidP="00C74B2B">
      <w:pPr>
        <w:pStyle w:val="BodyText"/>
        <w:kinsoku w:val="0"/>
        <w:overflowPunct w:val="0"/>
        <w:spacing w:before="7"/>
        <w:ind w:left="851" w:right="409" w:hanging="837"/>
        <w:rPr>
          <w:sz w:val="20"/>
          <w:szCs w:val="20"/>
        </w:rPr>
      </w:pPr>
    </w:p>
    <w:p w14:paraId="4C006585" w14:textId="77777777" w:rsidR="007574B8" w:rsidRDefault="007574B8" w:rsidP="00C74B2B">
      <w:pPr>
        <w:pStyle w:val="Heading2"/>
        <w:numPr>
          <w:ilvl w:val="1"/>
          <w:numId w:val="18"/>
        </w:numPr>
        <w:kinsoku w:val="0"/>
        <w:overflowPunct w:val="0"/>
        <w:ind w:left="851" w:right="409" w:hanging="837"/>
        <w:rPr>
          <w:color w:val="000000"/>
        </w:rPr>
      </w:pPr>
      <w:bookmarkStart w:id="114" w:name="_Toc175326521"/>
      <w:r>
        <w:t>Mandatory Standstill</w:t>
      </w:r>
      <w:r>
        <w:rPr>
          <w:spacing w:val="-6"/>
        </w:rPr>
        <w:t xml:space="preserve"> </w:t>
      </w:r>
      <w:r>
        <w:t>Period</w:t>
      </w:r>
      <w:bookmarkEnd w:id="114"/>
    </w:p>
    <w:p w14:paraId="46436A9F" w14:textId="64EAB5AE" w:rsidR="007574B8" w:rsidRDefault="007574B8" w:rsidP="00C74B2B">
      <w:pPr>
        <w:pStyle w:val="ListParagraph"/>
        <w:numPr>
          <w:ilvl w:val="2"/>
          <w:numId w:val="18"/>
        </w:numPr>
        <w:kinsoku w:val="0"/>
        <w:overflowPunct w:val="0"/>
        <w:spacing w:before="62"/>
        <w:ind w:left="851" w:right="409" w:hanging="837"/>
        <w:rPr>
          <w:color w:val="000000"/>
          <w:sz w:val="22"/>
          <w:szCs w:val="22"/>
        </w:rPr>
      </w:pPr>
      <w:r>
        <w:rPr>
          <w:sz w:val="22"/>
          <w:szCs w:val="22"/>
        </w:rPr>
        <w:t xml:space="preserve">For all </w:t>
      </w:r>
      <w:r w:rsidR="00E00342">
        <w:rPr>
          <w:sz w:val="22"/>
          <w:szCs w:val="22"/>
        </w:rPr>
        <w:t xml:space="preserve">above WTO GPS threshold </w:t>
      </w:r>
      <w:r>
        <w:rPr>
          <w:sz w:val="22"/>
          <w:szCs w:val="22"/>
        </w:rPr>
        <w:t xml:space="preserve">contracts and where authority to award has been received there is a mandatory requirement for a standstill period. The mandatory standstill period between notification of award decision and contract commencement is required to allow </w:t>
      </w:r>
      <w:r w:rsidR="00E00342">
        <w:rPr>
          <w:sz w:val="22"/>
          <w:szCs w:val="22"/>
        </w:rPr>
        <w:t>all</w:t>
      </w:r>
      <w:r>
        <w:rPr>
          <w:sz w:val="22"/>
          <w:szCs w:val="22"/>
        </w:rPr>
        <w:t xml:space="preserve"> tenderers a reasonable opportunity to apply in court for interim measures, which could lead to the award decision being overturned. It is therefore necessary for the council to issue electronic notice of their decision to unsuccessful candidate suppliers at least 10 days prior to their entry into the contract.</w:t>
      </w:r>
      <w:r w:rsidR="00213F66">
        <w:rPr>
          <w:sz w:val="22"/>
          <w:szCs w:val="22"/>
        </w:rPr>
        <w:t xml:space="preserve">  Although not mandatory, standstill periods should be considered for under threshold exercises as appropriate</w:t>
      </w:r>
      <w:r w:rsidR="00D4056D">
        <w:rPr>
          <w:sz w:val="22"/>
          <w:szCs w:val="22"/>
        </w:rPr>
        <w:t xml:space="preserve"> as a matter of best practice</w:t>
      </w:r>
      <w:r w:rsidR="00213F66">
        <w:rPr>
          <w:sz w:val="22"/>
          <w:szCs w:val="22"/>
        </w:rPr>
        <w:t>.</w:t>
      </w:r>
    </w:p>
    <w:p w14:paraId="1E045A05" w14:textId="77777777" w:rsidR="007574B8" w:rsidRDefault="007574B8" w:rsidP="00C74B2B">
      <w:pPr>
        <w:tabs>
          <w:tab w:val="left" w:pos="941"/>
        </w:tabs>
        <w:kinsoku w:val="0"/>
        <w:overflowPunct w:val="0"/>
        <w:spacing w:before="62"/>
        <w:ind w:right="409"/>
        <w:rPr>
          <w:color w:val="000000"/>
        </w:rPr>
      </w:pPr>
    </w:p>
    <w:p w14:paraId="6CBCF67D" w14:textId="77777777" w:rsidR="007574B8" w:rsidRDefault="007574B8" w:rsidP="00C74B2B">
      <w:pPr>
        <w:pStyle w:val="ListParagraph"/>
        <w:numPr>
          <w:ilvl w:val="2"/>
          <w:numId w:val="18"/>
        </w:numPr>
        <w:kinsoku w:val="0"/>
        <w:overflowPunct w:val="0"/>
        <w:spacing w:before="66"/>
        <w:ind w:left="851" w:right="409" w:hanging="849"/>
        <w:rPr>
          <w:color w:val="000000"/>
          <w:sz w:val="22"/>
          <w:szCs w:val="22"/>
        </w:rPr>
      </w:pPr>
      <w:r>
        <w:rPr>
          <w:sz w:val="22"/>
          <w:szCs w:val="22"/>
        </w:rPr>
        <w:t>The period does not apply to below threshold procurements, to procurements otherwise outside the full scope of the Directives or where there is only one tenderer including those following the urgency provision under the negotiated procedure where single tendering takes place. The standstill period is a defined period of time between the notice of the contract award decision and the award of the contract. The purpose of the standstill period is to enable unsuccessful tenderers to consider the feedback on their submissions and to allow them an opportunity to seek further information or call for a review of the</w:t>
      </w:r>
      <w:r>
        <w:rPr>
          <w:spacing w:val="-24"/>
          <w:sz w:val="22"/>
          <w:szCs w:val="22"/>
        </w:rPr>
        <w:t xml:space="preserve"> </w:t>
      </w:r>
      <w:r>
        <w:rPr>
          <w:sz w:val="22"/>
          <w:szCs w:val="22"/>
        </w:rPr>
        <w:t>decision.</w:t>
      </w:r>
    </w:p>
    <w:p w14:paraId="2849120C" w14:textId="77777777" w:rsidR="007574B8" w:rsidRDefault="007574B8" w:rsidP="00C74B2B">
      <w:pPr>
        <w:pStyle w:val="BodyText"/>
        <w:kinsoku w:val="0"/>
        <w:overflowPunct w:val="0"/>
        <w:ind w:left="851" w:right="409" w:hanging="849"/>
      </w:pPr>
    </w:p>
    <w:p w14:paraId="16461AEC" w14:textId="77777777" w:rsidR="007574B8" w:rsidRDefault="007574B8" w:rsidP="00C74B2B">
      <w:pPr>
        <w:pStyle w:val="BodyText"/>
        <w:kinsoku w:val="0"/>
        <w:overflowPunct w:val="0"/>
        <w:ind w:left="851" w:right="409"/>
      </w:pPr>
      <w:r>
        <w:t>An organisation must allow a period of at least the relevant standstill period to elapse between the date of dispatch of the standstill notice and the date on which that organisation enters into the contract. This does not apply, however, where: -</w:t>
      </w:r>
    </w:p>
    <w:p w14:paraId="1A838AEE" w14:textId="77777777" w:rsidR="007574B8" w:rsidRDefault="007574B8" w:rsidP="00C74B2B">
      <w:pPr>
        <w:pStyle w:val="BodyText"/>
        <w:kinsoku w:val="0"/>
        <w:overflowPunct w:val="0"/>
        <w:spacing w:before="4"/>
        <w:ind w:left="851" w:right="409" w:hanging="849"/>
        <w:rPr>
          <w:sz w:val="24"/>
          <w:szCs w:val="24"/>
        </w:rPr>
      </w:pPr>
    </w:p>
    <w:p w14:paraId="437592F8" w14:textId="77777777" w:rsidR="007574B8" w:rsidRPr="00490C62" w:rsidRDefault="007574B8" w:rsidP="00C74B2B">
      <w:pPr>
        <w:pStyle w:val="ListParagraph"/>
        <w:numPr>
          <w:ilvl w:val="3"/>
          <w:numId w:val="36"/>
        </w:numPr>
        <w:kinsoku w:val="0"/>
        <w:overflowPunct w:val="0"/>
        <w:spacing w:line="268" w:lineRule="exact"/>
        <w:ind w:left="1134" w:right="409" w:hanging="283"/>
        <w:rPr>
          <w:sz w:val="22"/>
          <w:szCs w:val="22"/>
        </w:rPr>
      </w:pPr>
      <w:r>
        <w:rPr>
          <w:sz w:val="22"/>
          <w:szCs w:val="22"/>
        </w:rPr>
        <w:t>The contract or framework agreement is exempt from the requirement for prior publication of a contract</w:t>
      </w:r>
      <w:r w:rsidRPr="00490C62">
        <w:rPr>
          <w:sz w:val="22"/>
          <w:szCs w:val="22"/>
        </w:rPr>
        <w:t xml:space="preserve"> </w:t>
      </w:r>
      <w:r>
        <w:rPr>
          <w:sz w:val="22"/>
          <w:szCs w:val="22"/>
        </w:rPr>
        <w:t>notice;</w:t>
      </w:r>
    </w:p>
    <w:p w14:paraId="10940B04" w14:textId="77777777" w:rsidR="007574B8" w:rsidRPr="00490C62" w:rsidRDefault="007574B8" w:rsidP="00C74B2B">
      <w:pPr>
        <w:pStyle w:val="ListParagraph"/>
        <w:numPr>
          <w:ilvl w:val="3"/>
          <w:numId w:val="36"/>
        </w:numPr>
        <w:kinsoku w:val="0"/>
        <w:overflowPunct w:val="0"/>
        <w:spacing w:line="268" w:lineRule="exact"/>
        <w:ind w:left="1134" w:right="409" w:hanging="283"/>
        <w:rPr>
          <w:sz w:val="22"/>
          <w:szCs w:val="22"/>
        </w:rPr>
      </w:pPr>
      <w:r>
        <w:rPr>
          <w:sz w:val="22"/>
          <w:szCs w:val="22"/>
        </w:rPr>
        <w:t>There are no tenderers</w:t>
      </w:r>
      <w:r w:rsidRPr="00490C62">
        <w:rPr>
          <w:sz w:val="22"/>
          <w:szCs w:val="22"/>
        </w:rPr>
        <w:t xml:space="preserve"> </w:t>
      </w:r>
      <w:r>
        <w:rPr>
          <w:sz w:val="22"/>
          <w:szCs w:val="22"/>
        </w:rPr>
        <w:t>concerned;</w:t>
      </w:r>
    </w:p>
    <w:p w14:paraId="1A77408B" w14:textId="77777777" w:rsidR="007574B8" w:rsidRDefault="007574B8" w:rsidP="00C74B2B">
      <w:pPr>
        <w:pStyle w:val="BodyText"/>
        <w:kinsoku w:val="0"/>
        <w:overflowPunct w:val="0"/>
        <w:spacing w:before="3"/>
        <w:ind w:left="851" w:right="409" w:hanging="849"/>
        <w:rPr>
          <w:sz w:val="24"/>
          <w:szCs w:val="24"/>
        </w:rPr>
      </w:pPr>
    </w:p>
    <w:p w14:paraId="6BF3CECA" w14:textId="77777777" w:rsidR="007574B8" w:rsidRDefault="007574B8" w:rsidP="00C74B2B">
      <w:pPr>
        <w:pStyle w:val="BodyText"/>
        <w:kinsoku w:val="0"/>
        <w:overflowPunct w:val="0"/>
        <w:ind w:left="851" w:right="409"/>
        <w:rPr>
          <w:color w:val="000000"/>
        </w:rPr>
      </w:pPr>
      <w:r>
        <w:t xml:space="preserve">A notice is not required to be given under regulation </w:t>
      </w:r>
      <w:hyperlink r:id="rId55" w:history="1">
        <w:r>
          <w:rPr>
            <w:color w:val="0000FF"/>
            <w:u w:val="single"/>
          </w:rPr>
          <w:t>85(1) of the Public Contracts (Scotland)</w:t>
        </w:r>
      </w:hyperlink>
      <w:r>
        <w:rPr>
          <w:color w:val="0000FF"/>
        </w:rPr>
        <w:t xml:space="preserve"> </w:t>
      </w:r>
      <w:hyperlink r:id="rId56" w:history="1">
        <w:r>
          <w:rPr>
            <w:color w:val="0000FF"/>
            <w:u w:val="single"/>
          </w:rPr>
          <w:t>Regulations 2015</w:t>
        </w:r>
        <w:r>
          <w:rPr>
            <w:color w:val="0000FF"/>
          </w:rPr>
          <w:t xml:space="preserve"> </w:t>
        </w:r>
      </w:hyperlink>
      <w:r>
        <w:rPr>
          <w:color w:val="000000"/>
        </w:rPr>
        <w:t>(notices of decisions to award a contract or conclude a framework agreement).</w:t>
      </w:r>
    </w:p>
    <w:p w14:paraId="0351015D" w14:textId="77777777" w:rsidR="007574B8" w:rsidRDefault="007574B8" w:rsidP="00C74B2B">
      <w:pPr>
        <w:pStyle w:val="BodyText"/>
        <w:kinsoku w:val="0"/>
        <w:overflowPunct w:val="0"/>
        <w:spacing w:before="5"/>
        <w:ind w:left="851" w:right="409" w:hanging="849"/>
        <w:rPr>
          <w:sz w:val="24"/>
          <w:szCs w:val="24"/>
        </w:rPr>
      </w:pPr>
    </w:p>
    <w:p w14:paraId="55AE0881" w14:textId="173DA9A6" w:rsidR="007574B8" w:rsidRDefault="007574B8" w:rsidP="00C74B2B">
      <w:pPr>
        <w:pStyle w:val="ListParagraph"/>
        <w:numPr>
          <w:ilvl w:val="2"/>
          <w:numId w:val="18"/>
        </w:numPr>
        <w:kinsoku w:val="0"/>
        <w:overflowPunct w:val="0"/>
        <w:ind w:left="851" w:right="409" w:hanging="849"/>
        <w:rPr>
          <w:color w:val="000000"/>
          <w:sz w:val="22"/>
          <w:szCs w:val="22"/>
        </w:rPr>
      </w:pPr>
      <w:r>
        <w:rPr>
          <w:sz w:val="22"/>
          <w:szCs w:val="22"/>
        </w:rPr>
        <w:t xml:space="preserve">The mandatory standstill period begins the day after the electronic communication of the award decision to all tenderers. If the standstill period ends on a non-working day, it must be extended to the next working day. An outline of the </w:t>
      </w:r>
      <w:r w:rsidR="003E4E9A">
        <w:rPr>
          <w:sz w:val="22"/>
          <w:szCs w:val="22"/>
        </w:rPr>
        <w:t>10-day</w:t>
      </w:r>
      <w:r>
        <w:rPr>
          <w:sz w:val="22"/>
          <w:szCs w:val="22"/>
        </w:rPr>
        <w:t xml:space="preserve"> timeline can be seen in Table </w:t>
      </w:r>
      <w:r w:rsidR="007B63B0">
        <w:rPr>
          <w:sz w:val="22"/>
          <w:szCs w:val="22"/>
        </w:rPr>
        <w:t>9</w:t>
      </w:r>
      <w:r>
        <w:rPr>
          <w:sz w:val="22"/>
          <w:szCs w:val="22"/>
        </w:rPr>
        <w:t>.</w:t>
      </w:r>
    </w:p>
    <w:p w14:paraId="10890DCB" w14:textId="77777777" w:rsidR="007574B8" w:rsidRDefault="007574B8" w:rsidP="00C74B2B">
      <w:pPr>
        <w:pStyle w:val="BodyText"/>
        <w:kinsoku w:val="0"/>
        <w:overflowPunct w:val="0"/>
        <w:spacing w:before="3"/>
        <w:ind w:left="851" w:right="409" w:hanging="849"/>
        <w:rPr>
          <w:sz w:val="24"/>
          <w:szCs w:val="24"/>
        </w:rPr>
      </w:pPr>
    </w:p>
    <w:tbl>
      <w:tblPr>
        <w:tblW w:w="0" w:type="auto"/>
        <w:tblInd w:w="946" w:type="dxa"/>
        <w:tblLayout w:type="fixed"/>
        <w:tblCellMar>
          <w:left w:w="0" w:type="dxa"/>
          <w:right w:w="0" w:type="dxa"/>
        </w:tblCellMar>
        <w:tblLook w:val="0000" w:firstRow="0" w:lastRow="0" w:firstColumn="0" w:lastColumn="0" w:noHBand="0" w:noVBand="0"/>
      </w:tblPr>
      <w:tblGrid>
        <w:gridCol w:w="2026"/>
        <w:gridCol w:w="6946"/>
      </w:tblGrid>
      <w:tr w:rsidR="007574B8" w14:paraId="0675B9ED" w14:textId="77777777" w:rsidTr="007B63B0">
        <w:trPr>
          <w:trHeight w:val="798"/>
        </w:trPr>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B017F" w14:textId="77777777" w:rsidR="007574B8" w:rsidRPr="00490C62" w:rsidRDefault="007574B8" w:rsidP="00C74B2B">
            <w:pPr>
              <w:pStyle w:val="TableParagraph"/>
              <w:kinsoku w:val="0"/>
              <w:overflowPunct w:val="0"/>
              <w:spacing w:before="38"/>
              <w:ind w:left="42" w:right="137"/>
              <w:rPr>
                <w:b/>
                <w:bCs/>
                <w:sz w:val="22"/>
                <w:szCs w:val="22"/>
              </w:rPr>
            </w:pPr>
            <w:r w:rsidRPr="00490C62">
              <w:rPr>
                <w:b/>
                <w:bCs/>
                <w:sz w:val="22"/>
                <w:szCs w:val="22"/>
              </w:rPr>
              <w:lastRenderedPageBreak/>
              <w:t>Day 0</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9BFF4" w14:textId="711E0EB3" w:rsidR="007574B8" w:rsidRDefault="007574B8" w:rsidP="00C74B2B">
            <w:pPr>
              <w:pStyle w:val="TableParagraph"/>
              <w:kinsoku w:val="0"/>
              <w:overflowPunct w:val="0"/>
              <w:spacing w:before="38"/>
              <w:ind w:left="42" w:right="409"/>
              <w:rPr>
                <w:sz w:val="22"/>
                <w:szCs w:val="22"/>
              </w:rPr>
            </w:pPr>
            <w:r>
              <w:rPr>
                <w:sz w:val="22"/>
                <w:szCs w:val="22"/>
              </w:rPr>
              <w:t>Notification of award decision containing all relevant information to be e-mailed or faxed (most rapid means of communication) to</w:t>
            </w:r>
            <w:r w:rsidR="007509E7">
              <w:rPr>
                <w:sz w:val="22"/>
                <w:szCs w:val="22"/>
              </w:rPr>
              <w:t xml:space="preserve"> </w:t>
            </w:r>
            <w:r>
              <w:rPr>
                <w:sz w:val="22"/>
                <w:szCs w:val="22"/>
              </w:rPr>
              <w:t>unsuccessful Tenderers and confirmed by post.</w:t>
            </w:r>
          </w:p>
        </w:tc>
      </w:tr>
      <w:tr w:rsidR="007574B8" w14:paraId="42959215" w14:textId="77777777" w:rsidTr="007B63B0">
        <w:trPr>
          <w:trHeight w:val="294"/>
        </w:trPr>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A7B1B" w14:textId="77777777" w:rsidR="007574B8" w:rsidRPr="00490C62" w:rsidRDefault="007574B8" w:rsidP="00C74B2B">
            <w:pPr>
              <w:pStyle w:val="TableParagraph"/>
              <w:kinsoku w:val="0"/>
              <w:overflowPunct w:val="0"/>
              <w:spacing w:before="38" w:line="237" w:lineRule="exact"/>
              <w:ind w:left="42" w:right="137"/>
              <w:rPr>
                <w:b/>
                <w:bCs/>
                <w:sz w:val="22"/>
                <w:szCs w:val="22"/>
              </w:rPr>
            </w:pPr>
            <w:r w:rsidRPr="00490C62">
              <w:rPr>
                <w:b/>
                <w:bCs/>
                <w:sz w:val="22"/>
                <w:szCs w:val="22"/>
              </w:rPr>
              <w:t>Day 1</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1BBFD" w14:textId="77777777" w:rsidR="007574B8" w:rsidRDefault="007574B8" w:rsidP="00C74B2B">
            <w:pPr>
              <w:pStyle w:val="TableParagraph"/>
              <w:kinsoku w:val="0"/>
              <w:overflowPunct w:val="0"/>
              <w:spacing w:before="38" w:line="237" w:lineRule="exact"/>
              <w:ind w:left="42" w:right="409"/>
              <w:rPr>
                <w:sz w:val="22"/>
                <w:szCs w:val="22"/>
              </w:rPr>
            </w:pPr>
            <w:r>
              <w:rPr>
                <w:sz w:val="22"/>
                <w:szCs w:val="22"/>
              </w:rPr>
              <w:t>Standstill period commences.</w:t>
            </w:r>
          </w:p>
        </w:tc>
      </w:tr>
      <w:tr w:rsidR="007574B8" w14:paraId="4D072105" w14:textId="77777777" w:rsidTr="007B63B0">
        <w:trPr>
          <w:trHeight w:val="292"/>
        </w:trPr>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1F9CE" w14:textId="77777777" w:rsidR="007574B8" w:rsidRPr="00490C62" w:rsidRDefault="007574B8" w:rsidP="00C74B2B">
            <w:pPr>
              <w:pStyle w:val="TableParagraph"/>
              <w:kinsoku w:val="0"/>
              <w:overflowPunct w:val="0"/>
              <w:spacing w:before="38" w:line="234" w:lineRule="exact"/>
              <w:ind w:left="42" w:right="137"/>
              <w:rPr>
                <w:b/>
                <w:bCs/>
                <w:sz w:val="22"/>
                <w:szCs w:val="22"/>
              </w:rPr>
            </w:pPr>
            <w:r w:rsidRPr="00490C62">
              <w:rPr>
                <w:b/>
                <w:bCs/>
                <w:sz w:val="22"/>
                <w:szCs w:val="22"/>
              </w:rPr>
              <w:t>Day 2 - 9</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94D4B" w14:textId="77777777" w:rsidR="007574B8" w:rsidRDefault="007574B8" w:rsidP="00C74B2B">
            <w:pPr>
              <w:pStyle w:val="TableParagraph"/>
              <w:kinsoku w:val="0"/>
              <w:overflowPunct w:val="0"/>
              <w:ind w:left="42" w:right="409"/>
              <w:rPr>
                <w:rFonts w:ascii="Times New Roman" w:hAnsi="Times New Roman" w:cs="Times New Roman"/>
                <w:sz w:val="20"/>
                <w:szCs w:val="20"/>
              </w:rPr>
            </w:pPr>
          </w:p>
        </w:tc>
      </w:tr>
      <w:tr w:rsidR="007574B8" w14:paraId="7DA8F3BE" w14:textId="77777777" w:rsidTr="007B63B0">
        <w:trPr>
          <w:trHeight w:val="544"/>
        </w:trPr>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A9083" w14:textId="77777777" w:rsidR="007574B8" w:rsidRPr="00490C62" w:rsidRDefault="007574B8" w:rsidP="00C74B2B">
            <w:pPr>
              <w:pStyle w:val="TableParagraph"/>
              <w:kinsoku w:val="0"/>
              <w:overflowPunct w:val="0"/>
              <w:spacing w:before="43" w:line="252" w:lineRule="exact"/>
              <w:ind w:left="42" w:right="137"/>
              <w:rPr>
                <w:b/>
                <w:bCs/>
                <w:sz w:val="22"/>
                <w:szCs w:val="22"/>
              </w:rPr>
            </w:pPr>
            <w:r w:rsidRPr="00490C62">
              <w:rPr>
                <w:b/>
                <w:bCs/>
                <w:sz w:val="22"/>
                <w:szCs w:val="22"/>
              </w:rPr>
              <w:t>Day10 (midnight)</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6C74F" w14:textId="77777777" w:rsidR="007574B8" w:rsidRDefault="007574B8" w:rsidP="00C74B2B">
            <w:pPr>
              <w:pStyle w:val="TableParagraph"/>
              <w:kinsoku w:val="0"/>
              <w:overflowPunct w:val="0"/>
              <w:spacing w:before="38"/>
              <w:ind w:left="42" w:right="409"/>
              <w:rPr>
                <w:sz w:val="22"/>
                <w:szCs w:val="22"/>
              </w:rPr>
            </w:pPr>
            <w:r>
              <w:rPr>
                <w:sz w:val="22"/>
                <w:szCs w:val="22"/>
              </w:rPr>
              <w:t>End of standstill period.</w:t>
            </w:r>
          </w:p>
        </w:tc>
      </w:tr>
      <w:tr w:rsidR="007574B8" w14:paraId="42C11FF3" w14:textId="77777777" w:rsidTr="007B63B0">
        <w:trPr>
          <w:trHeight w:val="432"/>
        </w:trPr>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BBC41" w14:textId="77777777" w:rsidR="007574B8" w:rsidRPr="00490C62" w:rsidRDefault="007574B8" w:rsidP="00C74B2B">
            <w:pPr>
              <w:pStyle w:val="TableParagraph"/>
              <w:kinsoku w:val="0"/>
              <w:overflowPunct w:val="0"/>
              <w:spacing w:before="38"/>
              <w:ind w:left="42" w:right="137"/>
              <w:rPr>
                <w:b/>
                <w:bCs/>
                <w:sz w:val="22"/>
                <w:szCs w:val="22"/>
              </w:rPr>
            </w:pPr>
            <w:r w:rsidRPr="00490C62">
              <w:rPr>
                <w:b/>
                <w:bCs/>
                <w:sz w:val="22"/>
                <w:szCs w:val="22"/>
              </w:rPr>
              <w:t>Day 11</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1E9BF" w14:textId="77777777" w:rsidR="007574B8" w:rsidRDefault="007574B8" w:rsidP="00C74B2B">
            <w:pPr>
              <w:pStyle w:val="TableParagraph"/>
              <w:kinsoku w:val="0"/>
              <w:overflowPunct w:val="0"/>
              <w:spacing w:before="38"/>
              <w:ind w:left="42" w:right="409"/>
              <w:rPr>
                <w:sz w:val="22"/>
                <w:szCs w:val="22"/>
              </w:rPr>
            </w:pPr>
            <w:r>
              <w:rPr>
                <w:sz w:val="22"/>
                <w:szCs w:val="22"/>
              </w:rPr>
              <w:t>Conclusion (final award) of Contract if no legal challenge received.</w:t>
            </w:r>
          </w:p>
        </w:tc>
      </w:tr>
    </w:tbl>
    <w:p w14:paraId="178B9A1D" w14:textId="66243236" w:rsidR="009A788D" w:rsidRPr="00C16CAF" w:rsidRDefault="009A788D" w:rsidP="00C16CAF">
      <w:pPr>
        <w:pStyle w:val="BodyText"/>
        <w:kinsoku w:val="0"/>
        <w:overflowPunct w:val="0"/>
        <w:spacing w:before="1"/>
        <w:ind w:left="851" w:right="-16"/>
        <w:rPr>
          <w:b/>
          <w:bCs/>
          <w:i/>
          <w:iCs/>
        </w:rPr>
      </w:pPr>
      <w:r w:rsidRPr="00C16CAF">
        <w:rPr>
          <w:b/>
          <w:bCs/>
          <w:i/>
          <w:iCs/>
        </w:rPr>
        <w:t xml:space="preserve">Table </w:t>
      </w:r>
      <w:r w:rsidR="00C16CAF" w:rsidRPr="00C16CAF">
        <w:rPr>
          <w:b/>
          <w:bCs/>
          <w:i/>
          <w:iCs/>
        </w:rPr>
        <w:t>9</w:t>
      </w:r>
      <w:r w:rsidRPr="00C16CAF">
        <w:rPr>
          <w:b/>
          <w:bCs/>
          <w:i/>
          <w:iCs/>
        </w:rPr>
        <w:t xml:space="preserve"> Timeline for Mandatory Standstill Period (electronic means of communication)</w:t>
      </w:r>
    </w:p>
    <w:p w14:paraId="11A49043" w14:textId="24B6F27E" w:rsidR="02008B31" w:rsidRDefault="02008B31" w:rsidP="00C74B2B"/>
    <w:p w14:paraId="6A5F9DE5" w14:textId="48EB52E4" w:rsidR="007574B8" w:rsidRDefault="007574B8" w:rsidP="00C74B2B">
      <w:pPr>
        <w:pStyle w:val="ListParagraph"/>
        <w:numPr>
          <w:ilvl w:val="2"/>
          <w:numId w:val="18"/>
        </w:numPr>
        <w:kinsoku w:val="0"/>
        <w:overflowPunct w:val="0"/>
        <w:ind w:left="851" w:right="409" w:hanging="849"/>
        <w:rPr>
          <w:color w:val="000000"/>
          <w:sz w:val="22"/>
          <w:szCs w:val="22"/>
        </w:rPr>
      </w:pPr>
      <w:r>
        <w:rPr>
          <w:sz w:val="22"/>
          <w:szCs w:val="22"/>
        </w:rPr>
        <w:t>If unsuccessful tenderers have any concerns with regard to the process and/or its outcome, they should be raised during this period</w:t>
      </w:r>
      <w:r w:rsidR="008C1752">
        <w:rPr>
          <w:sz w:val="22"/>
          <w:szCs w:val="22"/>
        </w:rPr>
        <w:t xml:space="preserve"> and a request for debrief made</w:t>
      </w:r>
      <w:r>
        <w:rPr>
          <w:sz w:val="22"/>
          <w:szCs w:val="22"/>
        </w:rPr>
        <w:t>. Before approaching the court seeking any legal remedies, a tenderer must inform the Organisation, explaining the basis for its application to the court. The Council will usually be aware of any legal challenge prior to the end of the mandatory standstill</w:t>
      </w:r>
      <w:r>
        <w:rPr>
          <w:spacing w:val="-3"/>
          <w:sz w:val="22"/>
          <w:szCs w:val="22"/>
        </w:rPr>
        <w:t xml:space="preserve"> </w:t>
      </w:r>
      <w:r>
        <w:rPr>
          <w:sz w:val="22"/>
          <w:szCs w:val="22"/>
        </w:rPr>
        <w:t>period.</w:t>
      </w:r>
    </w:p>
    <w:p w14:paraId="71395765" w14:textId="77777777" w:rsidR="007574B8" w:rsidRDefault="007574B8" w:rsidP="00C74B2B">
      <w:pPr>
        <w:pStyle w:val="BodyText"/>
        <w:kinsoku w:val="0"/>
        <w:overflowPunct w:val="0"/>
        <w:spacing w:before="5"/>
        <w:ind w:left="851" w:right="409" w:hanging="849"/>
        <w:rPr>
          <w:sz w:val="24"/>
          <w:szCs w:val="24"/>
        </w:rPr>
      </w:pPr>
    </w:p>
    <w:p w14:paraId="3FDAAB89" w14:textId="77777777" w:rsidR="007574B8" w:rsidRDefault="007574B8" w:rsidP="00C74B2B">
      <w:pPr>
        <w:pStyle w:val="BodyText"/>
        <w:kinsoku w:val="0"/>
        <w:overflowPunct w:val="0"/>
        <w:ind w:left="851" w:right="409"/>
      </w:pPr>
      <w:r>
        <w:t>When action is commenced in court the Council cannot award the contract unless the court permits this (usually after the Organisation has successfully applied to the court).</w:t>
      </w:r>
    </w:p>
    <w:p w14:paraId="42F38BB3" w14:textId="77777777" w:rsidR="007574B8" w:rsidRDefault="007574B8" w:rsidP="00C74B2B">
      <w:pPr>
        <w:pStyle w:val="BodyText"/>
        <w:kinsoku w:val="0"/>
        <w:overflowPunct w:val="0"/>
        <w:spacing w:before="3"/>
        <w:ind w:left="851" w:right="409" w:hanging="849"/>
        <w:rPr>
          <w:sz w:val="24"/>
          <w:szCs w:val="24"/>
        </w:rPr>
      </w:pPr>
    </w:p>
    <w:p w14:paraId="14431F35" w14:textId="77777777" w:rsidR="007574B8" w:rsidRDefault="007574B8" w:rsidP="00C74B2B">
      <w:pPr>
        <w:pStyle w:val="BodyText"/>
        <w:kinsoku w:val="0"/>
        <w:overflowPunct w:val="0"/>
        <w:ind w:left="851" w:right="409"/>
      </w:pPr>
      <w:r>
        <w:t>It should be noted that, even after the award of the contract a supplier can approach the court seeking damages (see remedies section).</w:t>
      </w:r>
    </w:p>
    <w:p w14:paraId="6E10EB2D" w14:textId="77777777" w:rsidR="007574B8" w:rsidRDefault="007574B8" w:rsidP="00C74B2B">
      <w:pPr>
        <w:pStyle w:val="BodyText"/>
        <w:kinsoku w:val="0"/>
        <w:overflowPunct w:val="0"/>
        <w:spacing w:before="2"/>
        <w:ind w:left="851" w:right="409" w:hanging="849"/>
        <w:rPr>
          <w:sz w:val="27"/>
          <w:szCs w:val="27"/>
        </w:rPr>
      </w:pPr>
    </w:p>
    <w:p w14:paraId="1A1AFCA9" w14:textId="555B7C8F" w:rsidR="007574B8" w:rsidRDefault="007574B8" w:rsidP="00C74B2B">
      <w:pPr>
        <w:pStyle w:val="ListParagraph"/>
        <w:numPr>
          <w:ilvl w:val="2"/>
          <w:numId w:val="18"/>
        </w:numPr>
        <w:kinsoku w:val="0"/>
        <w:overflowPunct w:val="0"/>
        <w:ind w:left="851" w:right="409" w:hanging="849"/>
        <w:rPr>
          <w:color w:val="000000"/>
          <w:sz w:val="22"/>
          <w:szCs w:val="22"/>
        </w:rPr>
      </w:pPr>
      <w:r>
        <w:rPr>
          <w:sz w:val="22"/>
          <w:szCs w:val="22"/>
        </w:rPr>
        <w:t>Although there is no mandatory standstill period for regulated contracts below thresholds, you should as a matter of best practice include a voluntary standstill period no greater or lesser than is proportionate to the exercise in</w:t>
      </w:r>
      <w:r>
        <w:rPr>
          <w:spacing w:val="-9"/>
          <w:sz w:val="22"/>
          <w:szCs w:val="22"/>
        </w:rPr>
        <w:t xml:space="preserve"> </w:t>
      </w:r>
      <w:r>
        <w:rPr>
          <w:sz w:val="22"/>
          <w:szCs w:val="22"/>
        </w:rPr>
        <w:t>question.</w:t>
      </w:r>
    </w:p>
    <w:p w14:paraId="1E00FF51" w14:textId="77777777" w:rsidR="007574B8" w:rsidRDefault="007574B8" w:rsidP="00C74B2B">
      <w:pPr>
        <w:tabs>
          <w:tab w:val="left" w:pos="929"/>
        </w:tabs>
        <w:kinsoku w:val="0"/>
        <w:overflowPunct w:val="0"/>
        <w:ind w:right="409"/>
        <w:rPr>
          <w:color w:val="000000"/>
        </w:rPr>
      </w:pPr>
    </w:p>
    <w:p w14:paraId="0C634395" w14:textId="77777777" w:rsidR="007574B8" w:rsidRDefault="007574B8" w:rsidP="00C74B2B">
      <w:pPr>
        <w:pStyle w:val="Heading2"/>
        <w:numPr>
          <w:ilvl w:val="1"/>
          <w:numId w:val="18"/>
        </w:numPr>
        <w:kinsoku w:val="0"/>
        <w:overflowPunct w:val="0"/>
        <w:spacing w:before="64"/>
        <w:ind w:left="851" w:right="409" w:hanging="837"/>
        <w:rPr>
          <w:color w:val="000000"/>
        </w:rPr>
      </w:pPr>
      <w:bookmarkStart w:id="115" w:name="_Toc175326522"/>
      <w:r>
        <w:t>Debriefing</w:t>
      </w:r>
      <w:bookmarkEnd w:id="115"/>
    </w:p>
    <w:p w14:paraId="57246E57" w14:textId="77777777" w:rsidR="007574B8" w:rsidRDefault="007574B8" w:rsidP="00C74B2B">
      <w:pPr>
        <w:pStyle w:val="ListParagraph"/>
        <w:numPr>
          <w:ilvl w:val="2"/>
          <w:numId w:val="18"/>
        </w:numPr>
        <w:kinsoku w:val="0"/>
        <w:overflowPunct w:val="0"/>
        <w:spacing w:before="61"/>
        <w:ind w:left="851" w:right="409" w:hanging="837"/>
        <w:rPr>
          <w:color w:val="000000"/>
          <w:sz w:val="22"/>
          <w:szCs w:val="22"/>
        </w:rPr>
      </w:pPr>
      <w:r>
        <w:rPr>
          <w:sz w:val="22"/>
          <w:szCs w:val="22"/>
        </w:rPr>
        <w:t>Debriefing is a way of helping suppliers to improve their competitive performance, which in turn produces benefits to procuring organisations. Unsuccessful suppliers and tenderers have a right to know the reasons for their</w:t>
      </w:r>
      <w:r>
        <w:rPr>
          <w:spacing w:val="-14"/>
          <w:sz w:val="22"/>
          <w:szCs w:val="22"/>
        </w:rPr>
        <w:t xml:space="preserve"> </w:t>
      </w:r>
      <w:r>
        <w:rPr>
          <w:sz w:val="22"/>
          <w:szCs w:val="22"/>
        </w:rPr>
        <w:t>rejection.</w:t>
      </w:r>
    </w:p>
    <w:p w14:paraId="2BA9D6D3" w14:textId="77777777" w:rsidR="007574B8" w:rsidRDefault="007574B8" w:rsidP="00C74B2B">
      <w:pPr>
        <w:pStyle w:val="BodyText"/>
        <w:kinsoku w:val="0"/>
        <w:overflowPunct w:val="0"/>
        <w:spacing w:before="1"/>
        <w:ind w:left="851" w:right="409" w:hanging="837"/>
      </w:pPr>
    </w:p>
    <w:p w14:paraId="2DA3209D" w14:textId="77777777" w:rsidR="007574B8" w:rsidRDefault="007574B8" w:rsidP="00C74B2B">
      <w:pPr>
        <w:pStyle w:val="ListParagraph"/>
        <w:numPr>
          <w:ilvl w:val="2"/>
          <w:numId w:val="18"/>
        </w:numPr>
        <w:kinsoku w:val="0"/>
        <w:overflowPunct w:val="0"/>
        <w:ind w:left="851" w:right="409" w:hanging="837"/>
        <w:rPr>
          <w:color w:val="000000"/>
          <w:sz w:val="22"/>
          <w:szCs w:val="22"/>
        </w:rPr>
      </w:pPr>
      <w:r>
        <w:rPr>
          <w:sz w:val="22"/>
          <w:szCs w:val="22"/>
        </w:rPr>
        <w:t>The Procuring Officer provides a limited debrief in the standard notification to unsuccessful candidates, however a candidate may request in writing the reasons for a contracting decision. Under such circumstances, the Procuring Officer must give the reasons in writing within 15 days of the request. If requested, the Procuring Officer may also give the debriefing information to candidates who were de-selected in a pre-tender short listing</w:t>
      </w:r>
      <w:r>
        <w:rPr>
          <w:spacing w:val="-10"/>
          <w:sz w:val="22"/>
          <w:szCs w:val="22"/>
        </w:rPr>
        <w:t xml:space="preserve"> </w:t>
      </w:r>
      <w:r>
        <w:rPr>
          <w:sz w:val="22"/>
          <w:szCs w:val="22"/>
        </w:rPr>
        <w:t>process.</w:t>
      </w:r>
    </w:p>
    <w:p w14:paraId="6626F735" w14:textId="77777777" w:rsidR="007574B8" w:rsidRDefault="007574B8" w:rsidP="00C74B2B">
      <w:pPr>
        <w:pStyle w:val="BodyText"/>
        <w:kinsoku w:val="0"/>
        <w:overflowPunct w:val="0"/>
        <w:spacing w:before="11"/>
        <w:ind w:left="851" w:right="409" w:hanging="837"/>
        <w:rPr>
          <w:sz w:val="21"/>
          <w:szCs w:val="21"/>
        </w:rPr>
      </w:pPr>
    </w:p>
    <w:p w14:paraId="7FE693BA" w14:textId="250AA680" w:rsidR="007574B8" w:rsidRDefault="007574B8" w:rsidP="00C74B2B">
      <w:pPr>
        <w:pStyle w:val="ListParagraph"/>
        <w:numPr>
          <w:ilvl w:val="2"/>
          <w:numId w:val="18"/>
        </w:numPr>
        <w:kinsoku w:val="0"/>
        <w:overflowPunct w:val="0"/>
        <w:ind w:left="851" w:right="409" w:hanging="837"/>
        <w:rPr>
          <w:color w:val="000000"/>
          <w:sz w:val="22"/>
          <w:szCs w:val="22"/>
        </w:rPr>
      </w:pPr>
      <w:r>
        <w:rPr>
          <w:sz w:val="22"/>
          <w:szCs w:val="22"/>
        </w:rPr>
        <w:t xml:space="preserve">Where a formal debriefing meeting is required, this may involve representatives from both the Service and </w:t>
      </w:r>
      <w:r w:rsidR="008C1752">
        <w:rPr>
          <w:sz w:val="22"/>
          <w:szCs w:val="22"/>
        </w:rPr>
        <w:t>CPU</w:t>
      </w:r>
      <w:r>
        <w:rPr>
          <w:sz w:val="22"/>
          <w:szCs w:val="22"/>
        </w:rPr>
        <w:t xml:space="preserve"> to ensure that the debriefing is carried out by experienced and fully trained staff. Technical/operational representatives must understand their role prior to the debriefing.</w:t>
      </w:r>
    </w:p>
    <w:p w14:paraId="4BBE40DA" w14:textId="77777777" w:rsidR="007574B8" w:rsidRDefault="007574B8" w:rsidP="00C74B2B">
      <w:pPr>
        <w:pStyle w:val="BodyText"/>
        <w:kinsoku w:val="0"/>
        <w:overflowPunct w:val="0"/>
        <w:ind w:left="851" w:right="409" w:hanging="837"/>
      </w:pPr>
    </w:p>
    <w:p w14:paraId="5CCAD5D1" w14:textId="77777777" w:rsidR="007574B8" w:rsidRPr="00F073A2" w:rsidRDefault="007574B8" w:rsidP="00C74B2B">
      <w:pPr>
        <w:pStyle w:val="ListParagraph"/>
        <w:numPr>
          <w:ilvl w:val="2"/>
          <w:numId w:val="18"/>
        </w:numPr>
        <w:kinsoku w:val="0"/>
        <w:overflowPunct w:val="0"/>
        <w:ind w:left="851" w:right="409" w:hanging="837"/>
        <w:rPr>
          <w:color w:val="000000"/>
          <w:sz w:val="22"/>
          <w:szCs w:val="22"/>
        </w:rPr>
      </w:pPr>
      <w:r>
        <w:rPr>
          <w:sz w:val="22"/>
          <w:szCs w:val="22"/>
        </w:rPr>
        <w:t xml:space="preserve">Only the Tenderer’s own submission may be discussed during debrief - commercial terms or innovations put forward by another tenderer cannot be disclosed. Tenderers may also be asked for constructive comments </w:t>
      </w:r>
      <w:r w:rsidRPr="003170EA">
        <w:rPr>
          <w:bCs/>
          <w:sz w:val="22"/>
          <w:szCs w:val="22"/>
        </w:rPr>
        <w:t>o</w:t>
      </w:r>
      <w:r>
        <w:rPr>
          <w:sz w:val="22"/>
          <w:szCs w:val="22"/>
        </w:rPr>
        <w:t>n the ITT document. A record of any tenderer debrief must be</w:t>
      </w:r>
      <w:r>
        <w:rPr>
          <w:spacing w:val="-3"/>
          <w:sz w:val="22"/>
          <w:szCs w:val="22"/>
        </w:rPr>
        <w:t xml:space="preserve"> </w:t>
      </w:r>
      <w:r>
        <w:rPr>
          <w:sz w:val="22"/>
          <w:szCs w:val="22"/>
        </w:rPr>
        <w:t>kept.</w:t>
      </w:r>
    </w:p>
    <w:p w14:paraId="5501F9D6" w14:textId="77777777" w:rsidR="00F073A2" w:rsidRPr="00F073A2" w:rsidRDefault="00F073A2" w:rsidP="00F073A2">
      <w:pPr>
        <w:pStyle w:val="ListParagraph"/>
        <w:rPr>
          <w:color w:val="000000"/>
          <w:sz w:val="22"/>
          <w:szCs w:val="22"/>
        </w:rPr>
      </w:pPr>
    </w:p>
    <w:p w14:paraId="10D48D74" w14:textId="77777777" w:rsidR="007574B8" w:rsidRDefault="007574B8" w:rsidP="00C74B2B">
      <w:pPr>
        <w:pStyle w:val="Heading2"/>
        <w:numPr>
          <w:ilvl w:val="1"/>
          <w:numId w:val="18"/>
        </w:numPr>
        <w:kinsoku w:val="0"/>
        <w:overflowPunct w:val="0"/>
        <w:ind w:left="851" w:right="409" w:hanging="837"/>
        <w:rPr>
          <w:color w:val="000000"/>
        </w:rPr>
      </w:pPr>
      <w:bookmarkStart w:id="116" w:name="_Toc175326523"/>
      <w:r>
        <w:t>Legal Challenge by</w:t>
      </w:r>
      <w:r>
        <w:rPr>
          <w:spacing w:val="-5"/>
        </w:rPr>
        <w:t xml:space="preserve"> </w:t>
      </w:r>
      <w:r>
        <w:t>Tenderer</w:t>
      </w:r>
      <w:bookmarkEnd w:id="116"/>
    </w:p>
    <w:p w14:paraId="41851C92" w14:textId="50403D11" w:rsidR="007574B8" w:rsidRDefault="007574B8" w:rsidP="00C74B2B">
      <w:pPr>
        <w:pStyle w:val="ListParagraph"/>
        <w:numPr>
          <w:ilvl w:val="2"/>
          <w:numId w:val="18"/>
        </w:numPr>
        <w:kinsoku w:val="0"/>
        <w:overflowPunct w:val="0"/>
        <w:ind w:left="851" w:right="409" w:hanging="837"/>
        <w:rPr>
          <w:color w:val="000000"/>
          <w:sz w:val="22"/>
          <w:szCs w:val="22"/>
        </w:rPr>
      </w:pPr>
      <w:r>
        <w:rPr>
          <w:sz w:val="22"/>
          <w:szCs w:val="22"/>
        </w:rPr>
        <w:t xml:space="preserve">A Tenderer may make an application to the Court of Session/Sheriff Court which shall automatically suspend the procurement process upon serving of a summons. This litigation is not an expensive process for the Tenderer and the Tenderer will not be responsible for the costs of delay, merely legal expenses, if rejected. The onus is on the council to demonstrate that the application is spurious and for the suspension to be lifted prior to proceeding to contract award. If court proceedings are served on the Council during the standstill </w:t>
      </w:r>
      <w:r w:rsidR="003E4E9A">
        <w:rPr>
          <w:sz w:val="22"/>
          <w:szCs w:val="22"/>
        </w:rPr>
        <w:t>period,</w:t>
      </w:r>
      <w:r>
        <w:rPr>
          <w:sz w:val="22"/>
          <w:szCs w:val="22"/>
        </w:rPr>
        <w:t xml:space="preserve"> then the Council cannot enter into the</w:t>
      </w:r>
      <w:r>
        <w:rPr>
          <w:spacing w:val="-8"/>
          <w:sz w:val="22"/>
          <w:szCs w:val="22"/>
        </w:rPr>
        <w:t xml:space="preserve"> </w:t>
      </w:r>
      <w:r>
        <w:rPr>
          <w:sz w:val="22"/>
          <w:szCs w:val="22"/>
        </w:rPr>
        <w:t>contract.</w:t>
      </w:r>
    </w:p>
    <w:p w14:paraId="2AA5EF46" w14:textId="77777777" w:rsidR="007574B8" w:rsidRDefault="007574B8" w:rsidP="00C74B2B">
      <w:pPr>
        <w:pStyle w:val="BodyText"/>
        <w:kinsoku w:val="0"/>
        <w:overflowPunct w:val="0"/>
        <w:spacing w:before="5"/>
        <w:ind w:right="409" w:hanging="926"/>
        <w:rPr>
          <w:sz w:val="24"/>
          <w:szCs w:val="24"/>
        </w:rPr>
      </w:pPr>
    </w:p>
    <w:p w14:paraId="3AD908ED" w14:textId="21BE5BC0" w:rsidR="007574B8" w:rsidRDefault="007574B8" w:rsidP="00C74B2B">
      <w:pPr>
        <w:pStyle w:val="BodyText"/>
        <w:kinsoku w:val="0"/>
        <w:overflowPunct w:val="0"/>
        <w:ind w:left="851" w:right="409"/>
      </w:pPr>
      <w:r>
        <w:t xml:space="preserve">The Council must ensure that a process is in place to make sure that all relevant staff are informed when proceedings are </w:t>
      </w:r>
      <w:r w:rsidR="00830C02">
        <w:t>served,</w:t>
      </w:r>
      <w:r>
        <w:t xml:space="preserve"> and that appropriate action is taken.</w:t>
      </w:r>
    </w:p>
    <w:p w14:paraId="3338444A" w14:textId="77777777" w:rsidR="007574B8" w:rsidRDefault="007574B8" w:rsidP="00C74B2B">
      <w:pPr>
        <w:pStyle w:val="BodyText"/>
        <w:kinsoku w:val="0"/>
        <w:overflowPunct w:val="0"/>
        <w:ind w:left="851" w:right="409" w:hanging="849"/>
      </w:pPr>
    </w:p>
    <w:p w14:paraId="10A09CB5" w14:textId="74D5A235" w:rsidR="007574B8" w:rsidRDefault="007574B8" w:rsidP="00C74B2B">
      <w:pPr>
        <w:pStyle w:val="ListParagraph"/>
        <w:numPr>
          <w:ilvl w:val="2"/>
          <w:numId w:val="18"/>
        </w:numPr>
        <w:tabs>
          <w:tab w:val="left" w:pos="929"/>
        </w:tabs>
        <w:kinsoku w:val="0"/>
        <w:overflowPunct w:val="0"/>
        <w:ind w:left="851" w:right="409" w:hanging="849"/>
        <w:rPr>
          <w:color w:val="000000"/>
          <w:sz w:val="22"/>
          <w:szCs w:val="22"/>
        </w:rPr>
      </w:pPr>
      <w:r>
        <w:rPr>
          <w:sz w:val="22"/>
          <w:szCs w:val="22"/>
        </w:rPr>
        <w:t xml:space="preserve">In the event that the council breaches the standstill period or proceeds with contract award despite automatic suspension, then the contract may be declared ‘ineffective’, i.e. can be set aside even when performance has </w:t>
      </w:r>
      <w:r w:rsidR="00180CF8">
        <w:rPr>
          <w:sz w:val="22"/>
          <w:szCs w:val="22"/>
        </w:rPr>
        <w:t>commenced,</w:t>
      </w:r>
      <w:r>
        <w:rPr>
          <w:sz w:val="22"/>
          <w:szCs w:val="22"/>
        </w:rPr>
        <w:t xml:space="preserve"> and the court must make an order unwinding the result – the council may become liable for damages from the aggrieved bidder and the supplier who was awarded the</w:t>
      </w:r>
      <w:r>
        <w:rPr>
          <w:spacing w:val="-3"/>
          <w:sz w:val="22"/>
          <w:szCs w:val="22"/>
        </w:rPr>
        <w:t xml:space="preserve"> </w:t>
      </w:r>
      <w:r>
        <w:rPr>
          <w:sz w:val="22"/>
          <w:szCs w:val="22"/>
        </w:rPr>
        <w:t>contract.</w:t>
      </w:r>
    </w:p>
    <w:p w14:paraId="7CA88CB7" w14:textId="77777777" w:rsidR="007574B8" w:rsidRDefault="007574B8" w:rsidP="00C74B2B">
      <w:pPr>
        <w:pStyle w:val="BodyText"/>
        <w:kinsoku w:val="0"/>
        <w:overflowPunct w:val="0"/>
        <w:spacing w:before="10"/>
        <w:ind w:left="851" w:right="409" w:hanging="849"/>
        <w:rPr>
          <w:sz w:val="21"/>
          <w:szCs w:val="21"/>
        </w:rPr>
      </w:pPr>
    </w:p>
    <w:p w14:paraId="692B34D3" w14:textId="77777777" w:rsidR="007574B8" w:rsidRDefault="007574B8" w:rsidP="00C74B2B">
      <w:pPr>
        <w:pStyle w:val="ListParagraph"/>
        <w:numPr>
          <w:ilvl w:val="2"/>
          <w:numId w:val="18"/>
        </w:numPr>
        <w:tabs>
          <w:tab w:val="left" w:pos="929"/>
        </w:tabs>
        <w:kinsoku w:val="0"/>
        <w:overflowPunct w:val="0"/>
        <w:spacing w:before="1"/>
        <w:ind w:left="851" w:right="409" w:hanging="849"/>
        <w:rPr>
          <w:color w:val="000000"/>
          <w:sz w:val="22"/>
          <w:szCs w:val="22"/>
        </w:rPr>
      </w:pPr>
      <w:r>
        <w:rPr>
          <w:sz w:val="22"/>
          <w:szCs w:val="22"/>
        </w:rPr>
        <w:t>The court must then decide what to do about works already completed under the contract and must order a fine. To avoid ‘ineffectiveness’ it is critical that the process has been standstill compliant as a contract may not be declared ineffective for substantive breach alone.</w:t>
      </w:r>
    </w:p>
    <w:p w14:paraId="399675AB" w14:textId="77777777" w:rsidR="007574B8" w:rsidRDefault="007574B8" w:rsidP="00C74B2B">
      <w:pPr>
        <w:pStyle w:val="BodyText"/>
        <w:kinsoku w:val="0"/>
        <w:overflowPunct w:val="0"/>
        <w:spacing w:before="8"/>
        <w:ind w:left="851" w:right="409" w:hanging="849"/>
        <w:rPr>
          <w:sz w:val="20"/>
          <w:szCs w:val="20"/>
        </w:rPr>
      </w:pPr>
    </w:p>
    <w:p w14:paraId="5C2CF3FE" w14:textId="77777777" w:rsidR="007574B8" w:rsidRDefault="007574B8" w:rsidP="00C74B2B">
      <w:pPr>
        <w:pStyle w:val="Heading2"/>
        <w:numPr>
          <w:ilvl w:val="1"/>
          <w:numId w:val="18"/>
        </w:numPr>
        <w:tabs>
          <w:tab w:val="left" w:pos="941"/>
        </w:tabs>
        <w:kinsoku w:val="0"/>
        <w:overflowPunct w:val="0"/>
        <w:ind w:left="851" w:right="409" w:hanging="849"/>
        <w:rPr>
          <w:color w:val="000000"/>
        </w:rPr>
      </w:pPr>
      <w:bookmarkStart w:id="117" w:name="_Toc175326524"/>
      <w:r>
        <w:t>No Legal Challenge by</w:t>
      </w:r>
      <w:r>
        <w:rPr>
          <w:spacing w:val="-6"/>
        </w:rPr>
        <w:t xml:space="preserve"> </w:t>
      </w:r>
      <w:r>
        <w:t>Tenderer</w:t>
      </w:r>
      <w:bookmarkEnd w:id="117"/>
    </w:p>
    <w:p w14:paraId="43992D11" w14:textId="23A1BD75" w:rsidR="007574B8" w:rsidRDefault="007574B8" w:rsidP="00C74B2B">
      <w:pPr>
        <w:pStyle w:val="ListParagraph"/>
        <w:numPr>
          <w:ilvl w:val="2"/>
          <w:numId w:val="18"/>
        </w:numPr>
        <w:tabs>
          <w:tab w:val="left" w:pos="941"/>
        </w:tabs>
        <w:kinsoku w:val="0"/>
        <w:overflowPunct w:val="0"/>
        <w:spacing w:before="62"/>
        <w:ind w:left="851" w:right="409" w:hanging="849"/>
        <w:rPr>
          <w:color w:val="000000"/>
          <w:sz w:val="22"/>
          <w:szCs w:val="22"/>
        </w:rPr>
      </w:pPr>
      <w:r>
        <w:rPr>
          <w:sz w:val="22"/>
          <w:szCs w:val="22"/>
        </w:rPr>
        <w:t>If no legal challenges have been received by the end of the mandatory standstill period, then the contract</w:t>
      </w:r>
      <w:r w:rsidR="000D76DA">
        <w:rPr>
          <w:sz w:val="22"/>
          <w:szCs w:val="22"/>
        </w:rPr>
        <w:t xml:space="preserve"> award</w:t>
      </w:r>
      <w:r>
        <w:rPr>
          <w:sz w:val="22"/>
          <w:szCs w:val="22"/>
        </w:rPr>
        <w:t xml:space="preserve"> may be </w:t>
      </w:r>
      <w:r w:rsidR="00180CF8">
        <w:rPr>
          <w:sz w:val="22"/>
          <w:szCs w:val="22"/>
        </w:rPr>
        <w:t>concluded,</w:t>
      </w:r>
      <w:r>
        <w:rPr>
          <w:sz w:val="22"/>
          <w:szCs w:val="22"/>
        </w:rPr>
        <w:t xml:space="preserve"> and a letter issued to the successful</w:t>
      </w:r>
      <w:r>
        <w:rPr>
          <w:spacing w:val="-14"/>
          <w:sz w:val="22"/>
          <w:szCs w:val="22"/>
        </w:rPr>
        <w:t xml:space="preserve"> </w:t>
      </w:r>
      <w:r>
        <w:rPr>
          <w:sz w:val="22"/>
          <w:szCs w:val="22"/>
        </w:rPr>
        <w:t>supplier.</w:t>
      </w:r>
    </w:p>
    <w:p w14:paraId="6662BE30" w14:textId="77777777" w:rsidR="007574B8" w:rsidRDefault="007574B8" w:rsidP="00C74B2B">
      <w:pPr>
        <w:pStyle w:val="BodyText"/>
        <w:kinsoku w:val="0"/>
        <w:overflowPunct w:val="0"/>
        <w:spacing w:before="11"/>
        <w:ind w:left="851" w:right="409" w:hanging="849"/>
        <w:rPr>
          <w:sz w:val="21"/>
          <w:szCs w:val="21"/>
        </w:rPr>
      </w:pPr>
    </w:p>
    <w:p w14:paraId="75272F8B" w14:textId="77777777" w:rsidR="007574B8" w:rsidRDefault="007574B8" w:rsidP="00C74B2B">
      <w:pPr>
        <w:pStyle w:val="Heading2"/>
        <w:numPr>
          <w:ilvl w:val="1"/>
          <w:numId w:val="18"/>
        </w:numPr>
        <w:tabs>
          <w:tab w:val="left" w:pos="941"/>
        </w:tabs>
        <w:kinsoku w:val="0"/>
        <w:overflowPunct w:val="0"/>
        <w:ind w:left="851" w:right="409" w:hanging="849"/>
        <w:rPr>
          <w:color w:val="000000"/>
        </w:rPr>
      </w:pPr>
      <w:bookmarkStart w:id="118" w:name="_Toc175326525"/>
      <w:r>
        <w:t>Due</w:t>
      </w:r>
      <w:r>
        <w:rPr>
          <w:spacing w:val="-1"/>
        </w:rPr>
        <w:t xml:space="preserve"> </w:t>
      </w:r>
      <w:r>
        <w:t>Diligence</w:t>
      </w:r>
      <w:bookmarkEnd w:id="118"/>
    </w:p>
    <w:p w14:paraId="180A7E94" w14:textId="6AAB9393" w:rsidR="007509E7" w:rsidRPr="007509E7" w:rsidRDefault="007574B8" w:rsidP="00C74B2B">
      <w:pPr>
        <w:kinsoku w:val="0"/>
        <w:overflowPunct w:val="0"/>
        <w:spacing w:before="2"/>
        <w:ind w:left="851" w:right="409"/>
        <w:rPr>
          <w:color w:val="000000"/>
        </w:rPr>
      </w:pPr>
      <w:r>
        <w:t xml:space="preserve">A final due diligence check must be carried out to ensure that the organisation you are entering into contract with is the same organisation that has been involved in the tender </w:t>
      </w:r>
      <w:r w:rsidRPr="007509E7">
        <w:t>exercise. Check the company registration number with Companies House to ensure the company name is the same as submitted in the tender documentation, the registered head office match and the company is listed as ‘active’. (</w:t>
      </w:r>
      <w:hyperlink r:id="rId57" w:history="1">
        <w:r w:rsidR="00AA0710" w:rsidRPr="007509E7">
          <w:rPr>
            <w:u w:val="single"/>
          </w:rPr>
          <w:t>https://www.gov.uk/get-information-about-a-company</w:t>
        </w:r>
      </w:hyperlink>
      <w:r w:rsidRPr="007509E7">
        <w:t>)</w:t>
      </w:r>
      <w:r w:rsidR="007509E7" w:rsidRPr="007509E7">
        <w:t>.</w:t>
      </w:r>
    </w:p>
    <w:p w14:paraId="68528489" w14:textId="77777777" w:rsidR="007509E7" w:rsidRPr="007509E7" w:rsidRDefault="007509E7" w:rsidP="00C74B2B">
      <w:pPr>
        <w:tabs>
          <w:tab w:val="left" w:pos="941"/>
        </w:tabs>
        <w:kinsoku w:val="0"/>
        <w:overflowPunct w:val="0"/>
        <w:spacing w:before="2"/>
        <w:ind w:right="409"/>
        <w:rPr>
          <w:color w:val="000000"/>
        </w:rPr>
      </w:pPr>
    </w:p>
    <w:p w14:paraId="1B3F268E" w14:textId="77777777" w:rsidR="007509E7" w:rsidRPr="007509E7" w:rsidRDefault="007509E7" w:rsidP="00C74B2B">
      <w:pPr>
        <w:tabs>
          <w:tab w:val="left" w:pos="941"/>
        </w:tabs>
        <w:kinsoku w:val="0"/>
        <w:overflowPunct w:val="0"/>
        <w:spacing w:before="2"/>
        <w:ind w:right="409"/>
        <w:rPr>
          <w:color w:val="000000"/>
        </w:rPr>
      </w:pPr>
    </w:p>
    <w:p w14:paraId="6B695BB8" w14:textId="77777777" w:rsidR="007574B8" w:rsidRPr="002638CB" w:rsidRDefault="007574B8" w:rsidP="00C74B2B">
      <w:pPr>
        <w:pStyle w:val="Heading1"/>
        <w:numPr>
          <w:ilvl w:val="0"/>
          <w:numId w:val="18"/>
        </w:numPr>
        <w:kinsoku w:val="0"/>
        <w:overflowPunct w:val="0"/>
        <w:spacing w:before="64"/>
        <w:ind w:left="851" w:right="409" w:hanging="837"/>
        <w:rPr>
          <w:color w:val="000000"/>
        </w:rPr>
      </w:pPr>
      <w:bookmarkStart w:id="119" w:name="_Toc175326526"/>
      <w:r w:rsidRPr="002638CB">
        <w:t>Award</w:t>
      </w:r>
      <w:r w:rsidRPr="002638CB">
        <w:rPr>
          <w:spacing w:val="-1"/>
        </w:rPr>
        <w:t xml:space="preserve"> </w:t>
      </w:r>
      <w:r w:rsidRPr="002638CB">
        <w:t>Notice</w:t>
      </w:r>
      <w:bookmarkEnd w:id="119"/>
    </w:p>
    <w:p w14:paraId="43F08F77" w14:textId="77777777" w:rsidR="007574B8" w:rsidRPr="00490C62" w:rsidRDefault="007574B8" w:rsidP="00C74B2B">
      <w:pPr>
        <w:pStyle w:val="BodyText"/>
        <w:kinsoku w:val="0"/>
        <w:overflowPunct w:val="0"/>
        <w:spacing w:before="10"/>
        <w:ind w:left="851" w:right="409" w:hanging="837"/>
        <w:rPr>
          <w:b/>
          <w:bCs/>
        </w:rPr>
      </w:pPr>
    </w:p>
    <w:p w14:paraId="7EBC982D" w14:textId="77777777" w:rsidR="007574B8" w:rsidRPr="007509E7" w:rsidRDefault="007574B8" w:rsidP="00C74B2B">
      <w:pPr>
        <w:pStyle w:val="Heading2"/>
        <w:numPr>
          <w:ilvl w:val="1"/>
          <w:numId w:val="18"/>
        </w:numPr>
        <w:tabs>
          <w:tab w:val="left" w:pos="941"/>
        </w:tabs>
        <w:kinsoku w:val="0"/>
        <w:overflowPunct w:val="0"/>
        <w:ind w:left="851" w:right="409" w:hanging="837"/>
        <w:rPr>
          <w:color w:val="000000"/>
        </w:rPr>
      </w:pPr>
      <w:bookmarkStart w:id="120" w:name="_Toc175326527"/>
      <w:r w:rsidRPr="007509E7">
        <w:t>Placing the Contract Award</w:t>
      </w:r>
      <w:r w:rsidRPr="007509E7">
        <w:rPr>
          <w:spacing w:val="-2"/>
        </w:rPr>
        <w:t xml:space="preserve"> </w:t>
      </w:r>
      <w:r w:rsidRPr="007509E7">
        <w:t>Notice</w:t>
      </w:r>
      <w:bookmarkEnd w:id="120"/>
    </w:p>
    <w:p w14:paraId="2426EF49" w14:textId="77777777" w:rsidR="007574B8" w:rsidRPr="007509E7" w:rsidRDefault="007574B8" w:rsidP="00C74B2B">
      <w:pPr>
        <w:pStyle w:val="ListParagraph"/>
        <w:numPr>
          <w:ilvl w:val="2"/>
          <w:numId w:val="18"/>
        </w:numPr>
        <w:tabs>
          <w:tab w:val="left" w:pos="941"/>
        </w:tabs>
        <w:kinsoku w:val="0"/>
        <w:overflowPunct w:val="0"/>
        <w:spacing w:before="62"/>
        <w:ind w:left="851" w:right="409" w:hanging="837"/>
        <w:rPr>
          <w:color w:val="000000"/>
          <w:sz w:val="22"/>
          <w:szCs w:val="22"/>
        </w:rPr>
      </w:pPr>
      <w:r w:rsidRPr="007509E7">
        <w:rPr>
          <w:sz w:val="22"/>
          <w:szCs w:val="22"/>
        </w:rPr>
        <w:t>Contract award notices must be placed on Public Contracts Scotland for all contracts. This notice will be placed by the Procuring Officer responsible after they have received confirmation that the successful bidder agrees and understands the contents of the letter of acceptance and in any case within 30 days of conclusion of standstill</w:t>
      </w:r>
      <w:r w:rsidRPr="007509E7">
        <w:rPr>
          <w:spacing w:val="-5"/>
          <w:sz w:val="22"/>
          <w:szCs w:val="22"/>
        </w:rPr>
        <w:t xml:space="preserve"> </w:t>
      </w:r>
      <w:r w:rsidRPr="007509E7">
        <w:rPr>
          <w:sz w:val="22"/>
          <w:szCs w:val="22"/>
        </w:rPr>
        <w:t>period.</w:t>
      </w:r>
    </w:p>
    <w:p w14:paraId="04B67D98" w14:textId="77777777" w:rsidR="007574B8" w:rsidRDefault="007574B8" w:rsidP="00C74B2B">
      <w:pPr>
        <w:pStyle w:val="BodyText"/>
        <w:kinsoku w:val="0"/>
        <w:overflowPunct w:val="0"/>
        <w:spacing w:before="9"/>
        <w:ind w:left="851" w:right="409" w:hanging="837"/>
        <w:rPr>
          <w:sz w:val="21"/>
          <w:szCs w:val="21"/>
        </w:rPr>
      </w:pPr>
    </w:p>
    <w:p w14:paraId="113A71CB" w14:textId="77777777" w:rsidR="00830C02" w:rsidRDefault="00830C02" w:rsidP="00C74B2B">
      <w:pPr>
        <w:pStyle w:val="BodyText"/>
        <w:kinsoku w:val="0"/>
        <w:overflowPunct w:val="0"/>
        <w:spacing w:before="9"/>
        <w:ind w:left="851" w:right="409" w:hanging="837"/>
        <w:rPr>
          <w:sz w:val="21"/>
          <w:szCs w:val="21"/>
        </w:rPr>
      </w:pPr>
    </w:p>
    <w:p w14:paraId="67FCDAED" w14:textId="77777777" w:rsidR="007574B8" w:rsidRPr="00C90264" w:rsidRDefault="007574B8" w:rsidP="00C74B2B">
      <w:pPr>
        <w:pStyle w:val="Heading1"/>
        <w:numPr>
          <w:ilvl w:val="0"/>
          <w:numId w:val="18"/>
        </w:numPr>
        <w:tabs>
          <w:tab w:val="left" w:pos="941"/>
        </w:tabs>
        <w:kinsoku w:val="0"/>
        <w:overflowPunct w:val="0"/>
        <w:ind w:left="851" w:right="409" w:hanging="837"/>
      </w:pPr>
      <w:bookmarkStart w:id="121" w:name="_Toc175326528"/>
      <w:r w:rsidRPr="00C90264">
        <w:t>Reporting</w:t>
      </w:r>
      <w:bookmarkEnd w:id="121"/>
    </w:p>
    <w:p w14:paraId="3B8E2366" w14:textId="77777777" w:rsidR="002638CB" w:rsidRPr="002638CB" w:rsidRDefault="002638CB" w:rsidP="00C74B2B">
      <w:pPr>
        <w:rPr>
          <w:highlight w:val="yellow"/>
        </w:rPr>
      </w:pPr>
    </w:p>
    <w:p w14:paraId="251D586D" w14:textId="7F43593C" w:rsidR="007574B8" w:rsidRPr="007509E7" w:rsidRDefault="007574B8" w:rsidP="00C74B2B">
      <w:pPr>
        <w:pStyle w:val="ListParagraph"/>
        <w:numPr>
          <w:ilvl w:val="2"/>
          <w:numId w:val="18"/>
        </w:numPr>
        <w:tabs>
          <w:tab w:val="left" w:pos="941"/>
        </w:tabs>
        <w:kinsoku w:val="0"/>
        <w:overflowPunct w:val="0"/>
        <w:ind w:left="851" w:right="409" w:hanging="837"/>
        <w:rPr>
          <w:sz w:val="22"/>
          <w:szCs w:val="22"/>
        </w:rPr>
      </w:pPr>
      <w:r w:rsidRPr="00490C62">
        <w:rPr>
          <w:sz w:val="22"/>
          <w:szCs w:val="22"/>
        </w:rPr>
        <w:t xml:space="preserve">The value and complexity of the contract </w:t>
      </w:r>
      <w:r w:rsidR="00AD7F4B">
        <w:rPr>
          <w:sz w:val="22"/>
          <w:szCs w:val="22"/>
        </w:rPr>
        <w:t xml:space="preserve">/ framework </w:t>
      </w:r>
      <w:r w:rsidRPr="00490C62">
        <w:rPr>
          <w:sz w:val="22"/>
          <w:szCs w:val="22"/>
        </w:rPr>
        <w:t>shall determine the reporting route and approval process.</w:t>
      </w:r>
    </w:p>
    <w:p w14:paraId="675CA64E" w14:textId="77777777" w:rsidR="00FC5478" w:rsidRDefault="00FC5478" w:rsidP="00C74B2B">
      <w:pPr>
        <w:tabs>
          <w:tab w:val="left" w:pos="941"/>
        </w:tabs>
        <w:kinsoku w:val="0"/>
        <w:overflowPunct w:val="0"/>
        <w:ind w:right="409"/>
      </w:pPr>
    </w:p>
    <w:p w14:paraId="2F5F12BA" w14:textId="2B751A49" w:rsidR="00FC5478" w:rsidRDefault="00FC5478" w:rsidP="00C74B2B">
      <w:pPr>
        <w:pStyle w:val="ListParagraph"/>
        <w:numPr>
          <w:ilvl w:val="2"/>
          <w:numId w:val="18"/>
        </w:numPr>
        <w:tabs>
          <w:tab w:val="left" w:pos="941"/>
        </w:tabs>
        <w:kinsoku w:val="0"/>
        <w:overflowPunct w:val="0"/>
        <w:ind w:left="851" w:right="409" w:hanging="837"/>
        <w:rPr>
          <w:sz w:val="22"/>
          <w:szCs w:val="22"/>
        </w:rPr>
      </w:pPr>
      <w:r w:rsidRPr="00040BDD">
        <w:rPr>
          <w:sz w:val="22"/>
          <w:szCs w:val="22"/>
        </w:rPr>
        <w:t xml:space="preserve">The </w:t>
      </w:r>
      <w:r w:rsidRPr="009E7586">
        <w:rPr>
          <w:sz w:val="22"/>
          <w:szCs w:val="22"/>
        </w:rPr>
        <w:t xml:space="preserve">Council has a requirement to publish details of its </w:t>
      </w:r>
      <w:r w:rsidRPr="00040BDD">
        <w:rPr>
          <w:sz w:val="22"/>
          <w:szCs w:val="22"/>
        </w:rPr>
        <w:t xml:space="preserve">planned </w:t>
      </w:r>
      <w:r w:rsidRPr="00040BDD">
        <w:rPr>
          <w:sz w:val="22"/>
          <w:szCs w:val="22"/>
          <w:u w:val="single"/>
        </w:rPr>
        <w:t>regulated</w:t>
      </w:r>
      <w:r w:rsidRPr="009E7586">
        <w:rPr>
          <w:sz w:val="22"/>
          <w:szCs w:val="22"/>
        </w:rPr>
        <w:t xml:space="preserve"> </w:t>
      </w:r>
      <w:r w:rsidRPr="00040BDD">
        <w:rPr>
          <w:sz w:val="22"/>
          <w:szCs w:val="22"/>
        </w:rPr>
        <w:t xml:space="preserve">procurements </w:t>
      </w:r>
      <w:r w:rsidRPr="009E7586">
        <w:rPr>
          <w:sz w:val="22"/>
          <w:szCs w:val="22"/>
        </w:rPr>
        <w:t xml:space="preserve">within its </w:t>
      </w:r>
      <w:r w:rsidRPr="00040BDD">
        <w:rPr>
          <w:sz w:val="22"/>
          <w:szCs w:val="22"/>
        </w:rPr>
        <w:t>Annual Procurement Report</w:t>
      </w:r>
      <w:r w:rsidRPr="00A82372">
        <w:rPr>
          <w:sz w:val="22"/>
          <w:szCs w:val="22"/>
        </w:rPr>
        <w:t xml:space="preserve"> (APR).  P</w:t>
      </w:r>
      <w:r w:rsidRPr="00040BDD">
        <w:rPr>
          <w:sz w:val="22"/>
          <w:szCs w:val="22"/>
        </w:rPr>
        <w:t>ublished in August each year</w:t>
      </w:r>
      <w:r w:rsidRPr="00A82372">
        <w:rPr>
          <w:sz w:val="22"/>
          <w:szCs w:val="22"/>
        </w:rPr>
        <w:t>, the APR provides high level details of regulated procurement activity which the Council plans to commence withi</w:t>
      </w:r>
      <w:r w:rsidRPr="00040BDD">
        <w:rPr>
          <w:sz w:val="22"/>
          <w:szCs w:val="22"/>
        </w:rPr>
        <w:t xml:space="preserve">n the </w:t>
      </w:r>
      <w:r w:rsidRPr="00A82372">
        <w:rPr>
          <w:sz w:val="22"/>
          <w:szCs w:val="22"/>
        </w:rPr>
        <w:t xml:space="preserve">current and next </w:t>
      </w:r>
      <w:r w:rsidRPr="00040BDD">
        <w:rPr>
          <w:sz w:val="22"/>
          <w:szCs w:val="22"/>
        </w:rPr>
        <w:t>financial year.</w:t>
      </w:r>
      <w:r w:rsidRPr="00A82372">
        <w:rPr>
          <w:sz w:val="22"/>
          <w:szCs w:val="22"/>
        </w:rPr>
        <w:t xml:space="preserve">  </w:t>
      </w:r>
      <w:r w:rsidRPr="00040BDD">
        <w:rPr>
          <w:sz w:val="22"/>
          <w:szCs w:val="22"/>
        </w:rPr>
        <w:t xml:space="preserve">To ensure that the APR contains valuable </w:t>
      </w:r>
      <w:r>
        <w:rPr>
          <w:sz w:val="22"/>
          <w:szCs w:val="22"/>
        </w:rPr>
        <w:t xml:space="preserve">and </w:t>
      </w:r>
      <w:r w:rsidRPr="00040BDD">
        <w:rPr>
          <w:sz w:val="22"/>
          <w:szCs w:val="22"/>
        </w:rPr>
        <w:t>informative data</w:t>
      </w:r>
      <w:r>
        <w:rPr>
          <w:sz w:val="22"/>
          <w:szCs w:val="22"/>
        </w:rPr>
        <w:t xml:space="preserve"> to potential bidders</w:t>
      </w:r>
      <w:r w:rsidRPr="00040BDD">
        <w:rPr>
          <w:sz w:val="22"/>
          <w:szCs w:val="22"/>
        </w:rPr>
        <w:t xml:space="preserve">, Chief Officers should notify the CPU of planned </w:t>
      </w:r>
      <w:r>
        <w:rPr>
          <w:sz w:val="22"/>
          <w:szCs w:val="22"/>
        </w:rPr>
        <w:t xml:space="preserve">regulated </w:t>
      </w:r>
      <w:r w:rsidRPr="00040BDD">
        <w:rPr>
          <w:sz w:val="22"/>
          <w:szCs w:val="22"/>
        </w:rPr>
        <w:t xml:space="preserve">procurements by </w:t>
      </w:r>
      <w:r>
        <w:rPr>
          <w:sz w:val="22"/>
          <w:szCs w:val="22"/>
        </w:rPr>
        <w:t xml:space="preserve">the end of </w:t>
      </w:r>
      <w:r w:rsidRPr="00040BDD">
        <w:rPr>
          <w:sz w:val="22"/>
          <w:szCs w:val="22"/>
        </w:rPr>
        <w:t>June each year.</w:t>
      </w:r>
    </w:p>
    <w:p w14:paraId="598FDC80" w14:textId="77777777" w:rsidR="00F073A2" w:rsidRPr="00F073A2" w:rsidRDefault="00F073A2" w:rsidP="00F073A2">
      <w:pPr>
        <w:pStyle w:val="ListParagraph"/>
        <w:rPr>
          <w:sz w:val="22"/>
          <w:szCs w:val="22"/>
        </w:rPr>
      </w:pPr>
    </w:p>
    <w:p w14:paraId="4A9CE765" w14:textId="0C9A9219" w:rsidR="00C22C23" w:rsidRDefault="009E3333" w:rsidP="00C74B2B">
      <w:pPr>
        <w:pStyle w:val="Heading2"/>
        <w:numPr>
          <w:ilvl w:val="1"/>
          <w:numId w:val="43"/>
        </w:numPr>
        <w:kinsoku w:val="0"/>
        <w:overflowPunct w:val="0"/>
        <w:ind w:right="409" w:hanging="863"/>
        <w:rPr>
          <w:color w:val="000000"/>
        </w:rPr>
      </w:pPr>
      <w:bookmarkStart w:id="122" w:name="_Toc175326529"/>
      <w:r>
        <w:rPr>
          <w:color w:val="000000"/>
        </w:rPr>
        <w:t>Contracts v</w:t>
      </w:r>
      <w:r w:rsidR="009F1220">
        <w:rPr>
          <w:color w:val="000000"/>
        </w:rPr>
        <w:t>alue</w:t>
      </w:r>
      <w:r w:rsidR="008748BF">
        <w:rPr>
          <w:color w:val="000000"/>
        </w:rPr>
        <w:t>d</w:t>
      </w:r>
      <w:r w:rsidR="009F1220">
        <w:rPr>
          <w:color w:val="000000"/>
        </w:rPr>
        <w:t xml:space="preserve"> at less than £5,000</w:t>
      </w:r>
      <w:r w:rsidR="00EB347C">
        <w:rPr>
          <w:color w:val="000000"/>
        </w:rPr>
        <w:t xml:space="preserve"> (Goods, Services and Works)</w:t>
      </w:r>
      <w:bookmarkEnd w:id="122"/>
    </w:p>
    <w:p w14:paraId="16C1D6F3" w14:textId="4689FACD" w:rsidR="00904328" w:rsidRPr="00904328" w:rsidRDefault="00904328" w:rsidP="00C74B2B">
      <w:pPr>
        <w:pStyle w:val="ListParagraph"/>
        <w:numPr>
          <w:ilvl w:val="2"/>
          <w:numId w:val="43"/>
        </w:numPr>
        <w:tabs>
          <w:tab w:val="left" w:pos="941"/>
        </w:tabs>
        <w:kinsoku w:val="0"/>
        <w:overflowPunct w:val="0"/>
        <w:ind w:left="851" w:right="409" w:hanging="837"/>
        <w:rPr>
          <w:sz w:val="22"/>
          <w:szCs w:val="22"/>
        </w:rPr>
      </w:pPr>
      <w:r w:rsidRPr="00904328">
        <w:rPr>
          <w:sz w:val="22"/>
          <w:szCs w:val="22"/>
        </w:rPr>
        <w:t xml:space="preserve">After having established that </w:t>
      </w:r>
      <w:hyperlink r:id="rId58" w:anchor="page=17" w:history="1">
        <w:r w:rsidRPr="00422473">
          <w:rPr>
            <w:color w:val="0000FF"/>
            <w:sz w:val="22"/>
            <w:szCs w:val="22"/>
            <w:u w:val="single"/>
          </w:rPr>
          <w:t>best value</w:t>
        </w:r>
      </w:hyperlink>
      <w:r w:rsidRPr="00904328">
        <w:rPr>
          <w:sz w:val="22"/>
          <w:szCs w:val="22"/>
        </w:rPr>
        <w:t xml:space="preserve"> is being obtained for the Council, Officers from the contracting Service should seek budget holder approval before issuing a purchase order and entering into a contractual agreement.</w:t>
      </w:r>
    </w:p>
    <w:p w14:paraId="74031C84" w14:textId="77777777" w:rsidR="00917DE9" w:rsidRPr="00917DE9" w:rsidRDefault="00917DE9" w:rsidP="00C74B2B">
      <w:pPr>
        <w:tabs>
          <w:tab w:val="left" w:pos="941"/>
        </w:tabs>
        <w:kinsoku w:val="0"/>
        <w:overflowPunct w:val="0"/>
        <w:ind w:left="14" w:right="409"/>
      </w:pPr>
    </w:p>
    <w:p w14:paraId="69646DF2" w14:textId="77777777" w:rsidR="00904328" w:rsidRPr="00904328" w:rsidRDefault="00904328" w:rsidP="00C74B2B">
      <w:pPr>
        <w:pStyle w:val="ListParagraph"/>
        <w:numPr>
          <w:ilvl w:val="2"/>
          <w:numId w:val="43"/>
        </w:numPr>
        <w:tabs>
          <w:tab w:val="left" w:pos="941"/>
        </w:tabs>
        <w:kinsoku w:val="0"/>
        <w:overflowPunct w:val="0"/>
        <w:ind w:left="851" w:right="409" w:hanging="837"/>
        <w:rPr>
          <w:sz w:val="22"/>
          <w:szCs w:val="22"/>
        </w:rPr>
      </w:pPr>
      <w:r w:rsidRPr="00904328">
        <w:rPr>
          <w:sz w:val="22"/>
          <w:szCs w:val="22"/>
        </w:rPr>
        <w:t>No formal internal reporting is necessary before placing an order.</w:t>
      </w:r>
    </w:p>
    <w:p w14:paraId="77F6A4BD" w14:textId="77777777" w:rsidR="00EB347C" w:rsidRDefault="00EB347C" w:rsidP="00C74B2B">
      <w:pPr>
        <w:pStyle w:val="ListParagraph"/>
      </w:pPr>
    </w:p>
    <w:p w14:paraId="2C6A70CE" w14:textId="77777777" w:rsidR="003E4E9A" w:rsidRDefault="003E4E9A">
      <w:pPr>
        <w:widowControl/>
        <w:autoSpaceDE/>
        <w:autoSpaceDN/>
        <w:adjustRightInd/>
        <w:spacing w:after="200" w:line="276" w:lineRule="auto"/>
        <w:rPr>
          <w:b/>
          <w:bCs/>
          <w:color w:val="000000"/>
        </w:rPr>
      </w:pPr>
      <w:bookmarkStart w:id="123" w:name="_Toc137119744"/>
      <w:bookmarkStart w:id="124" w:name="_Toc137119984"/>
      <w:bookmarkStart w:id="125" w:name="_Toc137120156"/>
      <w:bookmarkStart w:id="126" w:name="_Toc137120282"/>
      <w:bookmarkEnd w:id="123"/>
      <w:bookmarkEnd w:id="124"/>
      <w:bookmarkEnd w:id="125"/>
      <w:bookmarkEnd w:id="126"/>
      <w:r>
        <w:rPr>
          <w:color w:val="000000"/>
        </w:rPr>
        <w:br w:type="page"/>
      </w:r>
    </w:p>
    <w:p w14:paraId="30B88C52" w14:textId="4B7396BB" w:rsidR="00731ACE" w:rsidRDefault="00470550" w:rsidP="00F073A2">
      <w:pPr>
        <w:pStyle w:val="Heading2"/>
        <w:numPr>
          <w:ilvl w:val="1"/>
          <w:numId w:val="43"/>
        </w:numPr>
        <w:tabs>
          <w:tab w:val="left" w:pos="941"/>
        </w:tabs>
        <w:kinsoku w:val="0"/>
        <w:overflowPunct w:val="0"/>
        <w:ind w:left="851" w:right="-16" w:hanging="837"/>
        <w:rPr>
          <w:color w:val="000000"/>
        </w:rPr>
      </w:pPr>
      <w:bookmarkStart w:id="127" w:name="_Toc175326530"/>
      <w:r>
        <w:rPr>
          <w:color w:val="000000"/>
        </w:rPr>
        <w:lastRenderedPageBreak/>
        <w:t>Contracts v</w:t>
      </w:r>
      <w:r w:rsidR="00731ACE">
        <w:rPr>
          <w:color w:val="000000"/>
        </w:rPr>
        <w:t>alued between £5,000</w:t>
      </w:r>
      <w:r w:rsidR="005E0A4D">
        <w:rPr>
          <w:color w:val="000000"/>
        </w:rPr>
        <w:t xml:space="preserve"> and £</w:t>
      </w:r>
      <w:r w:rsidR="00D40403">
        <w:rPr>
          <w:color w:val="000000"/>
        </w:rPr>
        <w:t>49,999</w:t>
      </w:r>
      <w:r w:rsidR="005E0A4D">
        <w:rPr>
          <w:color w:val="000000"/>
        </w:rPr>
        <w:t xml:space="preserve"> </w:t>
      </w:r>
      <w:r w:rsidR="005002E8">
        <w:rPr>
          <w:color w:val="000000"/>
        </w:rPr>
        <w:t xml:space="preserve">(Goods and Services) </w:t>
      </w:r>
      <w:r w:rsidR="005E0A4D">
        <w:rPr>
          <w:color w:val="000000"/>
        </w:rPr>
        <w:t>and £2</w:t>
      </w:r>
      <w:r w:rsidR="00717CEE">
        <w:rPr>
          <w:color w:val="000000"/>
        </w:rPr>
        <w:t>49,999</w:t>
      </w:r>
      <w:r w:rsidR="005002E8">
        <w:rPr>
          <w:color w:val="000000"/>
        </w:rPr>
        <w:t xml:space="preserve"> (Works)</w:t>
      </w:r>
      <w:bookmarkEnd w:id="127"/>
    </w:p>
    <w:p w14:paraId="7B2A6B8F" w14:textId="77777777" w:rsidR="003E4E9A" w:rsidRPr="003E4E9A" w:rsidRDefault="003E4E9A" w:rsidP="003E4E9A"/>
    <w:p w14:paraId="3A158608" w14:textId="77C9BE05" w:rsidR="008F6DE1" w:rsidRDefault="008F6DE1" w:rsidP="00C74B2B">
      <w:pPr>
        <w:pStyle w:val="ListParagraph"/>
        <w:numPr>
          <w:ilvl w:val="2"/>
          <w:numId w:val="43"/>
        </w:numPr>
        <w:tabs>
          <w:tab w:val="left" w:pos="941"/>
        </w:tabs>
        <w:kinsoku w:val="0"/>
        <w:overflowPunct w:val="0"/>
        <w:ind w:left="851" w:right="409" w:hanging="837"/>
        <w:rPr>
          <w:sz w:val="22"/>
          <w:szCs w:val="22"/>
        </w:rPr>
      </w:pPr>
      <w:r w:rsidRPr="001A0870">
        <w:rPr>
          <w:sz w:val="22"/>
          <w:szCs w:val="22"/>
        </w:rPr>
        <w:t>PCS Quick Quote should be used to invite bids.</w:t>
      </w:r>
      <w:r w:rsidRPr="00731ACE">
        <w:rPr>
          <w:sz w:val="22"/>
          <w:szCs w:val="22"/>
        </w:rPr>
        <w:t xml:space="preserve">  Following evaluation of the bids, </w:t>
      </w:r>
      <w:r w:rsidRPr="001A0870">
        <w:rPr>
          <w:sz w:val="22"/>
          <w:szCs w:val="22"/>
        </w:rPr>
        <w:t xml:space="preserve">Officers from the contracting Service </w:t>
      </w:r>
      <w:r w:rsidRPr="00731ACE">
        <w:rPr>
          <w:sz w:val="22"/>
          <w:szCs w:val="22"/>
        </w:rPr>
        <w:t>must seek approval to award the contract from the</w:t>
      </w:r>
      <w:r w:rsidRPr="001A0870">
        <w:rPr>
          <w:sz w:val="22"/>
          <w:szCs w:val="22"/>
        </w:rPr>
        <w:t xml:space="preserve"> relevant Chief Officer (or officer with delegated authority).</w:t>
      </w:r>
    </w:p>
    <w:p w14:paraId="752B8F5B" w14:textId="77777777" w:rsidR="000C2BCF" w:rsidRPr="000C2BCF" w:rsidRDefault="000C2BCF" w:rsidP="00C74B2B">
      <w:pPr>
        <w:tabs>
          <w:tab w:val="left" w:pos="941"/>
        </w:tabs>
        <w:kinsoku w:val="0"/>
        <w:overflowPunct w:val="0"/>
        <w:ind w:left="14" w:right="409"/>
      </w:pPr>
    </w:p>
    <w:p w14:paraId="7E97FAC7" w14:textId="77777777" w:rsidR="008F6DE1" w:rsidRPr="00731ACE" w:rsidRDefault="008F6DE1" w:rsidP="00C74B2B">
      <w:pPr>
        <w:pStyle w:val="ListParagraph"/>
        <w:numPr>
          <w:ilvl w:val="2"/>
          <w:numId w:val="43"/>
        </w:numPr>
        <w:tabs>
          <w:tab w:val="left" w:pos="941"/>
        </w:tabs>
        <w:kinsoku w:val="0"/>
        <w:overflowPunct w:val="0"/>
        <w:ind w:left="851" w:right="409" w:hanging="837"/>
        <w:rPr>
          <w:sz w:val="22"/>
          <w:szCs w:val="22"/>
        </w:rPr>
      </w:pPr>
      <w:r w:rsidRPr="00731ACE">
        <w:rPr>
          <w:sz w:val="22"/>
          <w:szCs w:val="22"/>
        </w:rPr>
        <w:t>Successful and unsuccessful letters should be emailed to bidders to notify them of the outcome.  Following agreement by the successful supplier(s), Officers must publish the award notice within</w:t>
      </w:r>
      <w:r w:rsidRPr="001A0870">
        <w:rPr>
          <w:sz w:val="22"/>
          <w:szCs w:val="22"/>
        </w:rPr>
        <w:t xml:space="preserve"> </w:t>
      </w:r>
      <w:r w:rsidRPr="00544D9C">
        <w:rPr>
          <w:sz w:val="22"/>
          <w:szCs w:val="22"/>
          <w:u w:val="single"/>
        </w:rPr>
        <w:t>30 days</w:t>
      </w:r>
      <w:r w:rsidRPr="001A0870">
        <w:rPr>
          <w:sz w:val="22"/>
          <w:szCs w:val="22"/>
        </w:rPr>
        <w:t xml:space="preserve"> </w:t>
      </w:r>
      <w:r w:rsidRPr="00731ACE">
        <w:rPr>
          <w:sz w:val="22"/>
          <w:szCs w:val="22"/>
        </w:rPr>
        <w:t xml:space="preserve">on PCS.  Purchase orders can then be placed with the supplier(s). </w:t>
      </w:r>
    </w:p>
    <w:p w14:paraId="277CA8D8" w14:textId="77777777" w:rsidR="008F6DE1" w:rsidRPr="001A0870" w:rsidRDefault="008F6DE1" w:rsidP="00C74B2B">
      <w:pPr>
        <w:spacing w:before="40" w:after="40"/>
      </w:pPr>
    </w:p>
    <w:p w14:paraId="0DDB551F" w14:textId="0E706910" w:rsidR="008F6DE1" w:rsidRPr="00C90264" w:rsidRDefault="008F6DE1" w:rsidP="00C74B2B">
      <w:pPr>
        <w:pStyle w:val="ListParagraph"/>
        <w:numPr>
          <w:ilvl w:val="2"/>
          <w:numId w:val="43"/>
        </w:numPr>
        <w:tabs>
          <w:tab w:val="left" w:pos="941"/>
        </w:tabs>
        <w:kinsoku w:val="0"/>
        <w:overflowPunct w:val="0"/>
        <w:ind w:left="851" w:right="409" w:hanging="837"/>
        <w:rPr>
          <w:i/>
          <w:iCs/>
          <w:sz w:val="22"/>
          <w:szCs w:val="22"/>
        </w:rPr>
      </w:pPr>
      <w:r w:rsidRPr="00E81D15">
        <w:rPr>
          <w:sz w:val="22"/>
          <w:szCs w:val="22"/>
        </w:rPr>
        <w:t>The CPU shall extract award notice details from PCS and report these to Members (and the public) via the Information Bulletin</w:t>
      </w:r>
      <w:r w:rsidR="00542ACB">
        <w:rPr>
          <w:sz w:val="22"/>
          <w:szCs w:val="22"/>
        </w:rPr>
        <w:t xml:space="preserve"> (where of a contract value of £10,000 or above)</w:t>
      </w:r>
      <w:r w:rsidRPr="00E81D15">
        <w:rPr>
          <w:sz w:val="22"/>
          <w:szCs w:val="22"/>
        </w:rPr>
        <w:t xml:space="preserve">.  </w:t>
      </w:r>
      <w:r w:rsidRPr="00C90264">
        <w:rPr>
          <w:i/>
          <w:sz w:val="22"/>
          <w:szCs w:val="22"/>
          <w:u w:val="single"/>
        </w:rPr>
        <w:t>Note</w:t>
      </w:r>
      <w:r w:rsidRPr="00C90264">
        <w:rPr>
          <w:i/>
          <w:iCs/>
          <w:sz w:val="22"/>
          <w:szCs w:val="22"/>
        </w:rPr>
        <w:t>: the contract needs to be awarded within PCS to enable CPU to extract.</w:t>
      </w:r>
    </w:p>
    <w:p w14:paraId="325D3FBC" w14:textId="77777777" w:rsidR="008F6DE1" w:rsidRPr="00C27F33" w:rsidRDefault="008F6DE1" w:rsidP="00C74B2B">
      <w:pPr>
        <w:spacing w:before="40" w:after="40"/>
      </w:pPr>
    </w:p>
    <w:p w14:paraId="6FAB8285" w14:textId="71ADC616" w:rsidR="008F6DE1" w:rsidRPr="00314886" w:rsidRDefault="008F6DE1" w:rsidP="00C74B2B">
      <w:pPr>
        <w:pStyle w:val="ListParagraph"/>
        <w:numPr>
          <w:ilvl w:val="2"/>
          <w:numId w:val="43"/>
        </w:numPr>
        <w:ind w:left="851" w:hanging="851"/>
        <w:rPr>
          <w:sz w:val="22"/>
          <w:szCs w:val="22"/>
        </w:rPr>
      </w:pPr>
      <w:r w:rsidRPr="00C90264">
        <w:t>W</w:t>
      </w:r>
      <w:r w:rsidRPr="00314886">
        <w:rPr>
          <w:sz w:val="22"/>
          <w:szCs w:val="22"/>
        </w:rPr>
        <w:t>here PCS Quick Quote</w:t>
      </w:r>
      <w:r w:rsidR="004322CD">
        <w:rPr>
          <w:sz w:val="22"/>
          <w:szCs w:val="22"/>
        </w:rPr>
        <w:t xml:space="preserve"> has not been used</w:t>
      </w:r>
      <w:r w:rsidRPr="00314886">
        <w:rPr>
          <w:sz w:val="22"/>
          <w:szCs w:val="22"/>
        </w:rPr>
        <w:t>, approval to award the contract must be sought from the relevant Chief Officer (or officer with delegated authority)</w:t>
      </w:r>
      <w:r w:rsidR="00A405E8" w:rsidRPr="00314886">
        <w:rPr>
          <w:sz w:val="22"/>
          <w:szCs w:val="22"/>
        </w:rPr>
        <w:t xml:space="preserve">.  </w:t>
      </w:r>
      <w:r w:rsidRPr="00314886">
        <w:rPr>
          <w:sz w:val="22"/>
          <w:szCs w:val="22"/>
        </w:rPr>
        <w:t>Furthermore, where the value of the award is between £10,000 and £49,999 (or £10,000 and £249,999 for Works), the contracting Service</w:t>
      </w:r>
      <w:r w:rsidR="000D0860" w:rsidRPr="00314886">
        <w:rPr>
          <w:sz w:val="22"/>
          <w:szCs w:val="22"/>
        </w:rPr>
        <w:t xml:space="preserve"> </w:t>
      </w:r>
      <w:r w:rsidR="00A84F75" w:rsidRPr="00314886">
        <w:rPr>
          <w:sz w:val="22"/>
          <w:szCs w:val="22"/>
        </w:rPr>
        <w:t>requires to</w:t>
      </w:r>
      <w:r w:rsidRPr="00314886">
        <w:rPr>
          <w:sz w:val="22"/>
          <w:szCs w:val="22"/>
        </w:rPr>
        <w:t xml:space="preserve"> add the contract award details </w:t>
      </w:r>
      <w:r w:rsidR="000D0860" w:rsidRPr="0098418B">
        <w:rPr>
          <w:sz w:val="22"/>
          <w:szCs w:val="22"/>
        </w:rPr>
        <w:t>i</w:t>
      </w:r>
      <w:r w:rsidR="000D0860" w:rsidRPr="00314886">
        <w:rPr>
          <w:sz w:val="22"/>
          <w:szCs w:val="22"/>
        </w:rPr>
        <w:t>n</w:t>
      </w:r>
      <w:r w:rsidRPr="00314886">
        <w:rPr>
          <w:sz w:val="22"/>
          <w:szCs w:val="22"/>
        </w:rPr>
        <w:t xml:space="preserve">to the </w:t>
      </w:r>
      <w:hyperlink r:id="rId59" w:history="1">
        <w:r w:rsidRPr="00C90264">
          <w:rPr>
            <w:rStyle w:val="Hyperlink"/>
          </w:rPr>
          <w:t>Information Bulletin Report – Contract Award spreadsheet</w:t>
        </w:r>
      </w:hyperlink>
      <w:r w:rsidR="003713A6" w:rsidRPr="00C90264">
        <w:rPr>
          <w:rStyle w:val="Hyperlink"/>
          <w:u w:val="none"/>
        </w:rPr>
        <w:t xml:space="preserve">, </w:t>
      </w:r>
      <w:r w:rsidRPr="00314886">
        <w:rPr>
          <w:sz w:val="22"/>
          <w:szCs w:val="22"/>
        </w:rPr>
        <w:t xml:space="preserve">accessed </w:t>
      </w:r>
      <w:r w:rsidR="00BC668E">
        <w:rPr>
          <w:sz w:val="22"/>
          <w:szCs w:val="22"/>
        </w:rPr>
        <w:t>via</w:t>
      </w:r>
      <w:r w:rsidRPr="00314886">
        <w:rPr>
          <w:sz w:val="22"/>
          <w:szCs w:val="22"/>
        </w:rPr>
        <w:t xml:space="preserve"> the</w:t>
      </w:r>
      <w:r w:rsidRPr="00C90264">
        <w:t xml:space="preserve"> </w:t>
      </w:r>
      <w:hyperlink r:id="rId60" w:history="1">
        <w:r w:rsidRPr="00C90264">
          <w:rPr>
            <w:rStyle w:val="Hyperlink"/>
          </w:rPr>
          <w:t>Information Bulletin Reports Teams Channel</w:t>
        </w:r>
      </w:hyperlink>
      <w:r w:rsidRPr="00314886">
        <w:rPr>
          <w:sz w:val="22"/>
          <w:szCs w:val="22"/>
        </w:rPr>
        <w:t>.  This will allow CPU to extract the data for reporting through the Information Bulletin.</w:t>
      </w:r>
      <w:r w:rsidR="004C1F46" w:rsidRPr="00C90264">
        <w:rPr>
          <w:sz w:val="22"/>
          <w:szCs w:val="22"/>
        </w:rPr>
        <w:t xml:space="preserve">  </w:t>
      </w:r>
      <w:r w:rsidRPr="00314886">
        <w:rPr>
          <w:rFonts w:eastAsia="Times New Roman"/>
          <w:i/>
          <w:sz w:val="22"/>
          <w:szCs w:val="22"/>
        </w:rPr>
        <w:t xml:space="preserve">Note: It is important that data is only added to the Information Bulletin spreadsheet once the </w:t>
      </w:r>
      <w:r w:rsidRPr="00C90264">
        <w:rPr>
          <w:rFonts w:eastAsia="Times New Roman"/>
          <w:i/>
          <w:sz w:val="22"/>
          <w:szCs w:val="22"/>
          <w:u w:val="single"/>
        </w:rPr>
        <w:t>contract award process has been completed</w:t>
      </w:r>
      <w:r w:rsidRPr="00314886">
        <w:rPr>
          <w:rFonts w:eastAsia="Times New Roman"/>
          <w:i/>
          <w:sz w:val="22"/>
          <w:szCs w:val="22"/>
        </w:rPr>
        <w:t xml:space="preserve">. </w:t>
      </w:r>
      <w:r w:rsidRPr="00314886">
        <w:rPr>
          <w:sz w:val="22"/>
          <w:szCs w:val="22"/>
        </w:rPr>
        <w:t xml:space="preserve">To request access to the Information Bulletin Teams channel, please contact </w:t>
      </w:r>
      <w:hyperlink r:id="rId61" w:history="1">
        <w:r w:rsidRPr="00731ACE">
          <w:rPr>
            <w:rStyle w:val="Hyperlink"/>
            <w:sz w:val="22"/>
            <w:szCs w:val="22"/>
          </w:rPr>
          <w:t>cpu@falkirk.gov.uk</w:t>
        </w:r>
      </w:hyperlink>
      <w:r w:rsidRPr="00314886">
        <w:rPr>
          <w:sz w:val="22"/>
          <w:szCs w:val="22"/>
        </w:rPr>
        <w:t>.</w:t>
      </w:r>
    </w:p>
    <w:p w14:paraId="19C3118C" w14:textId="77777777" w:rsidR="007574B8" w:rsidRPr="00490C62" w:rsidRDefault="007574B8" w:rsidP="00C74B2B">
      <w:pPr>
        <w:pStyle w:val="BodyText"/>
        <w:kinsoku w:val="0"/>
        <w:overflowPunct w:val="0"/>
        <w:spacing w:before="10"/>
        <w:ind w:left="851" w:right="409" w:hanging="837"/>
      </w:pPr>
    </w:p>
    <w:p w14:paraId="60F5609C" w14:textId="38D6D73C" w:rsidR="00660A0C" w:rsidRDefault="00470550" w:rsidP="00C74B2B">
      <w:pPr>
        <w:pStyle w:val="Heading2"/>
        <w:numPr>
          <w:ilvl w:val="1"/>
          <w:numId w:val="43"/>
        </w:numPr>
        <w:tabs>
          <w:tab w:val="left" w:pos="941"/>
        </w:tabs>
        <w:kinsoku w:val="0"/>
        <w:overflowPunct w:val="0"/>
        <w:ind w:left="851" w:right="409" w:hanging="837"/>
        <w:rPr>
          <w:color w:val="000000"/>
        </w:rPr>
      </w:pPr>
      <w:bookmarkStart w:id="128" w:name="_Toc175326531"/>
      <w:r>
        <w:rPr>
          <w:color w:val="000000"/>
        </w:rPr>
        <w:t xml:space="preserve">Contracts </w:t>
      </w:r>
      <w:r w:rsidR="00076345">
        <w:rPr>
          <w:color w:val="000000"/>
        </w:rPr>
        <w:t xml:space="preserve">/ frameworks </w:t>
      </w:r>
      <w:r>
        <w:rPr>
          <w:color w:val="000000"/>
        </w:rPr>
        <w:t>v</w:t>
      </w:r>
      <w:r w:rsidR="00660A0C">
        <w:rPr>
          <w:color w:val="000000"/>
        </w:rPr>
        <w:t>alued between £5</w:t>
      </w:r>
      <w:r w:rsidR="00CB1FFD">
        <w:rPr>
          <w:color w:val="000000"/>
        </w:rPr>
        <w:t>0</w:t>
      </w:r>
      <w:r w:rsidR="00660A0C">
        <w:rPr>
          <w:color w:val="000000"/>
        </w:rPr>
        <w:t>,000 and £49</w:t>
      </w:r>
      <w:r w:rsidR="00CB1FFD">
        <w:rPr>
          <w:color w:val="000000"/>
        </w:rPr>
        <w:t>9</w:t>
      </w:r>
      <w:r w:rsidR="00660A0C">
        <w:rPr>
          <w:color w:val="000000"/>
        </w:rPr>
        <w:t xml:space="preserve">,999 (Goods and Services) and </w:t>
      </w:r>
      <w:r w:rsidR="00905053">
        <w:rPr>
          <w:color w:val="000000"/>
        </w:rPr>
        <w:t xml:space="preserve">between </w:t>
      </w:r>
      <w:r w:rsidR="00660A0C">
        <w:rPr>
          <w:color w:val="000000"/>
        </w:rPr>
        <w:t xml:space="preserve">£249,999 </w:t>
      </w:r>
      <w:r w:rsidR="00905053">
        <w:rPr>
          <w:color w:val="000000"/>
        </w:rPr>
        <w:t xml:space="preserve">and £499,999 </w:t>
      </w:r>
      <w:r w:rsidR="00660A0C">
        <w:rPr>
          <w:color w:val="000000"/>
        </w:rPr>
        <w:t>(Works)</w:t>
      </w:r>
      <w:bookmarkEnd w:id="128"/>
    </w:p>
    <w:p w14:paraId="4610C94A" w14:textId="2C3589D9" w:rsidR="00C7268B" w:rsidRPr="00C90264" w:rsidRDefault="00C7268B" w:rsidP="00C74B2B">
      <w:pPr>
        <w:pStyle w:val="ListParagraph"/>
        <w:numPr>
          <w:ilvl w:val="2"/>
          <w:numId w:val="43"/>
        </w:numPr>
        <w:tabs>
          <w:tab w:val="left" w:pos="941"/>
        </w:tabs>
        <w:kinsoku w:val="0"/>
        <w:overflowPunct w:val="0"/>
        <w:ind w:left="851" w:right="409" w:hanging="837"/>
        <w:rPr>
          <w:sz w:val="22"/>
          <w:szCs w:val="22"/>
        </w:rPr>
      </w:pPr>
      <w:r w:rsidRPr="00C90264">
        <w:rPr>
          <w:sz w:val="22"/>
          <w:szCs w:val="22"/>
        </w:rPr>
        <w:t xml:space="preserve">Following </w:t>
      </w:r>
      <w:r w:rsidR="00174CB3">
        <w:rPr>
          <w:sz w:val="22"/>
          <w:szCs w:val="22"/>
        </w:rPr>
        <w:t xml:space="preserve">tender </w:t>
      </w:r>
      <w:r w:rsidRPr="00C90264">
        <w:rPr>
          <w:sz w:val="22"/>
          <w:szCs w:val="22"/>
        </w:rPr>
        <w:t>evaluation or decision to call off from an external framework, approval to award the contract must be received.</w:t>
      </w:r>
    </w:p>
    <w:p w14:paraId="0D06F99F" w14:textId="77777777" w:rsidR="00C7268B" w:rsidRPr="001E7D64" w:rsidRDefault="00C7268B" w:rsidP="00C74B2B">
      <w:pPr>
        <w:tabs>
          <w:tab w:val="left" w:pos="941"/>
        </w:tabs>
        <w:kinsoku w:val="0"/>
        <w:overflowPunct w:val="0"/>
        <w:ind w:left="14" w:right="409"/>
      </w:pPr>
    </w:p>
    <w:p w14:paraId="5FA30527" w14:textId="7BFE6A51" w:rsidR="00C7268B" w:rsidRPr="00C90264" w:rsidRDefault="00C7268B" w:rsidP="00C74B2B">
      <w:pPr>
        <w:pStyle w:val="ListParagraph"/>
        <w:numPr>
          <w:ilvl w:val="2"/>
          <w:numId w:val="43"/>
        </w:numPr>
        <w:tabs>
          <w:tab w:val="left" w:pos="941"/>
        </w:tabs>
        <w:kinsoku w:val="0"/>
        <w:overflowPunct w:val="0"/>
        <w:ind w:left="851" w:right="409" w:hanging="837"/>
        <w:rPr>
          <w:sz w:val="22"/>
          <w:szCs w:val="22"/>
        </w:rPr>
      </w:pPr>
      <w:r w:rsidRPr="00C90264">
        <w:rPr>
          <w:sz w:val="22"/>
          <w:szCs w:val="22"/>
        </w:rPr>
        <w:t xml:space="preserve">The authorised </w:t>
      </w:r>
      <w:r w:rsidR="007848FA">
        <w:rPr>
          <w:sz w:val="22"/>
          <w:szCs w:val="22"/>
        </w:rPr>
        <w:t>Service</w:t>
      </w:r>
      <w:r w:rsidRPr="00C90264">
        <w:rPr>
          <w:sz w:val="22"/>
          <w:szCs w:val="22"/>
        </w:rPr>
        <w:t xml:space="preserve"> lead, including Place Services, in conjunction with CPU where appropriate, must draft a report </w:t>
      </w:r>
      <w:r w:rsidR="00021354">
        <w:rPr>
          <w:sz w:val="22"/>
          <w:szCs w:val="22"/>
        </w:rPr>
        <w:t xml:space="preserve">permitting the award of the contract </w:t>
      </w:r>
      <w:r w:rsidR="00B21422">
        <w:rPr>
          <w:sz w:val="22"/>
          <w:szCs w:val="22"/>
        </w:rPr>
        <w:t xml:space="preserve">/ framework participation, </w:t>
      </w:r>
      <w:r w:rsidRPr="00C90264">
        <w:rPr>
          <w:sz w:val="22"/>
          <w:szCs w:val="22"/>
        </w:rPr>
        <w:t>which requires to be approved by the relevant Chief Officer.</w:t>
      </w:r>
    </w:p>
    <w:p w14:paraId="0C099272" w14:textId="77777777" w:rsidR="00C7268B" w:rsidRPr="001E7D64" w:rsidRDefault="00C7268B" w:rsidP="00C74B2B">
      <w:pPr>
        <w:tabs>
          <w:tab w:val="left" w:pos="941"/>
        </w:tabs>
        <w:kinsoku w:val="0"/>
        <w:overflowPunct w:val="0"/>
        <w:ind w:left="14" w:right="409"/>
      </w:pPr>
    </w:p>
    <w:p w14:paraId="6643DAC1" w14:textId="77777777" w:rsidR="00C7268B" w:rsidRPr="00C90264" w:rsidRDefault="00C7268B" w:rsidP="00C74B2B">
      <w:pPr>
        <w:pStyle w:val="ListParagraph"/>
        <w:numPr>
          <w:ilvl w:val="2"/>
          <w:numId w:val="43"/>
        </w:numPr>
        <w:tabs>
          <w:tab w:val="left" w:pos="941"/>
        </w:tabs>
        <w:kinsoku w:val="0"/>
        <w:overflowPunct w:val="0"/>
        <w:ind w:left="851" w:right="409" w:hanging="837"/>
        <w:rPr>
          <w:sz w:val="22"/>
          <w:szCs w:val="22"/>
        </w:rPr>
      </w:pPr>
      <w:r w:rsidRPr="00C90264">
        <w:rPr>
          <w:sz w:val="22"/>
          <w:szCs w:val="22"/>
        </w:rPr>
        <w:t xml:space="preserve">Following Chief Officer approval and subsequent agreement by the successful supplier(s), purchase orders can then be placed with the supplier(s).  The procurement lead should ensure that an award notice is published within </w:t>
      </w:r>
      <w:r w:rsidRPr="00C90264">
        <w:rPr>
          <w:sz w:val="22"/>
          <w:szCs w:val="22"/>
          <w:u w:val="single"/>
        </w:rPr>
        <w:t>30 days</w:t>
      </w:r>
      <w:r w:rsidRPr="00C90264">
        <w:rPr>
          <w:sz w:val="22"/>
          <w:szCs w:val="22"/>
        </w:rPr>
        <w:t xml:space="preserve"> on PCS.  </w:t>
      </w:r>
    </w:p>
    <w:p w14:paraId="542C18EB" w14:textId="77777777" w:rsidR="00C7268B" w:rsidRPr="001E7D64" w:rsidRDefault="00C7268B" w:rsidP="00C74B2B">
      <w:pPr>
        <w:tabs>
          <w:tab w:val="left" w:pos="941"/>
        </w:tabs>
        <w:kinsoku w:val="0"/>
        <w:overflowPunct w:val="0"/>
        <w:ind w:left="14" w:right="409"/>
      </w:pPr>
    </w:p>
    <w:p w14:paraId="3AC4E469" w14:textId="70664DB0" w:rsidR="00C7268B" w:rsidRPr="00C90264" w:rsidRDefault="00C7268B" w:rsidP="00C74B2B">
      <w:pPr>
        <w:pStyle w:val="ListParagraph"/>
        <w:numPr>
          <w:ilvl w:val="2"/>
          <w:numId w:val="43"/>
        </w:numPr>
        <w:tabs>
          <w:tab w:val="left" w:pos="941"/>
        </w:tabs>
        <w:kinsoku w:val="0"/>
        <w:overflowPunct w:val="0"/>
        <w:ind w:left="851" w:right="409" w:hanging="837"/>
        <w:rPr>
          <w:sz w:val="22"/>
          <w:szCs w:val="22"/>
        </w:rPr>
      </w:pPr>
      <w:r w:rsidRPr="00C90264">
        <w:rPr>
          <w:sz w:val="22"/>
          <w:szCs w:val="22"/>
        </w:rPr>
        <w:t xml:space="preserve">The award details need to be included within the next publication of the Council’s Information Bulletin.  The procurement lead should ensure that award details are added to the </w:t>
      </w:r>
      <w:hyperlink r:id="rId62" w:history="1">
        <w:r w:rsidR="0066775D" w:rsidRPr="00040BDD">
          <w:rPr>
            <w:rStyle w:val="Hyperlink"/>
            <w:sz w:val="22"/>
            <w:szCs w:val="22"/>
          </w:rPr>
          <w:t>Information Bulletin Report – Contract Award spreadsheet</w:t>
        </w:r>
      </w:hyperlink>
      <w:r w:rsidRPr="00C90264">
        <w:rPr>
          <w:sz w:val="22"/>
          <w:szCs w:val="22"/>
        </w:rPr>
        <w:t xml:space="preserve"> which can be accessed through the </w:t>
      </w:r>
      <w:hyperlink r:id="rId63" w:history="1">
        <w:hyperlink r:id="rId64" w:history="1">
          <w:r w:rsidR="0066775D" w:rsidRPr="00040BDD">
            <w:rPr>
              <w:rStyle w:val="Hyperlink"/>
              <w:sz w:val="22"/>
              <w:szCs w:val="22"/>
            </w:rPr>
            <w:t>Information Bulletin Reports Teams Channel</w:t>
          </w:r>
        </w:hyperlink>
      </w:hyperlink>
      <w:r w:rsidRPr="00C90264">
        <w:rPr>
          <w:sz w:val="22"/>
          <w:szCs w:val="22"/>
        </w:rPr>
        <w:t>.  This will allow CPU to extract the data for reporting through the Information Bulletin.</w:t>
      </w:r>
    </w:p>
    <w:p w14:paraId="2E7B5F58" w14:textId="77777777" w:rsidR="00C7268B" w:rsidRPr="001E7D64" w:rsidRDefault="00C7268B" w:rsidP="00C74B2B">
      <w:pPr>
        <w:tabs>
          <w:tab w:val="left" w:pos="941"/>
        </w:tabs>
        <w:kinsoku w:val="0"/>
        <w:overflowPunct w:val="0"/>
        <w:ind w:left="14" w:right="409"/>
      </w:pPr>
    </w:p>
    <w:p w14:paraId="0FDD820F" w14:textId="405DC5B5" w:rsidR="009E28E8" w:rsidRDefault="009E28E8" w:rsidP="00C74B2B">
      <w:pPr>
        <w:pStyle w:val="ListParagraph"/>
        <w:numPr>
          <w:ilvl w:val="2"/>
          <w:numId w:val="43"/>
        </w:numPr>
        <w:ind w:left="851" w:hanging="851"/>
        <w:rPr>
          <w:sz w:val="22"/>
          <w:szCs w:val="22"/>
        </w:rPr>
      </w:pPr>
      <w:r w:rsidRPr="00C90264">
        <w:rPr>
          <w:rFonts w:eastAsia="Times New Roman"/>
          <w:i/>
          <w:iCs/>
          <w:sz w:val="22"/>
          <w:szCs w:val="22"/>
        </w:rPr>
        <w:t xml:space="preserve">Note: It is important that data is only added to the Information Bulletin spreadsheet once the </w:t>
      </w:r>
      <w:r w:rsidRPr="00C90264">
        <w:rPr>
          <w:rFonts w:eastAsia="Times New Roman"/>
          <w:i/>
          <w:iCs/>
          <w:sz w:val="22"/>
          <w:szCs w:val="22"/>
          <w:u w:val="single"/>
        </w:rPr>
        <w:t>award process has been completed</w:t>
      </w:r>
      <w:r w:rsidRPr="00C90264">
        <w:rPr>
          <w:rFonts w:eastAsia="Times New Roman"/>
          <w:i/>
          <w:iCs/>
          <w:sz w:val="22"/>
          <w:szCs w:val="22"/>
        </w:rPr>
        <w:t xml:space="preserve">. </w:t>
      </w:r>
      <w:r w:rsidRPr="00C90264">
        <w:rPr>
          <w:sz w:val="22"/>
          <w:szCs w:val="22"/>
        </w:rPr>
        <w:t xml:space="preserve">To request access to the Information Bulletin Teams channel, please contact </w:t>
      </w:r>
      <w:hyperlink r:id="rId65" w:history="1">
        <w:r w:rsidRPr="009E28E8">
          <w:rPr>
            <w:rStyle w:val="Hyperlink"/>
            <w:sz w:val="22"/>
            <w:szCs w:val="22"/>
          </w:rPr>
          <w:t>cpu@falkirk.gov.uk</w:t>
        </w:r>
      </w:hyperlink>
      <w:r w:rsidRPr="00C90264">
        <w:rPr>
          <w:sz w:val="22"/>
          <w:szCs w:val="22"/>
        </w:rPr>
        <w:t>.</w:t>
      </w:r>
    </w:p>
    <w:p w14:paraId="3E0439EF" w14:textId="77777777" w:rsidR="007C26CD" w:rsidRPr="007C26CD" w:rsidRDefault="007C26CD" w:rsidP="007C26CD">
      <w:pPr>
        <w:pStyle w:val="ListParagraph"/>
        <w:rPr>
          <w:sz w:val="22"/>
          <w:szCs w:val="22"/>
        </w:rPr>
      </w:pPr>
    </w:p>
    <w:p w14:paraId="607FDBA9" w14:textId="7EF9D9C2" w:rsidR="005F3A5F" w:rsidRDefault="005F3A5F" w:rsidP="00C74B2B">
      <w:pPr>
        <w:pStyle w:val="Heading2"/>
        <w:numPr>
          <w:ilvl w:val="1"/>
          <w:numId w:val="43"/>
        </w:numPr>
        <w:kinsoku w:val="0"/>
        <w:overflowPunct w:val="0"/>
        <w:ind w:right="409" w:hanging="863"/>
        <w:rPr>
          <w:color w:val="000000"/>
        </w:rPr>
      </w:pPr>
      <w:bookmarkStart w:id="129" w:name="_Toc137119747"/>
      <w:bookmarkStart w:id="130" w:name="_Toc137119987"/>
      <w:bookmarkStart w:id="131" w:name="_Toc137120159"/>
      <w:bookmarkStart w:id="132" w:name="_Toc137120285"/>
      <w:bookmarkStart w:id="133" w:name="_Toc137119748"/>
      <w:bookmarkStart w:id="134" w:name="_Toc137119988"/>
      <w:bookmarkStart w:id="135" w:name="_Toc137120160"/>
      <w:bookmarkStart w:id="136" w:name="_Toc137120286"/>
      <w:bookmarkStart w:id="137" w:name="_Toc137119749"/>
      <w:bookmarkStart w:id="138" w:name="_Toc137119989"/>
      <w:bookmarkStart w:id="139" w:name="_Toc137120161"/>
      <w:bookmarkStart w:id="140" w:name="_Toc137120287"/>
      <w:bookmarkStart w:id="141" w:name="_Toc137119750"/>
      <w:bookmarkStart w:id="142" w:name="_Toc137119990"/>
      <w:bookmarkStart w:id="143" w:name="_Toc137120162"/>
      <w:bookmarkStart w:id="144" w:name="_Toc137120288"/>
      <w:bookmarkStart w:id="145" w:name="_Toc137119751"/>
      <w:bookmarkStart w:id="146" w:name="_Toc137119991"/>
      <w:bookmarkStart w:id="147" w:name="_Toc137120163"/>
      <w:bookmarkStart w:id="148" w:name="_Toc137120289"/>
      <w:bookmarkStart w:id="149" w:name="_Toc137119752"/>
      <w:bookmarkStart w:id="150" w:name="_Toc137119992"/>
      <w:bookmarkStart w:id="151" w:name="_Toc137120164"/>
      <w:bookmarkStart w:id="152" w:name="_Toc137120290"/>
      <w:bookmarkStart w:id="153" w:name="_Toc137119753"/>
      <w:bookmarkStart w:id="154" w:name="_Toc137119993"/>
      <w:bookmarkStart w:id="155" w:name="_Toc137120165"/>
      <w:bookmarkStart w:id="156" w:name="_Toc137120291"/>
      <w:bookmarkStart w:id="157" w:name="_Toc137119754"/>
      <w:bookmarkStart w:id="158" w:name="_Toc137119994"/>
      <w:bookmarkStart w:id="159" w:name="_Toc137120166"/>
      <w:bookmarkStart w:id="160" w:name="_Toc137120292"/>
      <w:bookmarkStart w:id="161" w:name="_Toc137119755"/>
      <w:bookmarkStart w:id="162" w:name="_Toc137119995"/>
      <w:bookmarkStart w:id="163" w:name="_Toc137120167"/>
      <w:bookmarkStart w:id="164" w:name="_Toc137120293"/>
      <w:bookmarkStart w:id="165" w:name="_Toc175326532"/>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color w:val="000000"/>
        </w:rPr>
        <w:t xml:space="preserve">Contracts </w:t>
      </w:r>
      <w:r w:rsidR="00B748C7">
        <w:rPr>
          <w:color w:val="000000"/>
        </w:rPr>
        <w:t xml:space="preserve">/ frameworks </w:t>
      </w:r>
      <w:r>
        <w:rPr>
          <w:color w:val="000000"/>
        </w:rPr>
        <w:t>valued between £500,000 and £</w:t>
      </w:r>
      <w:r w:rsidR="00A064BE">
        <w:rPr>
          <w:color w:val="000000"/>
        </w:rPr>
        <w:t>7.</w:t>
      </w:r>
      <w:r>
        <w:rPr>
          <w:color w:val="000000"/>
        </w:rPr>
        <w:t>49</w:t>
      </w:r>
      <w:r w:rsidR="00A064BE">
        <w:rPr>
          <w:color w:val="000000"/>
        </w:rPr>
        <w:t>m</w:t>
      </w:r>
      <w:r>
        <w:rPr>
          <w:color w:val="000000"/>
        </w:rPr>
        <w:t xml:space="preserve"> (Goods</w:t>
      </w:r>
      <w:r w:rsidR="00A064BE">
        <w:rPr>
          <w:color w:val="000000"/>
        </w:rPr>
        <w:t xml:space="preserve">, </w:t>
      </w:r>
      <w:r>
        <w:rPr>
          <w:color w:val="000000"/>
        </w:rPr>
        <w:t>Services</w:t>
      </w:r>
      <w:r w:rsidR="00A064BE">
        <w:rPr>
          <w:color w:val="000000"/>
        </w:rPr>
        <w:t xml:space="preserve"> </w:t>
      </w:r>
      <w:r>
        <w:rPr>
          <w:color w:val="000000"/>
        </w:rPr>
        <w:t>and</w:t>
      </w:r>
      <w:r w:rsidR="00A064BE">
        <w:rPr>
          <w:color w:val="000000"/>
        </w:rPr>
        <w:t xml:space="preserve"> </w:t>
      </w:r>
      <w:r>
        <w:rPr>
          <w:color w:val="000000"/>
        </w:rPr>
        <w:t>Works)</w:t>
      </w:r>
      <w:bookmarkEnd w:id="165"/>
    </w:p>
    <w:p w14:paraId="356B5811" w14:textId="7FB7D6B8" w:rsidR="005971B5" w:rsidRDefault="00E0291D" w:rsidP="00C74B2B">
      <w:pPr>
        <w:pStyle w:val="ListParagraph"/>
        <w:numPr>
          <w:ilvl w:val="2"/>
          <w:numId w:val="43"/>
        </w:numPr>
        <w:tabs>
          <w:tab w:val="left" w:pos="941"/>
        </w:tabs>
        <w:kinsoku w:val="0"/>
        <w:overflowPunct w:val="0"/>
        <w:ind w:left="851" w:right="409" w:hanging="837"/>
        <w:rPr>
          <w:sz w:val="22"/>
          <w:szCs w:val="22"/>
        </w:rPr>
      </w:pPr>
      <w:r w:rsidRPr="00296681">
        <w:rPr>
          <w:sz w:val="22"/>
          <w:szCs w:val="22"/>
        </w:rPr>
        <w:t>Before the procurement exercise can commence</w:t>
      </w:r>
      <w:r w:rsidRPr="00C90264">
        <w:rPr>
          <w:sz w:val="22"/>
          <w:szCs w:val="22"/>
        </w:rPr>
        <w:t xml:space="preserve">, the </w:t>
      </w:r>
      <w:r w:rsidR="00F90C07" w:rsidRPr="00F91231">
        <w:rPr>
          <w:sz w:val="22"/>
          <w:szCs w:val="22"/>
        </w:rPr>
        <w:t xml:space="preserve">relevant </w:t>
      </w:r>
      <w:r w:rsidRPr="00C90264">
        <w:rPr>
          <w:sz w:val="22"/>
          <w:szCs w:val="22"/>
        </w:rPr>
        <w:t xml:space="preserve">Chief Officer </w:t>
      </w:r>
      <w:r w:rsidR="006C25E9" w:rsidRPr="00F91231">
        <w:rPr>
          <w:sz w:val="22"/>
          <w:szCs w:val="22"/>
        </w:rPr>
        <w:t xml:space="preserve">(or officer with delegated authority) </w:t>
      </w:r>
      <w:r w:rsidRPr="00296681">
        <w:rPr>
          <w:sz w:val="22"/>
          <w:szCs w:val="22"/>
        </w:rPr>
        <w:t>must</w:t>
      </w:r>
      <w:r w:rsidRPr="00C90264">
        <w:rPr>
          <w:sz w:val="22"/>
          <w:szCs w:val="22"/>
        </w:rPr>
        <w:t xml:space="preserve"> notify CPU </w:t>
      </w:r>
      <w:r w:rsidRPr="00296681">
        <w:rPr>
          <w:sz w:val="22"/>
          <w:szCs w:val="22"/>
        </w:rPr>
        <w:t>of their planned procurements.</w:t>
      </w:r>
      <w:r w:rsidRPr="00C90264">
        <w:rPr>
          <w:sz w:val="22"/>
          <w:szCs w:val="22"/>
        </w:rPr>
        <w:t xml:space="preserve">  </w:t>
      </w:r>
      <w:r w:rsidR="00F83E3A" w:rsidRPr="00F91231">
        <w:rPr>
          <w:sz w:val="22"/>
          <w:szCs w:val="22"/>
        </w:rPr>
        <w:t xml:space="preserve">Details of planned procurements should be added to the </w:t>
      </w:r>
      <w:r w:rsidR="00E93A62" w:rsidRPr="00F91231">
        <w:rPr>
          <w:sz w:val="22"/>
          <w:szCs w:val="22"/>
        </w:rPr>
        <w:t xml:space="preserve">next </w:t>
      </w:r>
      <w:r w:rsidR="00625C6E">
        <w:rPr>
          <w:sz w:val="22"/>
          <w:szCs w:val="22"/>
        </w:rPr>
        <w:t xml:space="preserve">available </w:t>
      </w:r>
      <w:r w:rsidR="0088388B" w:rsidRPr="00F91231">
        <w:rPr>
          <w:sz w:val="22"/>
          <w:szCs w:val="22"/>
        </w:rPr>
        <w:t xml:space="preserve">Planned Procurement </w:t>
      </w:r>
      <w:r w:rsidR="00093208" w:rsidRPr="00F91231">
        <w:rPr>
          <w:sz w:val="22"/>
          <w:szCs w:val="22"/>
        </w:rPr>
        <w:t>Bulletin</w:t>
      </w:r>
      <w:r w:rsidR="00E14FB3" w:rsidRPr="00F91231">
        <w:rPr>
          <w:sz w:val="22"/>
          <w:szCs w:val="22"/>
        </w:rPr>
        <w:t xml:space="preserve"> </w:t>
      </w:r>
      <w:r w:rsidR="00E93A62" w:rsidRPr="00F91231">
        <w:rPr>
          <w:sz w:val="22"/>
          <w:szCs w:val="22"/>
        </w:rPr>
        <w:t xml:space="preserve">(PPB) which can be accessed via </w:t>
      </w:r>
      <w:r w:rsidR="000F6859" w:rsidRPr="00F91231">
        <w:rPr>
          <w:sz w:val="22"/>
          <w:szCs w:val="22"/>
        </w:rPr>
        <w:t>the</w:t>
      </w:r>
      <w:r w:rsidR="00917DF0" w:rsidRPr="00F91231">
        <w:rPr>
          <w:sz w:val="22"/>
          <w:szCs w:val="22"/>
        </w:rPr>
        <w:t xml:space="preserve"> </w:t>
      </w:r>
      <w:hyperlink r:id="rId66" w:history="1">
        <w:r w:rsidR="00917DF0" w:rsidRPr="00F91231">
          <w:rPr>
            <w:rStyle w:val="Hyperlink"/>
            <w:sz w:val="22"/>
            <w:szCs w:val="22"/>
          </w:rPr>
          <w:t>Planned Procurement Bulletin Teams Channel</w:t>
        </w:r>
      </w:hyperlink>
      <w:r w:rsidR="003C7AF8" w:rsidRPr="00F91231">
        <w:rPr>
          <w:sz w:val="22"/>
          <w:szCs w:val="22"/>
        </w:rPr>
        <w:t xml:space="preserve">.  </w:t>
      </w:r>
    </w:p>
    <w:p w14:paraId="0B168FAF" w14:textId="77777777" w:rsidR="00296681" w:rsidRPr="00296681" w:rsidRDefault="00296681" w:rsidP="00C74B2B">
      <w:pPr>
        <w:tabs>
          <w:tab w:val="left" w:pos="941"/>
        </w:tabs>
        <w:kinsoku w:val="0"/>
        <w:overflowPunct w:val="0"/>
        <w:ind w:left="14" w:right="409"/>
      </w:pPr>
    </w:p>
    <w:p w14:paraId="6200C999" w14:textId="70C24F49" w:rsidR="00933DCD" w:rsidRPr="00C90264" w:rsidRDefault="00E0291D" w:rsidP="00C74B2B">
      <w:pPr>
        <w:pStyle w:val="ListParagraph"/>
        <w:numPr>
          <w:ilvl w:val="2"/>
          <w:numId w:val="43"/>
        </w:numPr>
        <w:tabs>
          <w:tab w:val="left" w:pos="941"/>
        </w:tabs>
        <w:kinsoku w:val="0"/>
        <w:overflowPunct w:val="0"/>
        <w:ind w:left="851" w:right="409" w:hanging="837"/>
      </w:pPr>
      <w:r w:rsidRPr="00C90264">
        <w:rPr>
          <w:sz w:val="22"/>
          <w:szCs w:val="22"/>
        </w:rPr>
        <w:t>CPU</w:t>
      </w:r>
      <w:r w:rsidRPr="003C7AF8">
        <w:rPr>
          <w:sz w:val="22"/>
          <w:szCs w:val="22"/>
        </w:rPr>
        <w:t xml:space="preserve"> </w:t>
      </w:r>
      <w:r w:rsidR="003E4E9A" w:rsidRPr="003C7AF8">
        <w:rPr>
          <w:sz w:val="22"/>
          <w:szCs w:val="22"/>
        </w:rPr>
        <w:t xml:space="preserve">shall </w:t>
      </w:r>
      <w:r w:rsidR="003E4E9A">
        <w:rPr>
          <w:sz w:val="22"/>
          <w:szCs w:val="22"/>
        </w:rPr>
        <w:t>issue</w:t>
      </w:r>
      <w:r w:rsidR="0044182D">
        <w:rPr>
          <w:sz w:val="22"/>
          <w:szCs w:val="22"/>
        </w:rPr>
        <w:t xml:space="preserve"> the PPB to </w:t>
      </w:r>
      <w:r w:rsidR="004606A9" w:rsidRPr="003C7AF8">
        <w:rPr>
          <w:sz w:val="22"/>
          <w:szCs w:val="22"/>
        </w:rPr>
        <w:t xml:space="preserve">Members of the Executive </w:t>
      </w:r>
      <w:r w:rsidR="003F151C" w:rsidRPr="003C7AF8">
        <w:rPr>
          <w:sz w:val="22"/>
          <w:szCs w:val="22"/>
        </w:rPr>
        <w:t xml:space="preserve">via </w:t>
      </w:r>
      <w:r w:rsidRPr="003C7AF8">
        <w:rPr>
          <w:sz w:val="22"/>
          <w:szCs w:val="22"/>
        </w:rPr>
        <w:t>email and Teams</w:t>
      </w:r>
      <w:r w:rsidR="00761A54">
        <w:rPr>
          <w:sz w:val="22"/>
          <w:szCs w:val="22"/>
        </w:rPr>
        <w:t xml:space="preserve">.  </w:t>
      </w:r>
      <w:r w:rsidRPr="003C7AF8">
        <w:rPr>
          <w:sz w:val="22"/>
          <w:szCs w:val="22"/>
        </w:rPr>
        <w:t xml:space="preserve">Any member </w:t>
      </w:r>
      <w:r w:rsidRPr="003C7AF8">
        <w:rPr>
          <w:sz w:val="22"/>
          <w:szCs w:val="22"/>
        </w:rPr>
        <w:lastRenderedPageBreak/>
        <w:t xml:space="preserve">of the Executive may, within 14 days of the </w:t>
      </w:r>
      <w:r w:rsidR="00761A54">
        <w:rPr>
          <w:sz w:val="22"/>
          <w:szCs w:val="22"/>
        </w:rPr>
        <w:t xml:space="preserve">PPB </w:t>
      </w:r>
      <w:r w:rsidRPr="003C7AF8">
        <w:rPr>
          <w:sz w:val="22"/>
          <w:szCs w:val="22"/>
        </w:rPr>
        <w:t xml:space="preserve">circulation </w:t>
      </w:r>
      <w:r w:rsidR="00761A54">
        <w:rPr>
          <w:sz w:val="22"/>
          <w:szCs w:val="22"/>
        </w:rPr>
        <w:t>date</w:t>
      </w:r>
      <w:r w:rsidRPr="003C7AF8">
        <w:rPr>
          <w:sz w:val="22"/>
          <w:szCs w:val="22"/>
        </w:rPr>
        <w:t>, approach the relevant Chief Officer for further information if they consider that any of the planned procurements might be of significance. Following any such approach by a</w:t>
      </w:r>
      <w:r w:rsidR="00E7452F">
        <w:rPr>
          <w:sz w:val="22"/>
          <w:szCs w:val="22"/>
        </w:rPr>
        <w:t>n Executive M</w:t>
      </w:r>
      <w:r w:rsidRPr="003C7AF8">
        <w:rPr>
          <w:sz w:val="22"/>
          <w:szCs w:val="22"/>
        </w:rPr>
        <w:t xml:space="preserve">ember, the relevant Chief Officer shall consider if it is appropriate to refer the planned procurement to the Executive. </w:t>
      </w:r>
      <w:r w:rsidR="00933DCD">
        <w:rPr>
          <w:sz w:val="22"/>
          <w:szCs w:val="22"/>
        </w:rPr>
        <w:t xml:space="preserve">  </w:t>
      </w:r>
      <w:r w:rsidRPr="000779FE">
        <w:rPr>
          <w:sz w:val="22"/>
          <w:szCs w:val="22"/>
        </w:rPr>
        <w:t xml:space="preserve">Following on from this process, the Chief Officer will be authorised to start the procurement. </w:t>
      </w:r>
    </w:p>
    <w:p w14:paraId="1B6AC304" w14:textId="77777777" w:rsidR="00933DCD" w:rsidRPr="00933DCD" w:rsidRDefault="00933DCD" w:rsidP="00C74B2B">
      <w:pPr>
        <w:tabs>
          <w:tab w:val="left" w:pos="941"/>
        </w:tabs>
        <w:kinsoku w:val="0"/>
        <w:overflowPunct w:val="0"/>
        <w:ind w:left="14" w:right="409"/>
      </w:pPr>
    </w:p>
    <w:p w14:paraId="3AA9880C" w14:textId="69164A9E" w:rsidR="00E0291D" w:rsidRDefault="00E0291D" w:rsidP="00C74B2B">
      <w:pPr>
        <w:pStyle w:val="ListParagraph"/>
        <w:numPr>
          <w:ilvl w:val="2"/>
          <w:numId w:val="43"/>
        </w:numPr>
        <w:tabs>
          <w:tab w:val="left" w:pos="941"/>
        </w:tabs>
        <w:kinsoku w:val="0"/>
        <w:overflowPunct w:val="0"/>
        <w:ind w:left="851" w:right="409" w:hanging="837"/>
      </w:pPr>
      <w:r w:rsidRPr="000779FE">
        <w:rPr>
          <w:sz w:val="22"/>
          <w:szCs w:val="22"/>
        </w:rPr>
        <w:t>The PPBs are circulated to the Executive in February, April, June, September and November.  However, provision can be made for ad hoc PPBs if required by a Chief Officer.</w:t>
      </w:r>
    </w:p>
    <w:p w14:paraId="50FE1697" w14:textId="77777777" w:rsidR="000779FE" w:rsidRPr="003C7AF8" w:rsidRDefault="000779FE" w:rsidP="00C74B2B">
      <w:pPr>
        <w:tabs>
          <w:tab w:val="left" w:pos="941"/>
        </w:tabs>
        <w:kinsoku w:val="0"/>
        <w:overflowPunct w:val="0"/>
        <w:ind w:left="14" w:right="409"/>
      </w:pPr>
    </w:p>
    <w:p w14:paraId="14D5171E" w14:textId="77777777" w:rsidR="00E0291D" w:rsidRPr="008E5122" w:rsidRDefault="00E0291D" w:rsidP="00C74B2B">
      <w:pPr>
        <w:pStyle w:val="ListParagraph"/>
        <w:numPr>
          <w:ilvl w:val="2"/>
          <w:numId w:val="43"/>
        </w:numPr>
        <w:tabs>
          <w:tab w:val="left" w:pos="941"/>
        </w:tabs>
        <w:kinsoku w:val="0"/>
        <w:overflowPunct w:val="0"/>
        <w:ind w:left="851" w:right="409" w:hanging="837"/>
      </w:pPr>
      <w:r w:rsidRPr="008E5122">
        <w:rPr>
          <w:sz w:val="22"/>
          <w:szCs w:val="22"/>
        </w:rPr>
        <w:t>Following evaluation of submitted tenders or decision to call off from an external framework, approval to award the contract must be received.</w:t>
      </w:r>
      <w:r w:rsidRPr="008E5122">
        <w:rPr>
          <w:sz w:val="22"/>
          <w:szCs w:val="22"/>
        </w:rPr>
        <w:br/>
      </w:r>
    </w:p>
    <w:p w14:paraId="4DE49CCF" w14:textId="7E8B9F71" w:rsidR="00E0291D" w:rsidRPr="00B5351A" w:rsidRDefault="00D434DB" w:rsidP="00C74B2B">
      <w:pPr>
        <w:pStyle w:val="ListParagraph"/>
        <w:numPr>
          <w:ilvl w:val="2"/>
          <w:numId w:val="43"/>
        </w:numPr>
        <w:tabs>
          <w:tab w:val="left" w:pos="941"/>
        </w:tabs>
        <w:kinsoku w:val="0"/>
        <w:overflowPunct w:val="0"/>
        <w:ind w:left="851" w:right="409" w:hanging="837"/>
      </w:pPr>
      <w:r w:rsidRPr="00040BDD">
        <w:rPr>
          <w:sz w:val="22"/>
          <w:szCs w:val="22"/>
        </w:rPr>
        <w:t xml:space="preserve">The authorised </w:t>
      </w:r>
      <w:r w:rsidR="007848FA">
        <w:rPr>
          <w:sz w:val="22"/>
          <w:szCs w:val="22"/>
        </w:rPr>
        <w:t>Service</w:t>
      </w:r>
      <w:r w:rsidRPr="00040BDD">
        <w:rPr>
          <w:sz w:val="22"/>
          <w:szCs w:val="22"/>
        </w:rPr>
        <w:t xml:space="preserve"> lead, including </w:t>
      </w:r>
      <w:r w:rsidR="00B82F86">
        <w:rPr>
          <w:sz w:val="22"/>
          <w:szCs w:val="22"/>
        </w:rPr>
        <w:t xml:space="preserve">those in </w:t>
      </w:r>
      <w:r w:rsidRPr="00040BDD">
        <w:rPr>
          <w:sz w:val="22"/>
          <w:szCs w:val="22"/>
        </w:rPr>
        <w:t xml:space="preserve">Place Services, in conjunction with CPU where appropriate, must draft a report </w:t>
      </w:r>
      <w:r>
        <w:rPr>
          <w:sz w:val="22"/>
          <w:szCs w:val="22"/>
        </w:rPr>
        <w:t xml:space="preserve">permitting the award of the contract / framework participation, </w:t>
      </w:r>
      <w:r w:rsidRPr="00040BDD">
        <w:rPr>
          <w:sz w:val="22"/>
          <w:szCs w:val="22"/>
        </w:rPr>
        <w:t>which requires to be approved by the relevant Chief Officer.</w:t>
      </w:r>
      <w:r w:rsidR="004E32E4">
        <w:rPr>
          <w:sz w:val="22"/>
          <w:szCs w:val="22"/>
        </w:rPr>
        <w:t xml:space="preserve">  </w:t>
      </w:r>
      <w:r w:rsidR="004E32E4" w:rsidRPr="00040BDD">
        <w:rPr>
          <w:sz w:val="22"/>
          <w:szCs w:val="22"/>
        </w:rPr>
        <w:t>The Chief Officer report must also be submitted to the</w:t>
      </w:r>
      <w:r w:rsidR="004E32E4" w:rsidRPr="00040BDD">
        <w:rPr>
          <w:b/>
          <w:bCs/>
          <w:sz w:val="22"/>
          <w:szCs w:val="22"/>
        </w:rPr>
        <w:t xml:space="preserve"> </w:t>
      </w:r>
      <w:r w:rsidR="004E32E4" w:rsidRPr="00040BDD">
        <w:rPr>
          <w:sz w:val="22"/>
          <w:szCs w:val="22"/>
        </w:rPr>
        <w:t>Chief Governance Officer</w:t>
      </w:r>
      <w:r w:rsidR="004E32E4" w:rsidRPr="00040BDD">
        <w:rPr>
          <w:b/>
          <w:bCs/>
          <w:sz w:val="22"/>
          <w:szCs w:val="22"/>
        </w:rPr>
        <w:t xml:space="preserve"> </w:t>
      </w:r>
      <w:r w:rsidR="004E32E4" w:rsidRPr="00040BDD">
        <w:rPr>
          <w:sz w:val="22"/>
          <w:szCs w:val="22"/>
        </w:rPr>
        <w:t>advising of the Chief Officer’s intention to award.</w:t>
      </w:r>
      <w:r w:rsidR="00E0291D" w:rsidRPr="00B5351A">
        <w:br/>
      </w:r>
    </w:p>
    <w:p w14:paraId="566092E8" w14:textId="77777777" w:rsidR="00E0291D" w:rsidRPr="008E5122" w:rsidRDefault="00E0291D" w:rsidP="00C74B2B">
      <w:pPr>
        <w:pStyle w:val="ListParagraph"/>
        <w:numPr>
          <w:ilvl w:val="2"/>
          <w:numId w:val="43"/>
        </w:numPr>
        <w:tabs>
          <w:tab w:val="left" w:pos="941"/>
        </w:tabs>
        <w:kinsoku w:val="0"/>
        <w:overflowPunct w:val="0"/>
        <w:ind w:left="851" w:right="409" w:hanging="837"/>
      </w:pPr>
      <w:r w:rsidRPr="008E5122">
        <w:rPr>
          <w:sz w:val="22"/>
          <w:szCs w:val="22"/>
        </w:rPr>
        <w:t xml:space="preserve">Following Chief Officer approval, Governance consultation and subsequent agreement by the successful supplier(s), purchase orders can then be placed with the supplier(s).  The </w:t>
      </w:r>
      <w:r w:rsidRPr="00C90264">
        <w:rPr>
          <w:sz w:val="22"/>
          <w:szCs w:val="22"/>
        </w:rPr>
        <w:t>procurement lead</w:t>
      </w:r>
      <w:r w:rsidRPr="008E5122">
        <w:rPr>
          <w:sz w:val="22"/>
          <w:szCs w:val="22"/>
        </w:rPr>
        <w:t xml:space="preserve"> should ensure that an </w:t>
      </w:r>
      <w:r w:rsidRPr="00C90264">
        <w:rPr>
          <w:sz w:val="22"/>
          <w:szCs w:val="22"/>
        </w:rPr>
        <w:t>award notice is published</w:t>
      </w:r>
      <w:r w:rsidRPr="008E5122">
        <w:rPr>
          <w:sz w:val="22"/>
          <w:szCs w:val="22"/>
        </w:rPr>
        <w:t xml:space="preserve"> </w:t>
      </w:r>
      <w:r w:rsidRPr="00C90264">
        <w:rPr>
          <w:sz w:val="22"/>
          <w:szCs w:val="22"/>
        </w:rPr>
        <w:t xml:space="preserve">within </w:t>
      </w:r>
      <w:r w:rsidRPr="00C90264">
        <w:rPr>
          <w:sz w:val="22"/>
          <w:szCs w:val="22"/>
          <w:u w:val="single"/>
        </w:rPr>
        <w:t>30 days</w:t>
      </w:r>
      <w:r w:rsidRPr="00C90264">
        <w:rPr>
          <w:sz w:val="22"/>
          <w:szCs w:val="22"/>
        </w:rPr>
        <w:t xml:space="preserve"> </w:t>
      </w:r>
      <w:r w:rsidRPr="008E5122">
        <w:rPr>
          <w:sz w:val="22"/>
          <w:szCs w:val="22"/>
        </w:rPr>
        <w:t xml:space="preserve">on PCS.  </w:t>
      </w:r>
    </w:p>
    <w:p w14:paraId="51F0A2BA" w14:textId="77777777" w:rsidR="00E0291D" w:rsidRPr="008E5122" w:rsidRDefault="00E0291D" w:rsidP="00C74B2B">
      <w:pPr>
        <w:tabs>
          <w:tab w:val="left" w:pos="941"/>
        </w:tabs>
        <w:kinsoku w:val="0"/>
        <w:overflowPunct w:val="0"/>
        <w:ind w:left="14" w:right="409"/>
      </w:pPr>
    </w:p>
    <w:p w14:paraId="5A0FE72E" w14:textId="77777777" w:rsidR="00B5351A" w:rsidRPr="00040BDD" w:rsidRDefault="00B5351A" w:rsidP="00C74B2B">
      <w:pPr>
        <w:pStyle w:val="ListParagraph"/>
        <w:numPr>
          <w:ilvl w:val="2"/>
          <w:numId w:val="43"/>
        </w:numPr>
        <w:tabs>
          <w:tab w:val="left" w:pos="941"/>
        </w:tabs>
        <w:kinsoku w:val="0"/>
        <w:overflowPunct w:val="0"/>
        <w:ind w:left="851" w:right="409" w:hanging="837"/>
        <w:rPr>
          <w:sz w:val="22"/>
          <w:szCs w:val="22"/>
        </w:rPr>
      </w:pPr>
      <w:r w:rsidRPr="00040BDD">
        <w:rPr>
          <w:sz w:val="22"/>
          <w:szCs w:val="22"/>
        </w:rPr>
        <w:t xml:space="preserve">The award details need to be included within the next publication of the Council’s Information Bulletin.  The procurement lead should ensure that award details are added to the </w:t>
      </w:r>
      <w:hyperlink r:id="rId67" w:history="1">
        <w:r w:rsidRPr="00040BDD">
          <w:rPr>
            <w:rStyle w:val="Hyperlink"/>
            <w:sz w:val="22"/>
            <w:szCs w:val="22"/>
          </w:rPr>
          <w:t>Information Bulletin Report – Contract Award spreadsheet</w:t>
        </w:r>
      </w:hyperlink>
      <w:r w:rsidRPr="00040BDD">
        <w:rPr>
          <w:sz w:val="22"/>
          <w:szCs w:val="22"/>
        </w:rPr>
        <w:t xml:space="preserve"> which can be accessed through the </w:t>
      </w:r>
      <w:hyperlink r:id="rId68" w:history="1">
        <w:hyperlink r:id="rId69" w:history="1">
          <w:r w:rsidRPr="00040BDD">
            <w:rPr>
              <w:rStyle w:val="Hyperlink"/>
              <w:sz w:val="22"/>
              <w:szCs w:val="22"/>
            </w:rPr>
            <w:t>Information Bulletin Reports Teams Channel</w:t>
          </w:r>
        </w:hyperlink>
      </w:hyperlink>
      <w:r w:rsidRPr="00040BDD">
        <w:rPr>
          <w:sz w:val="22"/>
          <w:szCs w:val="22"/>
        </w:rPr>
        <w:t>.  This will allow CPU to extract the data for reporting through the Information Bulletin.</w:t>
      </w:r>
    </w:p>
    <w:p w14:paraId="5E3AA816" w14:textId="77777777" w:rsidR="00E0291D" w:rsidRPr="008E5122" w:rsidRDefault="00E0291D" w:rsidP="00C74B2B">
      <w:pPr>
        <w:tabs>
          <w:tab w:val="left" w:pos="941"/>
        </w:tabs>
        <w:kinsoku w:val="0"/>
        <w:overflowPunct w:val="0"/>
        <w:ind w:left="14" w:right="409"/>
      </w:pPr>
      <w:r w:rsidRPr="00B92D2E">
        <w:t xml:space="preserve"> </w:t>
      </w:r>
    </w:p>
    <w:p w14:paraId="69703D4F" w14:textId="77777777" w:rsidR="00B92D2E" w:rsidRDefault="00B92D2E" w:rsidP="00C74B2B">
      <w:pPr>
        <w:pStyle w:val="ListParagraph"/>
        <w:numPr>
          <w:ilvl w:val="2"/>
          <w:numId w:val="43"/>
        </w:numPr>
        <w:ind w:left="851" w:hanging="851"/>
        <w:rPr>
          <w:sz w:val="22"/>
          <w:szCs w:val="22"/>
        </w:rPr>
      </w:pPr>
      <w:r w:rsidRPr="00040BDD">
        <w:rPr>
          <w:rFonts w:eastAsia="Times New Roman"/>
          <w:i/>
          <w:iCs/>
          <w:sz w:val="22"/>
          <w:szCs w:val="22"/>
        </w:rPr>
        <w:t xml:space="preserve">Note: It is important that data is only added to the Information Bulletin spreadsheet once the </w:t>
      </w:r>
      <w:r w:rsidRPr="00040BDD">
        <w:rPr>
          <w:rFonts w:eastAsia="Times New Roman"/>
          <w:i/>
          <w:iCs/>
          <w:sz w:val="22"/>
          <w:szCs w:val="22"/>
          <w:u w:val="single"/>
        </w:rPr>
        <w:t>award process has been completed</w:t>
      </w:r>
      <w:r w:rsidRPr="00040BDD">
        <w:rPr>
          <w:rFonts w:eastAsia="Times New Roman"/>
          <w:i/>
          <w:iCs/>
          <w:sz w:val="22"/>
          <w:szCs w:val="22"/>
        </w:rPr>
        <w:t xml:space="preserve">. </w:t>
      </w:r>
      <w:r w:rsidRPr="00040BDD">
        <w:rPr>
          <w:sz w:val="22"/>
          <w:szCs w:val="22"/>
        </w:rPr>
        <w:t xml:space="preserve">To request access to the Information Bulletin Teams channel, please contact </w:t>
      </w:r>
      <w:hyperlink r:id="rId70" w:history="1">
        <w:r w:rsidRPr="009E28E8">
          <w:rPr>
            <w:rStyle w:val="Hyperlink"/>
            <w:sz w:val="22"/>
            <w:szCs w:val="22"/>
          </w:rPr>
          <w:t>cpu@falkirk.gov.uk</w:t>
        </w:r>
      </w:hyperlink>
      <w:r w:rsidRPr="00040BDD">
        <w:rPr>
          <w:sz w:val="22"/>
          <w:szCs w:val="22"/>
        </w:rPr>
        <w:t>.</w:t>
      </w:r>
    </w:p>
    <w:p w14:paraId="53C62FFE" w14:textId="77777777" w:rsidR="00B748C7" w:rsidRPr="00B748C7" w:rsidRDefault="00B748C7" w:rsidP="00C74B2B"/>
    <w:p w14:paraId="5D4C10E7" w14:textId="248E0AD2" w:rsidR="00B748C7" w:rsidRDefault="00B748C7" w:rsidP="00C74B2B">
      <w:pPr>
        <w:pStyle w:val="Heading2"/>
        <w:numPr>
          <w:ilvl w:val="1"/>
          <w:numId w:val="43"/>
        </w:numPr>
        <w:kinsoku w:val="0"/>
        <w:overflowPunct w:val="0"/>
        <w:ind w:left="851" w:right="409" w:hanging="851"/>
        <w:rPr>
          <w:color w:val="000000"/>
        </w:rPr>
      </w:pPr>
      <w:bookmarkStart w:id="166" w:name="_Toc137119757"/>
      <w:bookmarkStart w:id="167" w:name="_Toc137119997"/>
      <w:bookmarkStart w:id="168" w:name="_Toc137120169"/>
      <w:bookmarkStart w:id="169" w:name="_Toc137120295"/>
      <w:bookmarkStart w:id="170" w:name="_Toc175326533"/>
      <w:bookmarkEnd w:id="166"/>
      <w:bookmarkEnd w:id="167"/>
      <w:bookmarkEnd w:id="168"/>
      <w:bookmarkEnd w:id="169"/>
      <w:r>
        <w:rPr>
          <w:color w:val="000000"/>
        </w:rPr>
        <w:t xml:space="preserve">Contracts / frameworks valued at £7.5m </w:t>
      </w:r>
      <w:r w:rsidR="0019643B">
        <w:rPr>
          <w:color w:val="000000"/>
        </w:rPr>
        <w:t>or</w:t>
      </w:r>
      <w:r>
        <w:rPr>
          <w:color w:val="000000"/>
        </w:rPr>
        <w:t xml:space="preserve"> above (Goods, Services and Works)</w:t>
      </w:r>
      <w:bookmarkEnd w:id="170"/>
    </w:p>
    <w:p w14:paraId="15116D6C" w14:textId="1762FDF2" w:rsidR="00CB5916" w:rsidRPr="00C90264" w:rsidRDefault="00CB5916" w:rsidP="00C74B2B">
      <w:pPr>
        <w:pStyle w:val="ListParagraph"/>
        <w:numPr>
          <w:ilvl w:val="2"/>
          <w:numId w:val="43"/>
        </w:numPr>
        <w:tabs>
          <w:tab w:val="left" w:pos="941"/>
        </w:tabs>
        <w:kinsoku w:val="0"/>
        <w:overflowPunct w:val="0"/>
        <w:ind w:left="851" w:right="409" w:hanging="837"/>
      </w:pPr>
      <w:r w:rsidRPr="00CB5916">
        <w:rPr>
          <w:sz w:val="22"/>
          <w:szCs w:val="22"/>
        </w:rPr>
        <w:t>Before the procurement exercise can commence</w:t>
      </w:r>
      <w:r w:rsidRPr="00C90264">
        <w:rPr>
          <w:sz w:val="22"/>
          <w:szCs w:val="22"/>
        </w:rPr>
        <w:t xml:space="preserve">, </w:t>
      </w:r>
      <w:r w:rsidRPr="00CB5916">
        <w:rPr>
          <w:sz w:val="22"/>
          <w:szCs w:val="22"/>
        </w:rPr>
        <w:t>the</w:t>
      </w:r>
      <w:r w:rsidRPr="00C90264">
        <w:rPr>
          <w:sz w:val="22"/>
          <w:szCs w:val="22"/>
        </w:rPr>
        <w:t xml:space="preserve"> </w:t>
      </w:r>
      <w:r w:rsidRPr="00CB5916">
        <w:rPr>
          <w:sz w:val="22"/>
          <w:szCs w:val="22"/>
        </w:rPr>
        <w:t>Chief Officer of the Contracting Service</w:t>
      </w:r>
      <w:r w:rsidRPr="00C90264">
        <w:rPr>
          <w:sz w:val="22"/>
          <w:szCs w:val="22"/>
        </w:rPr>
        <w:t xml:space="preserve"> </w:t>
      </w:r>
      <w:r w:rsidRPr="00CB5916">
        <w:rPr>
          <w:sz w:val="22"/>
          <w:szCs w:val="22"/>
        </w:rPr>
        <w:t xml:space="preserve">must report </w:t>
      </w:r>
      <w:r w:rsidR="0068785C">
        <w:rPr>
          <w:sz w:val="22"/>
          <w:szCs w:val="22"/>
        </w:rPr>
        <w:t>to the Executive</w:t>
      </w:r>
      <w:r w:rsidR="008A6393">
        <w:rPr>
          <w:sz w:val="22"/>
          <w:szCs w:val="22"/>
        </w:rPr>
        <w:t xml:space="preserve"> </w:t>
      </w:r>
      <w:r w:rsidR="00BA44B4">
        <w:rPr>
          <w:sz w:val="22"/>
          <w:szCs w:val="22"/>
        </w:rPr>
        <w:t xml:space="preserve">details of </w:t>
      </w:r>
      <w:r w:rsidRPr="00CB5916">
        <w:rPr>
          <w:sz w:val="22"/>
          <w:szCs w:val="22"/>
        </w:rPr>
        <w:t>their proposed contract strategy</w:t>
      </w:r>
      <w:r w:rsidR="00653D9C">
        <w:rPr>
          <w:sz w:val="22"/>
          <w:szCs w:val="22"/>
        </w:rPr>
        <w:t xml:space="preserve">.  The Prior Consideration Report (PCR) should be </w:t>
      </w:r>
      <w:r w:rsidRPr="00CB5916">
        <w:rPr>
          <w:sz w:val="22"/>
          <w:szCs w:val="22"/>
        </w:rPr>
        <w:t xml:space="preserve">developed in conjunction with the </w:t>
      </w:r>
      <w:r w:rsidRPr="00C90264">
        <w:rPr>
          <w:sz w:val="22"/>
          <w:szCs w:val="22"/>
        </w:rPr>
        <w:t>authorised procurement lead within CPU</w:t>
      </w:r>
      <w:r w:rsidRPr="00CB5916">
        <w:rPr>
          <w:sz w:val="22"/>
          <w:szCs w:val="22"/>
        </w:rPr>
        <w:t xml:space="preserve"> or </w:t>
      </w:r>
      <w:r w:rsidRPr="00C90264">
        <w:rPr>
          <w:sz w:val="22"/>
          <w:szCs w:val="22"/>
        </w:rPr>
        <w:t>Place Services.</w:t>
      </w:r>
    </w:p>
    <w:p w14:paraId="589F8F57" w14:textId="77777777" w:rsidR="00CB5916" w:rsidRPr="00C90264" w:rsidRDefault="00CB5916" w:rsidP="00C74B2B">
      <w:pPr>
        <w:tabs>
          <w:tab w:val="left" w:pos="941"/>
        </w:tabs>
        <w:kinsoku w:val="0"/>
        <w:overflowPunct w:val="0"/>
        <w:ind w:left="14" w:right="409"/>
      </w:pPr>
    </w:p>
    <w:p w14:paraId="7C4AE4E7" w14:textId="07379162" w:rsidR="00CB5916" w:rsidRPr="00CB5916" w:rsidRDefault="00CB5916" w:rsidP="00C74B2B">
      <w:pPr>
        <w:pStyle w:val="ListParagraph"/>
        <w:numPr>
          <w:ilvl w:val="2"/>
          <w:numId w:val="43"/>
        </w:numPr>
        <w:tabs>
          <w:tab w:val="left" w:pos="941"/>
        </w:tabs>
        <w:kinsoku w:val="0"/>
        <w:overflowPunct w:val="0"/>
        <w:ind w:left="851" w:right="409" w:hanging="837"/>
      </w:pPr>
      <w:r w:rsidRPr="00CB5916">
        <w:rPr>
          <w:sz w:val="22"/>
          <w:szCs w:val="22"/>
        </w:rPr>
        <w:t>Th</w:t>
      </w:r>
      <w:r w:rsidR="00653D9C">
        <w:rPr>
          <w:sz w:val="22"/>
          <w:szCs w:val="22"/>
        </w:rPr>
        <w:t>e PCR</w:t>
      </w:r>
      <w:r w:rsidRPr="00C90264">
        <w:rPr>
          <w:sz w:val="22"/>
          <w:szCs w:val="22"/>
        </w:rPr>
        <w:t xml:space="preserve"> </w:t>
      </w:r>
      <w:r w:rsidRPr="00CB5916">
        <w:rPr>
          <w:sz w:val="22"/>
          <w:szCs w:val="22"/>
        </w:rPr>
        <w:t xml:space="preserve">shall be discussed at a </w:t>
      </w:r>
      <w:r w:rsidRPr="00C90264">
        <w:rPr>
          <w:sz w:val="22"/>
          <w:szCs w:val="22"/>
        </w:rPr>
        <w:t xml:space="preserve">meeting of the Executive </w:t>
      </w:r>
      <w:r w:rsidRPr="00CB5916">
        <w:rPr>
          <w:sz w:val="22"/>
          <w:szCs w:val="22"/>
        </w:rPr>
        <w:t xml:space="preserve">and after approval, the procurement can proceed.  </w:t>
      </w:r>
    </w:p>
    <w:p w14:paraId="603C6C20" w14:textId="77777777" w:rsidR="00CB5916" w:rsidRPr="001B0DB6" w:rsidRDefault="00CB5916" w:rsidP="00C74B2B">
      <w:pPr>
        <w:tabs>
          <w:tab w:val="left" w:pos="941"/>
        </w:tabs>
        <w:kinsoku w:val="0"/>
        <w:overflowPunct w:val="0"/>
        <w:ind w:left="14" w:right="409"/>
      </w:pPr>
    </w:p>
    <w:p w14:paraId="090CEB5C" w14:textId="77777777" w:rsidR="00CB5916" w:rsidRDefault="00CB5916" w:rsidP="00C74B2B">
      <w:pPr>
        <w:pStyle w:val="ListParagraph"/>
        <w:numPr>
          <w:ilvl w:val="2"/>
          <w:numId w:val="43"/>
        </w:numPr>
        <w:tabs>
          <w:tab w:val="left" w:pos="941"/>
        </w:tabs>
        <w:kinsoku w:val="0"/>
        <w:overflowPunct w:val="0"/>
        <w:ind w:left="851" w:right="409" w:hanging="837"/>
        <w:rPr>
          <w:sz w:val="22"/>
          <w:szCs w:val="22"/>
        </w:rPr>
      </w:pPr>
      <w:r w:rsidRPr="00C90264">
        <w:rPr>
          <w:sz w:val="22"/>
          <w:szCs w:val="22"/>
        </w:rPr>
        <w:t>Following evaluation of submitted tenders or decision to call off from an external framework, approval to award the contract must be received.</w:t>
      </w:r>
    </w:p>
    <w:p w14:paraId="64916B0E" w14:textId="77777777" w:rsidR="00E64AA5" w:rsidRPr="00E64AA5" w:rsidRDefault="00E64AA5" w:rsidP="00C74B2B">
      <w:pPr>
        <w:tabs>
          <w:tab w:val="left" w:pos="941"/>
        </w:tabs>
        <w:kinsoku w:val="0"/>
        <w:overflowPunct w:val="0"/>
        <w:ind w:right="409"/>
      </w:pPr>
    </w:p>
    <w:p w14:paraId="28DD81E9" w14:textId="6BF425EF" w:rsidR="005E77CD" w:rsidRPr="00040BDD" w:rsidRDefault="005E77CD" w:rsidP="00C74B2B">
      <w:pPr>
        <w:pStyle w:val="ListParagraph"/>
        <w:numPr>
          <w:ilvl w:val="2"/>
          <w:numId w:val="43"/>
        </w:numPr>
        <w:tabs>
          <w:tab w:val="left" w:pos="941"/>
        </w:tabs>
        <w:kinsoku w:val="0"/>
        <w:overflowPunct w:val="0"/>
        <w:ind w:left="851" w:right="409" w:hanging="837"/>
        <w:rPr>
          <w:sz w:val="22"/>
          <w:szCs w:val="22"/>
        </w:rPr>
      </w:pPr>
      <w:r w:rsidRPr="00040BDD">
        <w:rPr>
          <w:sz w:val="22"/>
          <w:szCs w:val="22"/>
        </w:rPr>
        <w:t xml:space="preserve">The authorised Service lead, including Place Services, in conjunction with CPU where appropriate, must draft a report </w:t>
      </w:r>
      <w:r>
        <w:rPr>
          <w:sz w:val="22"/>
          <w:szCs w:val="22"/>
        </w:rPr>
        <w:t xml:space="preserve">permitting the award of the contract / framework participation, </w:t>
      </w:r>
      <w:r w:rsidRPr="00040BDD">
        <w:rPr>
          <w:sz w:val="22"/>
          <w:szCs w:val="22"/>
        </w:rPr>
        <w:t xml:space="preserve">which requires to </w:t>
      </w:r>
      <w:r w:rsidRPr="005F492C">
        <w:rPr>
          <w:sz w:val="22"/>
          <w:szCs w:val="22"/>
        </w:rPr>
        <w:t>be approved by the relevant Chief Officer.</w:t>
      </w:r>
      <w:r w:rsidR="005F492C" w:rsidRPr="005F492C">
        <w:rPr>
          <w:sz w:val="22"/>
          <w:szCs w:val="22"/>
        </w:rPr>
        <w:t xml:space="preserve">  </w:t>
      </w:r>
      <w:r w:rsidR="005F492C" w:rsidRPr="00C90264">
        <w:rPr>
          <w:sz w:val="22"/>
          <w:szCs w:val="22"/>
        </w:rPr>
        <w:t>The Chief Officer report must also be submitted to the</w:t>
      </w:r>
      <w:r w:rsidR="005F492C" w:rsidRPr="00C90264">
        <w:rPr>
          <w:b/>
          <w:bCs/>
          <w:sz w:val="22"/>
          <w:szCs w:val="22"/>
        </w:rPr>
        <w:t xml:space="preserve"> </w:t>
      </w:r>
      <w:r w:rsidR="005F492C" w:rsidRPr="00C90264">
        <w:rPr>
          <w:sz w:val="22"/>
          <w:szCs w:val="22"/>
        </w:rPr>
        <w:t>Chief Governance Officer</w:t>
      </w:r>
      <w:r w:rsidR="005F492C" w:rsidRPr="00C90264">
        <w:rPr>
          <w:b/>
          <w:bCs/>
          <w:sz w:val="22"/>
          <w:szCs w:val="22"/>
        </w:rPr>
        <w:t xml:space="preserve"> </w:t>
      </w:r>
      <w:r w:rsidR="005F492C" w:rsidRPr="00C90264">
        <w:rPr>
          <w:sz w:val="22"/>
          <w:szCs w:val="22"/>
        </w:rPr>
        <w:t>advising of the Chief Officer’s intention to award.</w:t>
      </w:r>
      <w:r w:rsidRPr="00B5351A">
        <w:br/>
      </w:r>
    </w:p>
    <w:p w14:paraId="54CD944C" w14:textId="77777777" w:rsidR="005E77CD" w:rsidRPr="008E5122" w:rsidRDefault="005E77CD" w:rsidP="00C74B2B">
      <w:pPr>
        <w:pStyle w:val="ListParagraph"/>
        <w:numPr>
          <w:ilvl w:val="2"/>
          <w:numId w:val="43"/>
        </w:numPr>
        <w:tabs>
          <w:tab w:val="left" w:pos="941"/>
        </w:tabs>
        <w:kinsoku w:val="0"/>
        <w:overflowPunct w:val="0"/>
        <w:ind w:left="851" w:right="409" w:hanging="837"/>
      </w:pPr>
      <w:r w:rsidRPr="008E5122">
        <w:rPr>
          <w:sz w:val="22"/>
          <w:szCs w:val="22"/>
        </w:rPr>
        <w:t xml:space="preserve">Following Chief Officer approval, Governance consultation and subsequent agreement by the successful supplier(s), purchase orders can then be placed with the supplier(s).  The </w:t>
      </w:r>
      <w:r w:rsidRPr="00040BDD">
        <w:rPr>
          <w:sz w:val="22"/>
          <w:szCs w:val="22"/>
        </w:rPr>
        <w:t>procurement lead</w:t>
      </w:r>
      <w:r w:rsidRPr="008E5122">
        <w:rPr>
          <w:sz w:val="22"/>
          <w:szCs w:val="22"/>
        </w:rPr>
        <w:t xml:space="preserve"> should ensure that an </w:t>
      </w:r>
      <w:r w:rsidRPr="00040BDD">
        <w:rPr>
          <w:sz w:val="22"/>
          <w:szCs w:val="22"/>
        </w:rPr>
        <w:t>award notice is published</w:t>
      </w:r>
      <w:r w:rsidRPr="008E5122">
        <w:rPr>
          <w:sz w:val="22"/>
          <w:szCs w:val="22"/>
        </w:rPr>
        <w:t xml:space="preserve"> </w:t>
      </w:r>
      <w:r w:rsidRPr="00040BDD">
        <w:rPr>
          <w:sz w:val="22"/>
          <w:szCs w:val="22"/>
        </w:rPr>
        <w:t xml:space="preserve">within </w:t>
      </w:r>
      <w:r w:rsidRPr="00C90264">
        <w:rPr>
          <w:sz w:val="22"/>
          <w:szCs w:val="22"/>
          <w:u w:val="single"/>
        </w:rPr>
        <w:t>30 days</w:t>
      </w:r>
      <w:r w:rsidRPr="00040BDD">
        <w:rPr>
          <w:sz w:val="22"/>
          <w:szCs w:val="22"/>
        </w:rPr>
        <w:t xml:space="preserve"> </w:t>
      </w:r>
      <w:r w:rsidRPr="008E5122">
        <w:rPr>
          <w:sz w:val="22"/>
          <w:szCs w:val="22"/>
        </w:rPr>
        <w:t xml:space="preserve">on PCS.  </w:t>
      </w:r>
    </w:p>
    <w:p w14:paraId="6DBEFA7A" w14:textId="77777777" w:rsidR="005E77CD" w:rsidRPr="008E5122" w:rsidRDefault="005E77CD" w:rsidP="00C74B2B">
      <w:pPr>
        <w:tabs>
          <w:tab w:val="left" w:pos="941"/>
        </w:tabs>
        <w:kinsoku w:val="0"/>
        <w:overflowPunct w:val="0"/>
        <w:ind w:left="14" w:right="409"/>
      </w:pPr>
    </w:p>
    <w:p w14:paraId="529C167A" w14:textId="77777777" w:rsidR="005E77CD" w:rsidRPr="00040BDD" w:rsidRDefault="005E77CD" w:rsidP="00C74B2B">
      <w:pPr>
        <w:pStyle w:val="ListParagraph"/>
        <w:numPr>
          <w:ilvl w:val="2"/>
          <w:numId w:val="43"/>
        </w:numPr>
        <w:tabs>
          <w:tab w:val="left" w:pos="941"/>
        </w:tabs>
        <w:kinsoku w:val="0"/>
        <w:overflowPunct w:val="0"/>
        <w:ind w:left="851" w:right="409" w:hanging="837"/>
        <w:rPr>
          <w:sz w:val="22"/>
          <w:szCs w:val="22"/>
        </w:rPr>
      </w:pPr>
      <w:r w:rsidRPr="00040BDD">
        <w:rPr>
          <w:sz w:val="22"/>
          <w:szCs w:val="22"/>
        </w:rPr>
        <w:t xml:space="preserve">The award details need to be included within the next publication of the Council’s Information Bulletin.  The procurement lead should ensure that award details are added to the </w:t>
      </w:r>
      <w:hyperlink r:id="rId71" w:history="1">
        <w:r w:rsidRPr="00040BDD">
          <w:rPr>
            <w:rStyle w:val="Hyperlink"/>
            <w:sz w:val="22"/>
            <w:szCs w:val="22"/>
          </w:rPr>
          <w:t>Information Bulletin Report – Contract Award spreadsheet</w:t>
        </w:r>
      </w:hyperlink>
      <w:r w:rsidRPr="00040BDD">
        <w:rPr>
          <w:sz w:val="22"/>
          <w:szCs w:val="22"/>
        </w:rPr>
        <w:t xml:space="preserve"> which can be accessed </w:t>
      </w:r>
      <w:r w:rsidRPr="00040BDD">
        <w:rPr>
          <w:sz w:val="22"/>
          <w:szCs w:val="22"/>
        </w:rPr>
        <w:lastRenderedPageBreak/>
        <w:t xml:space="preserve">through the </w:t>
      </w:r>
      <w:hyperlink r:id="rId72" w:history="1">
        <w:hyperlink r:id="rId73" w:history="1">
          <w:r w:rsidRPr="00040BDD">
            <w:rPr>
              <w:rStyle w:val="Hyperlink"/>
              <w:sz w:val="22"/>
              <w:szCs w:val="22"/>
            </w:rPr>
            <w:t>Information Bulletin Reports Teams Channel</w:t>
          </w:r>
        </w:hyperlink>
      </w:hyperlink>
      <w:r w:rsidRPr="00040BDD">
        <w:rPr>
          <w:sz w:val="22"/>
          <w:szCs w:val="22"/>
        </w:rPr>
        <w:t>.  This will allow CPU to extract the data for reporting through the Information Bulletin.</w:t>
      </w:r>
    </w:p>
    <w:p w14:paraId="49171F69" w14:textId="77777777" w:rsidR="005E77CD" w:rsidRPr="008E5122" w:rsidRDefault="005E77CD" w:rsidP="00C74B2B">
      <w:pPr>
        <w:tabs>
          <w:tab w:val="left" w:pos="941"/>
        </w:tabs>
        <w:kinsoku w:val="0"/>
        <w:overflowPunct w:val="0"/>
        <w:ind w:left="14" w:right="409"/>
      </w:pPr>
      <w:r w:rsidRPr="00B92D2E">
        <w:t xml:space="preserve"> </w:t>
      </w:r>
    </w:p>
    <w:p w14:paraId="171CD7DD" w14:textId="77777777" w:rsidR="005E77CD" w:rsidRDefault="005E77CD" w:rsidP="00C74B2B">
      <w:pPr>
        <w:pStyle w:val="ListParagraph"/>
        <w:numPr>
          <w:ilvl w:val="2"/>
          <w:numId w:val="43"/>
        </w:numPr>
        <w:ind w:left="851" w:hanging="851"/>
        <w:rPr>
          <w:sz w:val="22"/>
          <w:szCs w:val="22"/>
        </w:rPr>
      </w:pPr>
      <w:r w:rsidRPr="00040BDD">
        <w:rPr>
          <w:rFonts w:eastAsia="Times New Roman"/>
          <w:i/>
          <w:iCs/>
          <w:sz w:val="22"/>
          <w:szCs w:val="22"/>
        </w:rPr>
        <w:t xml:space="preserve">Note: It is important that data is only added to the Information Bulletin spreadsheet once the </w:t>
      </w:r>
      <w:r w:rsidRPr="00040BDD">
        <w:rPr>
          <w:rFonts w:eastAsia="Times New Roman"/>
          <w:i/>
          <w:iCs/>
          <w:sz w:val="22"/>
          <w:szCs w:val="22"/>
          <w:u w:val="single"/>
        </w:rPr>
        <w:t>award process has been completed</w:t>
      </w:r>
      <w:r w:rsidRPr="00040BDD">
        <w:rPr>
          <w:rFonts w:eastAsia="Times New Roman"/>
          <w:i/>
          <w:iCs/>
          <w:sz w:val="22"/>
          <w:szCs w:val="22"/>
        </w:rPr>
        <w:t xml:space="preserve">. </w:t>
      </w:r>
      <w:r w:rsidRPr="00040BDD">
        <w:rPr>
          <w:sz w:val="22"/>
          <w:szCs w:val="22"/>
        </w:rPr>
        <w:t xml:space="preserve">To request access to the Information Bulletin Teams channel, please contact </w:t>
      </w:r>
      <w:hyperlink r:id="rId74" w:history="1">
        <w:r w:rsidRPr="009E28E8">
          <w:rPr>
            <w:rStyle w:val="Hyperlink"/>
            <w:sz w:val="22"/>
            <w:szCs w:val="22"/>
          </w:rPr>
          <w:t>cpu@falkirk.gov.uk</w:t>
        </w:r>
      </w:hyperlink>
      <w:r w:rsidRPr="00040BDD">
        <w:rPr>
          <w:sz w:val="22"/>
          <w:szCs w:val="22"/>
        </w:rPr>
        <w:t>.</w:t>
      </w:r>
    </w:p>
    <w:p w14:paraId="77957670" w14:textId="77777777" w:rsidR="00E0291D" w:rsidRPr="00275597" w:rsidRDefault="00E0291D" w:rsidP="00C74B2B">
      <w:pPr>
        <w:spacing w:before="40" w:after="40"/>
      </w:pPr>
    </w:p>
    <w:p w14:paraId="4EE9CB7C" w14:textId="621E946A" w:rsidR="007574B8" w:rsidRDefault="007574B8" w:rsidP="00C74B2B">
      <w:pPr>
        <w:pStyle w:val="Heading2"/>
        <w:numPr>
          <w:ilvl w:val="1"/>
          <w:numId w:val="43"/>
        </w:numPr>
        <w:kinsoku w:val="0"/>
        <w:overflowPunct w:val="0"/>
        <w:ind w:left="851" w:right="409" w:hanging="837"/>
      </w:pPr>
      <w:bookmarkStart w:id="171" w:name="_Toc137119759"/>
      <w:bookmarkStart w:id="172" w:name="_Toc137119999"/>
      <w:bookmarkStart w:id="173" w:name="_Toc137120171"/>
      <w:bookmarkStart w:id="174" w:name="_Toc137120297"/>
      <w:bookmarkStart w:id="175" w:name="_Toc175326534"/>
      <w:bookmarkEnd w:id="171"/>
      <w:bookmarkEnd w:id="172"/>
      <w:bookmarkEnd w:id="173"/>
      <w:bookmarkEnd w:id="174"/>
      <w:r>
        <w:t>Contracts</w:t>
      </w:r>
      <w:r>
        <w:rPr>
          <w:spacing w:val="-3"/>
        </w:rPr>
        <w:t xml:space="preserve"> </w:t>
      </w:r>
      <w:r>
        <w:t>Register</w:t>
      </w:r>
      <w:bookmarkEnd w:id="175"/>
    </w:p>
    <w:p w14:paraId="0E9BCE15" w14:textId="29434D4A" w:rsidR="002A46AB" w:rsidRPr="00C90264" w:rsidRDefault="007574B8" w:rsidP="00C74B2B">
      <w:pPr>
        <w:pStyle w:val="ListParagraph"/>
        <w:numPr>
          <w:ilvl w:val="2"/>
          <w:numId w:val="43"/>
        </w:numPr>
        <w:tabs>
          <w:tab w:val="left" w:pos="941"/>
        </w:tabs>
        <w:kinsoku w:val="0"/>
        <w:overflowPunct w:val="0"/>
        <w:ind w:left="851" w:right="409" w:hanging="837"/>
        <w:rPr>
          <w:sz w:val="22"/>
          <w:szCs w:val="22"/>
        </w:rPr>
      </w:pPr>
      <w:r w:rsidRPr="00C90264">
        <w:rPr>
          <w:sz w:val="22"/>
          <w:szCs w:val="22"/>
        </w:rPr>
        <w:t xml:space="preserve">It is a requirement of the Procurement Reform Act (2014) that all regulated procurement </w:t>
      </w:r>
      <w:r w:rsidR="00DE04FB">
        <w:rPr>
          <w:sz w:val="22"/>
          <w:szCs w:val="22"/>
        </w:rPr>
        <w:t xml:space="preserve">activity is </w:t>
      </w:r>
      <w:r w:rsidRPr="00C90264">
        <w:rPr>
          <w:sz w:val="22"/>
          <w:szCs w:val="22"/>
        </w:rPr>
        <w:t xml:space="preserve">published on an external facing contracts register. </w:t>
      </w:r>
      <w:r w:rsidR="00F337D1" w:rsidRPr="00C90264">
        <w:rPr>
          <w:sz w:val="22"/>
          <w:szCs w:val="22"/>
        </w:rPr>
        <w:t xml:space="preserve">The </w:t>
      </w:r>
      <w:r w:rsidR="002A46AB" w:rsidRPr="00C90264">
        <w:rPr>
          <w:sz w:val="22"/>
          <w:szCs w:val="22"/>
        </w:rPr>
        <w:t xml:space="preserve">following </w:t>
      </w:r>
      <w:r w:rsidR="00F337D1" w:rsidRPr="00C90264">
        <w:rPr>
          <w:sz w:val="22"/>
          <w:szCs w:val="22"/>
        </w:rPr>
        <w:t>information is</w:t>
      </w:r>
      <w:r w:rsidR="002A46AB" w:rsidRPr="00C90264">
        <w:rPr>
          <w:sz w:val="22"/>
          <w:szCs w:val="22"/>
        </w:rPr>
        <w:t xml:space="preserve"> required:</w:t>
      </w:r>
    </w:p>
    <w:p w14:paraId="10F24C39" w14:textId="77777777" w:rsidR="002A46AB" w:rsidRPr="00C90264" w:rsidRDefault="00F337D1" w:rsidP="007C26CD">
      <w:pPr>
        <w:pStyle w:val="ListParagraph"/>
        <w:numPr>
          <w:ilvl w:val="2"/>
          <w:numId w:val="44"/>
        </w:numPr>
        <w:kinsoku w:val="0"/>
        <w:overflowPunct w:val="0"/>
        <w:ind w:left="1276" w:right="409" w:hanging="283"/>
        <w:rPr>
          <w:sz w:val="22"/>
          <w:szCs w:val="22"/>
        </w:rPr>
      </w:pPr>
      <w:r w:rsidRPr="00C90264">
        <w:rPr>
          <w:sz w:val="22"/>
          <w:szCs w:val="22"/>
        </w:rPr>
        <w:t>the date of award</w:t>
      </w:r>
    </w:p>
    <w:p w14:paraId="4210BA21" w14:textId="7CD1AD05" w:rsidR="002A46AB" w:rsidRPr="00C90264" w:rsidRDefault="00F337D1" w:rsidP="007C26CD">
      <w:pPr>
        <w:pStyle w:val="ListParagraph"/>
        <w:numPr>
          <w:ilvl w:val="2"/>
          <w:numId w:val="44"/>
        </w:numPr>
        <w:kinsoku w:val="0"/>
        <w:overflowPunct w:val="0"/>
        <w:ind w:left="1276" w:right="409" w:hanging="283"/>
        <w:rPr>
          <w:sz w:val="22"/>
          <w:szCs w:val="22"/>
        </w:rPr>
      </w:pPr>
      <w:r w:rsidRPr="00C90264">
        <w:rPr>
          <w:sz w:val="22"/>
          <w:szCs w:val="22"/>
        </w:rPr>
        <w:t xml:space="preserve">the name of the successful </w:t>
      </w:r>
      <w:r w:rsidR="00832835">
        <w:rPr>
          <w:sz w:val="22"/>
          <w:szCs w:val="22"/>
        </w:rPr>
        <w:t>supplier(s)</w:t>
      </w:r>
    </w:p>
    <w:p w14:paraId="7BCFC9A2" w14:textId="77777777" w:rsidR="002A46AB" w:rsidRPr="00C90264" w:rsidRDefault="00F337D1" w:rsidP="007C26CD">
      <w:pPr>
        <w:pStyle w:val="ListParagraph"/>
        <w:numPr>
          <w:ilvl w:val="2"/>
          <w:numId w:val="44"/>
        </w:numPr>
        <w:kinsoku w:val="0"/>
        <w:overflowPunct w:val="0"/>
        <w:ind w:left="1276" w:right="409" w:hanging="283"/>
        <w:rPr>
          <w:sz w:val="22"/>
          <w:szCs w:val="22"/>
        </w:rPr>
      </w:pPr>
      <w:r w:rsidRPr="00C90264">
        <w:rPr>
          <w:sz w:val="22"/>
          <w:szCs w:val="22"/>
        </w:rPr>
        <w:t>the subject matter</w:t>
      </w:r>
    </w:p>
    <w:p w14:paraId="3E40DB7A" w14:textId="61D6A316" w:rsidR="002A46AB" w:rsidRPr="00C90264" w:rsidRDefault="00F337D1" w:rsidP="007C26CD">
      <w:pPr>
        <w:pStyle w:val="ListParagraph"/>
        <w:numPr>
          <w:ilvl w:val="2"/>
          <w:numId w:val="44"/>
        </w:numPr>
        <w:kinsoku w:val="0"/>
        <w:overflowPunct w:val="0"/>
        <w:ind w:left="1276" w:right="409" w:hanging="283"/>
        <w:rPr>
          <w:sz w:val="22"/>
          <w:szCs w:val="22"/>
        </w:rPr>
      </w:pPr>
      <w:r w:rsidRPr="00C90264">
        <w:rPr>
          <w:sz w:val="22"/>
          <w:szCs w:val="22"/>
        </w:rPr>
        <w:t xml:space="preserve">the </w:t>
      </w:r>
      <w:r w:rsidR="00832835">
        <w:rPr>
          <w:sz w:val="22"/>
          <w:szCs w:val="22"/>
        </w:rPr>
        <w:t>e</w:t>
      </w:r>
      <w:r w:rsidRPr="00C90264">
        <w:rPr>
          <w:sz w:val="22"/>
          <w:szCs w:val="22"/>
        </w:rPr>
        <w:t xml:space="preserve">stimated </w:t>
      </w:r>
      <w:r w:rsidR="00832835">
        <w:rPr>
          <w:sz w:val="22"/>
          <w:szCs w:val="22"/>
        </w:rPr>
        <w:t>c</w:t>
      </w:r>
      <w:r w:rsidRPr="00C90264">
        <w:rPr>
          <w:sz w:val="22"/>
          <w:szCs w:val="22"/>
        </w:rPr>
        <w:t xml:space="preserve">ontract </w:t>
      </w:r>
      <w:r w:rsidR="00832835">
        <w:rPr>
          <w:sz w:val="22"/>
          <w:szCs w:val="22"/>
        </w:rPr>
        <w:t>v</w:t>
      </w:r>
      <w:r w:rsidRPr="00C90264">
        <w:rPr>
          <w:sz w:val="22"/>
          <w:szCs w:val="22"/>
        </w:rPr>
        <w:t>alue</w:t>
      </w:r>
    </w:p>
    <w:p w14:paraId="55D3B1E8" w14:textId="77777777" w:rsidR="002A46AB" w:rsidRPr="00C90264" w:rsidRDefault="002A46AB" w:rsidP="007C26CD">
      <w:pPr>
        <w:pStyle w:val="ListParagraph"/>
        <w:numPr>
          <w:ilvl w:val="2"/>
          <w:numId w:val="44"/>
        </w:numPr>
        <w:kinsoku w:val="0"/>
        <w:overflowPunct w:val="0"/>
        <w:ind w:left="1276" w:right="409" w:hanging="283"/>
        <w:rPr>
          <w:sz w:val="22"/>
          <w:szCs w:val="22"/>
        </w:rPr>
      </w:pPr>
      <w:r w:rsidRPr="00C90264">
        <w:rPr>
          <w:sz w:val="22"/>
          <w:szCs w:val="22"/>
        </w:rPr>
        <w:t>t</w:t>
      </w:r>
      <w:r w:rsidR="00F337D1" w:rsidRPr="00C90264">
        <w:rPr>
          <w:sz w:val="22"/>
          <w:szCs w:val="22"/>
        </w:rPr>
        <w:t>he start date</w:t>
      </w:r>
    </w:p>
    <w:p w14:paraId="646218B3" w14:textId="62848C68" w:rsidR="002A46AB" w:rsidRPr="00C90264" w:rsidRDefault="00F337D1" w:rsidP="007C26CD">
      <w:pPr>
        <w:pStyle w:val="ListParagraph"/>
        <w:numPr>
          <w:ilvl w:val="2"/>
          <w:numId w:val="44"/>
        </w:numPr>
        <w:kinsoku w:val="0"/>
        <w:overflowPunct w:val="0"/>
        <w:ind w:left="1276" w:right="409" w:hanging="283"/>
        <w:rPr>
          <w:sz w:val="22"/>
          <w:szCs w:val="22"/>
        </w:rPr>
      </w:pPr>
      <w:r w:rsidRPr="00C90264">
        <w:rPr>
          <w:sz w:val="22"/>
          <w:szCs w:val="22"/>
        </w:rPr>
        <w:t xml:space="preserve">the end date provided for in the contract </w:t>
      </w:r>
      <w:r w:rsidR="00251B05">
        <w:rPr>
          <w:sz w:val="22"/>
          <w:szCs w:val="22"/>
        </w:rPr>
        <w:t xml:space="preserve">/ framework </w:t>
      </w:r>
      <w:r w:rsidRPr="00C90264">
        <w:rPr>
          <w:sz w:val="22"/>
          <w:szCs w:val="22"/>
        </w:rPr>
        <w:t>(disregarding any extension option)</w:t>
      </w:r>
    </w:p>
    <w:p w14:paraId="68E96DA2" w14:textId="01E3D41B" w:rsidR="00F337D1" w:rsidRPr="002A46AB" w:rsidRDefault="00F337D1" w:rsidP="007C26CD">
      <w:pPr>
        <w:pStyle w:val="ListParagraph"/>
        <w:numPr>
          <w:ilvl w:val="2"/>
          <w:numId w:val="44"/>
        </w:numPr>
        <w:kinsoku w:val="0"/>
        <w:overflowPunct w:val="0"/>
        <w:ind w:left="1276" w:right="409" w:hanging="283"/>
        <w:rPr>
          <w:sz w:val="22"/>
          <w:szCs w:val="22"/>
        </w:rPr>
      </w:pPr>
      <w:r w:rsidRPr="00C90264">
        <w:rPr>
          <w:sz w:val="22"/>
          <w:szCs w:val="22"/>
        </w:rPr>
        <w:t xml:space="preserve">the </w:t>
      </w:r>
      <w:r w:rsidR="00251B05">
        <w:rPr>
          <w:sz w:val="22"/>
          <w:szCs w:val="22"/>
        </w:rPr>
        <w:t xml:space="preserve">end date including any </w:t>
      </w:r>
      <w:r w:rsidR="00A042C1">
        <w:rPr>
          <w:sz w:val="22"/>
          <w:szCs w:val="22"/>
        </w:rPr>
        <w:t xml:space="preserve">permissible </w:t>
      </w:r>
      <w:r w:rsidRPr="00C90264">
        <w:rPr>
          <w:sz w:val="22"/>
          <w:szCs w:val="22"/>
        </w:rPr>
        <w:t>exten</w:t>
      </w:r>
      <w:r w:rsidR="00251B05">
        <w:rPr>
          <w:sz w:val="22"/>
          <w:szCs w:val="22"/>
        </w:rPr>
        <w:t>sion</w:t>
      </w:r>
      <w:r w:rsidRPr="00C90264">
        <w:rPr>
          <w:sz w:val="22"/>
          <w:szCs w:val="22"/>
        </w:rPr>
        <w:t>.</w:t>
      </w:r>
    </w:p>
    <w:p w14:paraId="34744C9D" w14:textId="77777777" w:rsidR="00F337D1" w:rsidRPr="002A46AB" w:rsidRDefault="00F337D1" w:rsidP="00C74B2B">
      <w:pPr>
        <w:tabs>
          <w:tab w:val="left" w:pos="941"/>
        </w:tabs>
        <w:kinsoku w:val="0"/>
        <w:overflowPunct w:val="0"/>
        <w:ind w:left="14" w:right="409"/>
      </w:pPr>
    </w:p>
    <w:p w14:paraId="24D61538" w14:textId="2A14E893" w:rsidR="007574B8" w:rsidRDefault="007574B8" w:rsidP="00C74B2B">
      <w:pPr>
        <w:pStyle w:val="ListParagraph"/>
        <w:numPr>
          <w:ilvl w:val="2"/>
          <w:numId w:val="43"/>
        </w:numPr>
        <w:tabs>
          <w:tab w:val="left" w:pos="941"/>
        </w:tabs>
        <w:kinsoku w:val="0"/>
        <w:overflowPunct w:val="0"/>
        <w:ind w:left="851" w:right="409" w:hanging="837"/>
        <w:rPr>
          <w:sz w:val="22"/>
          <w:szCs w:val="22"/>
        </w:rPr>
      </w:pPr>
      <w:r w:rsidRPr="00C90264">
        <w:rPr>
          <w:sz w:val="22"/>
          <w:szCs w:val="22"/>
        </w:rPr>
        <w:t xml:space="preserve">All </w:t>
      </w:r>
      <w:r w:rsidR="00C93420">
        <w:rPr>
          <w:sz w:val="22"/>
          <w:szCs w:val="22"/>
        </w:rPr>
        <w:t xml:space="preserve">contract / framework </w:t>
      </w:r>
      <w:r w:rsidRPr="00C90264">
        <w:rPr>
          <w:sz w:val="22"/>
          <w:szCs w:val="22"/>
        </w:rPr>
        <w:t>award</w:t>
      </w:r>
      <w:r w:rsidR="00A042C1">
        <w:rPr>
          <w:sz w:val="22"/>
          <w:szCs w:val="22"/>
        </w:rPr>
        <w:t>s</w:t>
      </w:r>
      <w:r w:rsidRPr="00C90264">
        <w:rPr>
          <w:sz w:val="22"/>
          <w:szCs w:val="22"/>
        </w:rPr>
        <w:t xml:space="preserve"> as a result of a tender process, including mini competition and direct award </w:t>
      </w:r>
      <w:r w:rsidR="006A3EC9">
        <w:rPr>
          <w:sz w:val="22"/>
          <w:szCs w:val="22"/>
        </w:rPr>
        <w:t xml:space="preserve">need to be </w:t>
      </w:r>
      <w:r w:rsidR="00435126">
        <w:rPr>
          <w:sz w:val="22"/>
          <w:szCs w:val="22"/>
        </w:rPr>
        <w:t xml:space="preserve">added to the Contract Management System </w:t>
      </w:r>
      <w:r w:rsidR="00EE0781">
        <w:rPr>
          <w:sz w:val="22"/>
          <w:szCs w:val="22"/>
        </w:rPr>
        <w:t xml:space="preserve">by CPU </w:t>
      </w:r>
      <w:r w:rsidR="006A3EC9">
        <w:rPr>
          <w:sz w:val="22"/>
          <w:szCs w:val="22"/>
        </w:rPr>
        <w:t xml:space="preserve">for subsequent </w:t>
      </w:r>
      <w:r w:rsidR="00FC723F">
        <w:rPr>
          <w:sz w:val="22"/>
          <w:szCs w:val="22"/>
        </w:rPr>
        <w:t xml:space="preserve">contract register </w:t>
      </w:r>
      <w:r w:rsidRPr="00C90264">
        <w:rPr>
          <w:sz w:val="22"/>
          <w:szCs w:val="22"/>
        </w:rPr>
        <w:t>publi</w:t>
      </w:r>
      <w:r w:rsidR="00FC723F">
        <w:rPr>
          <w:sz w:val="22"/>
          <w:szCs w:val="22"/>
        </w:rPr>
        <w:t>cation</w:t>
      </w:r>
      <w:r w:rsidR="006A3EC9">
        <w:rPr>
          <w:sz w:val="22"/>
          <w:szCs w:val="22"/>
        </w:rPr>
        <w:t xml:space="preserve"> </w:t>
      </w:r>
      <w:r w:rsidRPr="00C90264">
        <w:rPr>
          <w:sz w:val="22"/>
          <w:szCs w:val="22"/>
        </w:rPr>
        <w:t xml:space="preserve">on the council’s </w:t>
      </w:r>
      <w:r w:rsidR="00BA305C">
        <w:rPr>
          <w:sz w:val="22"/>
          <w:szCs w:val="22"/>
        </w:rPr>
        <w:t>website.</w:t>
      </w:r>
    </w:p>
    <w:p w14:paraId="77A15D2F" w14:textId="77777777" w:rsidR="00435126" w:rsidRPr="006A3EC9" w:rsidRDefault="00435126" w:rsidP="00C74B2B">
      <w:pPr>
        <w:tabs>
          <w:tab w:val="left" w:pos="941"/>
        </w:tabs>
        <w:kinsoku w:val="0"/>
        <w:overflowPunct w:val="0"/>
        <w:ind w:left="14" w:right="409"/>
      </w:pPr>
    </w:p>
    <w:p w14:paraId="41A3D237" w14:textId="663DC3CB" w:rsidR="00C02B71" w:rsidRDefault="00026685" w:rsidP="00C74B2B">
      <w:pPr>
        <w:pStyle w:val="ListParagraph"/>
        <w:numPr>
          <w:ilvl w:val="2"/>
          <w:numId w:val="43"/>
        </w:numPr>
        <w:ind w:left="851" w:hanging="851"/>
      </w:pPr>
      <w:r w:rsidRPr="00FC723F">
        <w:t>It is therefore important that the</w:t>
      </w:r>
      <w:r w:rsidR="00382B27" w:rsidRPr="00FC723F">
        <w:t xml:space="preserve"> reporting </w:t>
      </w:r>
      <w:r w:rsidRPr="00FC723F">
        <w:t xml:space="preserve">requirements </w:t>
      </w:r>
      <w:r w:rsidR="00382B27" w:rsidRPr="00FC723F">
        <w:t xml:space="preserve">discussed </w:t>
      </w:r>
      <w:r w:rsidR="00FC723F" w:rsidRPr="00FC723F">
        <w:t>i</w:t>
      </w:r>
      <w:r w:rsidR="00382B27" w:rsidRPr="00FC723F">
        <w:t xml:space="preserve">n Sections 20.2 to 20.5 </w:t>
      </w:r>
      <w:r w:rsidR="006141FB" w:rsidRPr="00FC723F">
        <w:t xml:space="preserve">are followed to ensure that the </w:t>
      </w:r>
      <w:r w:rsidR="00FC723F" w:rsidRPr="00FC723F">
        <w:t>c</w:t>
      </w:r>
      <w:r w:rsidR="006141FB" w:rsidRPr="00FC723F">
        <w:t xml:space="preserve">ouncil complies with </w:t>
      </w:r>
      <w:r w:rsidR="00FC723F" w:rsidRPr="00FC723F">
        <w:t>its Procurement Act</w:t>
      </w:r>
      <w:r w:rsidR="006141FB" w:rsidRPr="00FC723F">
        <w:t xml:space="preserve"> duties</w:t>
      </w:r>
      <w:r w:rsidR="00FC723F" w:rsidRPr="00FC723F">
        <w:t>.</w:t>
      </w:r>
    </w:p>
    <w:p w14:paraId="43F8BA51" w14:textId="77777777" w:rsidR="007574B8" w:rsidRDefault="007574B8" w:rsidP="00C74B2B">
      <w:pPr>
        <w:pStyle w:val="BodyText"/>
        <w:kinsoku w:val="0"/>
        <w:overflowPunct w:val="0"/>
        <w:spacing w:before="7"/>
        <w:ind w:right="409" w:hanging="926"/>
        <w:rPr>
          <w:sz w:val="20"/>
          <w:szCs w:val="20"/>
        </w:rPr>
      </w:pPr>
    </w:p>
    <w:p w14:paraId="5390C0EC" w14:textId="77777777" w:rsidR="00FC723F" w:rsidRDefault="00FC723F" w:rsidP="00C74B2B">
      <w:pPr>
        <w:pStyle w:val="BodyText"/>
        <w:kinsoku w:val="0"/>
        <w:overflowPunct w:val="0"/>
        <w:spacing w:before="7"/>
        <w:ind w:right="409" w:hanging="926"/>
        <w:rPr>
          <w:sz w:val="20"/>
          <w:szCs w:val="20"/>
        </w:rPr>
      </w:pPr>
    </w:p>
    <w:p w14:paraId="38109F60" w14:textId="77777777" w:rsidR="007574B8" w:rsidRDefault="007574B8" w:rsidP="00C74B2B">
      <w:pPr>
        <w:pStyle w:val="Heading1"/>
        <w:numPr>
          <w:ilvl w:val="0"/>
          <w:numId w:val="43"/>
        </w:numPr>
        <w:kinsoku w:val="0"/>
        <w:overflowPunct w:val="0"/>
        <w:ind w:left="851" w:right="409" w:hanging="837"/>
        <w:rPr>
          <w:color w:val="000000"/>
        </w:rPr>
      </w:pPr>
      <w:bookmarkStart w:id="176" w:name="_Toc175326535"/>
      <w:r>
        <w:t>Supplier and Contract</w:t>
      </w:r>
      <w:r>
        <w:rPr>
          <w:spacing w:val="-3"/>
        </w:rPr>
        <w:t xml:space="preserve"> </w:t>
      </w:r>
      <w:r>
        <w:t>Management</w:t>
      </w:r>
      <w:bookmarkEnd w:id="176"/>
    </w:p>
    <w:p w14:paraId="70BEF991" w14:textId="77777777" w:rsidR="007574B8" w:rsidRDefault="007574B8" w:rsidP="00C74B2B">
      <w:pPr>
        <w:pStyle w:val="BodyText"/>
        <w:kinsoku w:val="0"/>
        <w:overflowPunct w:val="0"/>
        <w:spacing w:before="9"/>
        <w:ind w:right="409" w:hanging="926"/>
        <w:rPr>
          <w:b/>
          <w:bCs/>
          <w:sz w:val="20"/>
          <w:szCs w:val="20"/>
        </w:rPr>
      </w:pPr>
    </w:p>
    <w:p w14:paraId="69792BC1" w14:textId="77777777" w:rsidR="007574B8" w:rsidRDefault="007574B8" w:rsidP="00C74B2B">
      <w:pPr>
        <w:pStyle w:val="Heading2"/>
        <w:numPr>
          <w:ilvl w:val="1"/>
          <w:numId w:val="43"/>
        </w:numPr>
        <w:kinsoku w:val="0"/>
        <w:overflowPunct w:val="0"/>
        <w:spacing w:before="1"/>
        <w:ind w:left="851" w:right="409" w:hanging="837"/>
        <w:rPr>
          <w:color w:val="000000"/>
        </w:rPr>
      </w:pPr>
      <w:bookmarkStart w:id="177" w:name="_Toc175326536"/>
      <w:r>
        <w:t>Purpose of Contract &amp; Supplier</w:t>
      </w:r>
      <w:r>
        <w:rPr>
          <w:spacing w:val="-8"/>
        </w:rPr>
        <w:t xml:space="preserve"> </w:t>
      </w:r>
      <w:r>
        <w:t>Management</w:t>
      </w:r>
      <w:bookmarkEnd w:id="177"/>
    </w:p>
    <w:p w14:paraId="68908385" w14:textId="77777777" w:rsidR="007574B8" w:rsidRDefault="007574B8" w:rsidP="00C74B2B">
      <w:pPr>
        <w:pStyle w:val="ListParagraph"/>
        <w:numPr>
          <w:ilvl w:val="2"/>
          <w:numId w:val="43"/>
        </w:numPr>
        <w:kinsoku w:val="0"/>
        <w:overflowPunct w:val="0"/>
        <w:spacing w:before="63"/>
        <w:ind w:left="851" w:right="409" w:hanging="849"/>
        <w:rPr>
          <w:color w:val="000000"/>
          <w:sz w:val="22"/>
          <w:szCs w:val="22"/>
        </w:rPr>
      </w:pPr>
      <w:r>
        <w:rPr>
          <w:sz w:val="22"/>
          <w:szCs w:val="22"/>
        </w:rPr>
        <w:t>Contract and supplier management enables a more effective relationship between the council and its suppliers and provides greater benefits to the council. Contract and supplier management is therefore essential to deliver efficiencies and is mandatory for all new and existing contracts awarded by the</w:t>
      </w:r>
      <w:r>
        <w:rPr>
          <w:spacing w:val="-2"/>
          <w:sz w:val="22"/>
          <w:szCs w:val="22"/>
        </w:rPr>
        <w:t xml:space="preserve"> </w:t>
      </w:r>
      <w:r>
        <w:rPr>
          <w:sz w:val="22"/>
          <w:szCs w:val="22"/>
        </w:rPr>
        <w:t>council.</w:t>
      </w:r>
    </w:p>
    <w:p w14:paraId="0B12818D" w14:textId="77777777" w:rsidR="007574B8" w:rsidRDefault="007574B8" w:rsidP="00C74B2B">
      <w:pPr>
        <w:pStyle w:val="BodyText"/>
        <w:kinsoku w:val="0"/>
        <w:overflowPunct w:val="0"/>
        <w:ind w:left="851" w:right="409" w:hanging="849"/>
      </w:pPr>
    </w:p>
    <w:p w14:paraId="6000B7D7" w14:textId="19B646D6" w:rsidR="007574B8" w:rsidRPr="00AA66DD" w:rsidRDefault="007574B8" w:rsidP="00C74B2B">
      <w:pPr>
        <w:pStyle w:val="ListParagraph"/>
        <w:numPr>
          <w:ilvl w:val="2"/>
          <w:numId w:val="43"/>
        </w:numPr>
        <w:kinsoku w:val="0"/>
        <w:overflowPunct w:val="0"/>
        <w:ind w:left="851" w:right="409" w:hanging="849"/>
        <w:rPr>
          <w:color w:val="000000"/>
          <w:sz w:val="22"/>
          <w:szCs w:val="22"/>
        </w:rPr>
      </w:pPr>
      <w:r w:rsidRPr="00AA66DD">
        <w:rPr>
          <w:sz w:val="22"/>
          <w:szCs w:val="22"/>
        </w:rPr>
        <w:t xml:space="preserve">Construction </w:t>
      </w:r>
      <w:bookmarkStart w:id="178" w:name="_Hlk109826749"/>
      <w:r w:rsidRPr="00AA66DD">
        <w:rPr>
          <w:sz w:val="22"/>
          <w:szCs w:val="22"/>
        </w:rPr>
        <w:t>contracts will be managed</w:t>
      </w:r>
      <w:r w:rsidR="008A58F1" w:rsidRPr="00AA66DD">
        <w:rPr>
          <w:sz w:val="22"/>
          <w:szCs w:val="22"/>
        </w:rPr>
        <w:t xml:space="preserve"> in accordance with the relevant form of contract and in line with rec</w:t>
      </w:r>
      <w:r w:rsidR="002D70BF" w:rsidRPr="00AA66DD">
        <w:rPr>
          <w:sz w:val="22"/>
          <w:szCs w:val="22"/>
        </w:rPr>
        <w:t>o</w:t>
      </w:r>
      <w:r w:rsidR="008A58F1" w:rsidRPr="00AA66DD">
        <w:rPr>
          <w:sz w:val="22"/>
          <w:szCs w:val="22"/>
        </w:rPr>
        <w:t xml:space="preserve">gnised </w:t>
      </w:r>
      <w:r w:rsidRPr="00AA66DD">
        <w:rPr>
          <w:sz w:val="22"/>
          <w:szCs w:val="22"/>
        </w:rPr>
        <w:t>industry standard</w:t>
      </w:r>
      <w:r w:rsidR="008A58F1" w:rsidRPr="00AA66DD">
        <w:rPr>
          <w:sz w:val="22"/>
          <w:szCs w:val="22"/>
        </w:rPr>
        <w:t>s and practice</w:t>
      </w:r>
      <w:r w:rsidRPr="00AA66DD">
        <w:rPr>
          <w:sz w:val="22"/>
          <w:szCs w:val="22"/>
        </w:rPr>
        <w:t xml:space="preserve"> and the following is applicable to all other contracting</w:t>
      </w:r>
      <w:r w:rsidRPr="00AA66DD">
        <w:rPr>
          <w:spacing w:val="-15"/>
          <w:sz w:val="22"/>
          <w:szCs w:val="22"/>
        </w:rPr>
        <w:t xml:space="preserve"> </w:t>
      </w:r>
      <w:r w:rsidRPr="00AA66DD">
        <w:rPr>
          <w:sz w:val="22"/>
          <w:szCs w:val="22"/>
        </w:rPr>
        <w:t>activity.</w:t>
      </w:r>
    </w:p>
    <w:bookmarkEnd w:id="178"/>
    <w:p w14:paraId="1699A719" w14:textId="77777777" w:rsidR="007574B8" w:rsidRDefault="007574B8" w:rsidP="00C74B2B">
      <w:pPr>
        <w:pStyle w:val="BodyText"/>
        <w:kinsoku w:val="0"/>
        <w:overflowPunct w:val="0"/>
        <w:spacing w:before="6"/>
        <w:ind w:right="409" w:hanging="926"/>
        <w:rPr>
          <w:sz w:val="20"/>
          <w:szCs w:val="20"/>
        </w:rPr>
      </w:pPr>
    </w:p>
    <w:p w14:paraId="1FAC2474" w14:textId="77777777" w:rsidR="007574B8" w:rsidRDefault="007574B8" w:rsidP="00C74B2B">
      <w:pPr>
        <w:pStyle w:val="Heading2"/>
        <w:numPr>
          <w:ilvl w:val="1"/>
          <w:numId w:val="43"/>
        </w:numPr>
        <w:kinsoku w:val="0"/>
        <w:overflowPunct w:val="0"/>
        <w:spacing w:before="1"/>
        <w:ind w:left="851" w:right="409" w:hanging="851"/>
        <w:rPr>
          <w:color w:val="000000"/>
        </w:rPr>
      </w:pPr>
      <w:bookmarkStart w:id="179" w:name="_Toc175326537"/>
      <w:r>
        <w:t>Contract &amp; Supplier Management</w:t>
      </w:r>
      <w:r>
        <w:rPr>
          <w:spacing w:val="-5"/>
        </w:rPr>
        <w:t xml:space="preserve"> </w:t>
      </w:r>
      <w:r>
        <w:t>Strategy</w:t>
      </w:r>
      <w:bookmarkEnd w:id="179"/>
    </w:p>
    <w:p w14:paraId="29FF3CBA" w14:textId="77777777" w:rsidR="007574B8" w:rsidRDefault="007574B8" w:rsidP="00C74B2B">
      <w:pPr>
        <w:pStyle w:val="ListParagraph"/>
        <w:numPr>
          <w:ilvl w:val="2"/>
          <w:numId w:val="43"/>
        </w:numPr>
        <w:kinsoku w:val="0"/>
        <w:overflowPunct w:val="0"/>
        <w:spacing w:before="63"/>
        <w:ind w:left="851" w:right="409" w:hanging="837"/>
        <w:rPr>
          <w:i/>
          <w:iCs/>
          <w:color w:val="000000"/>
          <w:sz w:val="22"/>
          <w:szCs w:val="22"/>
        </w:rPr>
      </w:pPr>
      <w:r>
        <w:rPr>
          <w:sz w:val="22"/>
          <w:szCs w:val="22"/>
        </w:rPr>
        <w:t>Supporting the objectives set out in the</w:t>
      </w:r>
      <w:r w:rsidR="006C1C48">
        <w:rPr>
          <w:sz w:val="22"/>
          <w:szCs w:val="22"/>
        </w:rPr>
        <w:t xml:space="preserve"> Corporate Procurement Strategy</w:t>
      </w:r>
      <w:r>
        <w:rPr>
          <w:sz w:val="22"/>
          <w:szCs w:val="22"/>
        </w:rPr>
        <w:t xml:space="preserve">, a Contract and Supplier Management Procedure has been developed to provide a standard approach and guidance to Procuring Officers and Services. It defines a clear ownership for operational day-to-day management and strategic management throughout the lifecycle of a contract. </w:t>
      </w:r>
      <w:r>
        <w:rPr>
          <w:i/>
          <w:iCs/>
          <w:sz w:val="22"/>
          <w:szCs w:val="22"/>
        </w:rPr>
        <w:t>Contract &amp; Supplier Management</w:t>
      </w:r>
      <w:r>
        <w:rPr>
          <w:i/>
          <w:iCs/>
          <w:spacing w:val="-1"/>
          <w:sz w:val="22"/>
          <w:szCs w:val="22"/>
        </w:rPr>
        <w:t xml:space="preserve"> </w:t>
      </w:r>
      <w:r>
        <w:rPr>
          <w:i/>
          <w:iCs/>
          <w:sz w:val="22"/>
          <w:szCs w:val="22"/>
        </w:rPr>
        <w:t>Process.</w:t>
      </w:r>
    </w:p>
    <w:p w14:paraId="6B79DB66" w14:textId="77777777" w:rsidR="007574B8" w:rsidRDefault="007574B8" w:rsidP="00C74B2B">
      <w:pPr>
        <w:pStyle w:val="BodyText"/>
        <w:kinsoku w:val="0"/>
        <w:overflowPunct w:val="0"/>
        <w:ind w:left="851" w:right="409" w:hanging="849"/>
        <w:rPr>
          <w:i/>
          <w:iCs/>
          <w:color w:val="000000"/>
        </w:rPr>
      </w:pPr>
    </w:p>
    <w:p w14:paraId="2BEB5A0D" w14:textId="35A5D650" w:rsidR="007574B8" w:rsidRDefault="007574B8" w:rsidP="00C74B2B">
      <w:pPr>
        <w:pStyle w:val="ListParagraph"/>
        <w:numPr>
          <w:ilvl w:val="2"/>
          <w:numId w:val="43"/>
        </w:numPr>
        <w:kinsoku w:val="0"/>
        <w:overflowPunct w:val="0"/>
        <w:spacing w:before="66"/>
        <w:ind w:left="851" w:right="409" w:hanging="837"/>
        <w:rPr>
          <w:color w:val="000000"/>
          <w:sz w:val="22"/>
          <w:szCs w:val="22"/>
        </w:rPr>
      </w:pPr>
      <w:r>
        <w:rPr>
          <w:sz w:val="22"/>
          <w:szCs w:val="22"/>
        </w:rPr>
        <w:t xml:space="preserve">The process begins with contract implementation through migration and </w:t>
      </w:r>
      <w:r w:rsidR="00635EEE">
        <w:rPr>
          <w:sz w:val="22"/>
          <w:szCs w:val="22"/>
        </w:rPr>
        <w:t>mobilisation and</w:t>
      </w:r>
      <w:r>
        <w:rPr>
          <w:sz w:val="22"/>
          <w:szCs w:val="22"/>
        </w:rPr>
        <w:t xml:space="preserve"> continues through a post-contract award meeting with the successful supplier. As a guideline, the post award contract meeting should be conducted within 1-3 weeks of the contract award. The purpose of this meeting is to discuss the contract implementation phase and confirm roles, responsibilities, identify activities and agree SLA’s, KPI’s, timescales and expectations.</w:t>
      </w:r>
    </w:p>
    <w:p w14:paraId="7EEA5F63" w14:textId="77777777" w:rsidR="007574B8" w:rsidRDefault="007574B8" w:rsidP="00C74B2B">
      <w:pPr>
        <w:pStyle w:val="BodyText"/>
        <w:kinsoku w:val="0"/>
        <w:overflowPunct w:val="0"/>
        <w:spacing w:before="1"/>
        <w:ind w:left="851" w:right="409" w:hanging="837"/>
      </w:pPr>
    </w:p>
    <w:p w14:paraId="4C3BA59D" w14:textId="734930F9" w:rsidR="00ED4215" w:rsidRDefault="007574B8" w:rsidP="00C74B2B">
      <w:pPr>
        <w:pStyle w:val="ListParagraph"/>
        <w:numPr>
          <w:ilvl w:val="2"/>
          <w:numId w:val="43"/>
        </w:numPr>
        <w:kinsoku w:val="0"/>
        <w:overflowPunct w:val="0"/>
        <w:ind w:left="851" w:right="409" w:hanging="837"/>
        <w:rPr>
          <w:color w:val="000000"/>
          <w:sz w:val="22"/>
          <w:szCs w:val="22"/>
        </w:rPr>
      </w:pPr>
      <w:r>
        <w:rPr>
          <w:sz w:val="22"/>
          <w:szCs w:val="22"/>
        </w:rPr>
        <w:t>It is important to keep in regular contact with the supplier during the contract implementation phase and to arrange meetings and maintain open dialogue</w:t>
      </w:r>
      <w:r>
        <w:rPr>
          <w:spacing w:val="-16"/>
          <w:sz w:val="22"/>
          <w:szCs w:val="22"/>
        </w:rPr>
        <w:t xml:space="preserve"> </w:t>
      </w:r>
      <w:r>
        <w:rPr>
          <w:sz w:val="22"/>
          <w:szCs w:val="22"/>
        </w:rPr>
        <w:t>throughout.</w:t>
      </w:r>
    </w:p>
    <w:p w14:paraId="062B8B9E" w14:textId="66B6100E" w:rsidR="00B81D5A" w:rsidRPr="002F4AD4" w:rsidRDefault="00B81D5A" w:rsidP="00C74B2B">
      <w:pPr>
        <w:kinsoku w:val="0"/>
        <w:overflowPunct w:val="0"/>
        <w:ind w:left="14" w:right="409"/>
        <w:rPr>
          <w:b/>
          <w:bCs/>
        </w:rPr>
      </w:pPr>
    </w:p>
    <w:p w14:paraId="38559FCE" w14:textId="181F5C7B" w:rsidR="007574B8" w:rsidRDefault="007574B8" w:rsidP="00C74B2B">
      <w:pPr>
        <w:pStyle w:val="Heading2"/>
        <w:numPr>
          <w:ilvl w:val="1"/>
          <w:numId w:val="43"/>
        </w:numPr>
        <w:kinsoku w:val="0"/>
        <w:overflowPunct w:val="0"/>
        <w:ind w:left="851" w:right="409" w:hanging="837"/>
        <w:rPr>
          <w:color w:val="000000"/>
        </w:rPr>
      </w:pPr>
      <w:bookmarkStart w:id="180" w:name="_Toc175326538"/>
      <w:r>
        <w:lastRenderedPageBreak/>
        <w:t>Determine Level of Contract &amp; Supplier</w:t>
      </w:r>
      <w:r>
        <w:rPr>
          <w:spacing w:val="-4"/>
        </w:rPr>
        <w:t xml:space="preserve"> </w:t>
      </w:r>
      <w:r>
        <w:t>Management</w:t>
      </w:r>
      <w:bookmarkEnd w:id="180"/>
    </w:p>
    <w:p w14:paraId="47E07AED" w14:textId="0C22CDCC" w:rsidR="007574B8" w:rsidRDefault="007574B8" w:rsidP="00C74B2B">
      <w:pPr>
        <w:pStyle w:val="ListParagraph"/>
        <w:numPr>
          <w:ilvl w:val="2"/>
          <w:numId w:val="43"/>
        </w:numPr>
        <w:kinsoku w:val="0"/>
        <w:overflowPunct w:val="0"/>
        <w:spacing w:before="61"/>
        <w:ind w:left="851" w:right="409" w:hanging="837"/>
        <w:rPr>
          <w:color w:val="000000"/>
          <w:sz w:val="22"/>
          <w:szCs w:val="22"/>
        </w:rPr>
      </w:pPr>
      <w:r>
        <w:rPr>
          <w:sz w:val="22"/>
          <w:szCs w:val="22"/>
        </w:rPr>
        <w:t xml:space="preserve">It is important to determine the level of management required for contracts. The value and length of contract, business criticality and dependency, number of customers / end-users, public visibility, openness to complaints or challenges, risk, performance criteria and compliance with requirements of governing bodies will influence the level of management and determine the frequency and content of supplier review meetings. A pre-start agenda template has been created to help enable this and is available via the </w:t>
      </w:r>
      <w:r w:rsidR="00213F66">
        <w:rPr>
          <w:sz w:val="22"/>
          <w:szCs w:val="22"/>
        </w:rPr>
        <w:t>CPU</w:t>
      </w:r>
      <w:r>
        <w:rPr>
          <w:sz w:val="22"/>
          <w:szCs w:val="22"/>
        </w:rPr>
        <w:t xml:space="preserve"> intranet</w:t>
      </w:r>
      <w:r>
        <w:rPr>
          <w:spacing w:val="-21"/>
          <w:sz w:val="22"/>
          <w:szCs w:val="22"/>
        </w:rPr>
        <w:t xml:space="preserve"> </w:t>
      </w:r>
      <w:r>
        <w:rPr>
          <w:sz w:val="22"/>
          <w:szCs w:val="22"/>
        </w:rPr>
        <w:t>page.</w:t>
      </w:r>
    </w:p>
    <w:p w14:paraId="09D8AED1" w14:textId="77777777" w:rsidR="007574B8" w:rsidRDefault="007574B8" w:rsidP="00C74B2B">
      <w:pPr>
        <w:pStyle w:val="BodyText"/>
        <w:kinsoku w:val="0"/>
        <w:overflowPunct w:val="0"/>
        <w:spacing w:before="1"/>
        <w:ind w:left="851" w:right="409" w:hanging="837"/>
      </w:pPr>
    </w:p>
    <w:p w14:paraId="58B73DCC" w14:textId="10608195" w:rsidR="007574B8" w:rsidRDefault="007574B8" w:rsidP="00C74B2B">
      <w:pPr>
        <w:pStyle w:val="ListParagraph"/>
        <w:numPr>
          <w:ilvl w:val="2"/>
          <w:numId w:val="43"/>
        </w:numPr>
        <w:kinsoku w:val="0"/>
        <w:overflowPunct w:val="0"/>
        <w:ind w:left="851" w:right="409" w:hanging="837"/>
        <w:rPr>
          <w:color w:val="000000"/>
          <w:sz w:val="22"/>
          <w:szCs w:val="22"/>
        </w:rPr>
      </w:pPr>
      <w:r>
        <w:rPr>
          <w:sz w:val="22"/>
          <w:szCs w:val="22"/>
        </w:rPr>
        <w:t xml:space="preserve">To determine the minimum level of contract management appropriate, the Contract/Supplier Management Tool must be completed. </w:t>
      </w:r>
      <w:r w:rsidR="00213F66">
        <w:rPr>
          <w:sz w:val="22"/>
          <w:szCs w:val="22"/>
        </w:rPr>
        <w:t>CPU</w:t>
      </w:r>
      <w:r>
        <w:rPr>
          <w:sz w:val="22"/>
          <w:szCs w:val="22"/>
        </w:rPr>
        <w:t xml:space="preserve"> will be able to assist</w:t>
      </w:r>
      <w:r>
        <w:rPr>
          <w:spacing w:val="-9"/>
          <w:sz w:val="22"/>
          <w:szCs w:val="22"/>
        </w:rPr>
        <w:t xml:space="preserve"> </w:t>
      </w:r>
      <w:r>
        <w:rPr>
          <w:sz w:val="22"/>
          <w:szCs w:val="22"/>
        </w:rPr>
        <w:t>completion.</w:t>
      </w:r>
    </w:p>
    <w:p w14:paraId="08CAABF4" w14:textId="77777777" w:rsidR="007574B8" w:rsidRDefault="007574B8" w:rsidP="00C74B2B">
      <w:pPr>
        <w:pStyle w:val="BodyText"/>
        <w:kinsoku w:val="0"/>
        <w:overflowPunct w:val="0"/>
        <w:spacing w:before="8"/>
        <w:ind w:left="851" w:right="409" w:hanging="837"/>
        <w:rPr>
          <w:sz w:val="20"/>
          <w:szCs w:val="20"/>
        </w:rPr>
      </w:pPr>
    </w:p>
    <w:p w14:paraId="6233783F" w14:textId="77777777" w:rsidR="007574B8" w:rsidRDefault="007574B8" w:rsidP="00C74B2B">
      <w:pPr>
        <w:pStyle w:val="Heading2"/>
        <w:numPr>
          <w:ilvl w:val="1"/>
          <w:numId w:val="43"/>
        </w:numPr>
        <w:kinsoku w:val="0"/>
        <w:overflowPunct w:val="0"/>
        <w:ind w:left="851" w:right="409" w:hanging="837"/>
        <w:jc w:val="both"/>
        <w:rPr>
          <w:color w:val="000000"/>
        </w:rPr>
      </w:pPr>
      <w:bookmarkStart w:id="181" w:name="_Toc175326539"/>
      <w:r>
        <w:t>The Contract &amp; Supplier Management</w:t>
      </w:r>
      <w:r>
        <w:rPr>
          <w:spacing w:val="-1"/>
        </w:rPr>
        <w:t xml:space="preserve"> </w:t>
      </w:r>
      <w:r>
        <w:t>Plan</w:t>
      </w:r>
      <w:bookmarkEnd w:id="181"/>
    </w:p>
    <w:p w14:paraId="6B98E319" w14:textId="77777777" w:rsidR="007574B8" w:rsidRDefault="007574B8" w:rsidP="00C74B2B">
      <w:pPr>
        <w:pStyle w:val="ListParagraph"/>
        <w:numPr>
          <w:ilvl w:val="2"/>
          <w:numId w:val="43"/>
        </w:numPr>
        <w:kinsoku w:val="0"/>
        <w:overflowPunct w:val="0"/>
        <w:spacing w:before="62"/>
        <w:ind w:left="851" w:right="409" w:hanging="837"/>
        <w:jc w:val="both"/>
        <w:rPr>
          <w:color w:val="000000"/>
          <w:sz w:val="22"/>
          <w:szCs w:val="22"/>
        </w:rPr>
      </w:pPr>
      <w:r>
        <w:rPr>
          <w:sz w:val="22"/>
          <w:szCs w:val="22"/>
        </w:rPr>
        <w:t>Once the contract implementation has been completed and the level of management determined, a Contract and Supplier Management Plan should be constructed which outlines:</w:t>
      </w:r>
    </w:p>
    <w:p w14:paraId="634D2A98" w14:textId="77777777" w:rsidR="007574B8" w:rsidRDefault="007574B8" w:rsidP="00C74B2B">
      <w:pPr>
        <w:pStyle w:val="BodyText"/>
        <w:kinsoku w:val="0"/>
        <w:overflowPunct w:val="0"/>
        <w:ind w:left="851" w:right="409" w:hanging="837"/>
      </w:pPr>
    </w:p>
    <w:p w14:paraId="2267F471" w14:textId="77777777" w:rsidR="007574B8" w:rsidRPr="00490C62" w:rsidRDefault="007574B8" w:rsidP="007C26CD">
      <w:pPr>
        <w:pStyle w:val="ListParagraph"/>
        <w:numPr>
          <w:ilvl w:val="2"/>
          <w:numId w:val="44"/>
        </w:numPr>
        <w:kinsoku w:val="0"/>
        <w:overflowPunct w:val="0"/>
        <w:ind w:left="1276" w:right="409" w:hanging="283"/>
        <w:rPr>
          <w:sz w:val="22"/>
          <w:szCs w:val="22"/>
        </w:rPr>
      </w:pPr>
      <w:r>
        <w:rPr>
          <w:sz w:val="22"/>
          <w:szCs w:val="22"/>
        </w:rPr>
        <w:t>Roles &amp;</w:t>
      </w:r>
      <w:r w:rsidRPr="00490C62">
        <w:rPr>
          <w:sz w:val="22"/>
          <w:szCs w:val="22"/>
        </w:rPr>
        <w:t xml:space="preserve"> </w:t>
      </w:r>
      <w:r>
        <w:rPr>
          <w:sz w:val="22"/>
          <w:szCs w:val="22"/>
        </w:rPr>
        <w:t>responsibilities</w:t>
      </w:r>
    </w:p>
    <w:p w14:paraId="09196A1F" w14:textId="77777777" w:rsidR="007574B8" w:rsidRPr="00490C62" w:rsidRDefault="007574B8" w:rsidP="007C26CD">
      <w:pPr>
        <w:pStyle w:val="ListParagraph"/>
        <w:numPr>
          <w:ilvl w:val="2"/>
          <w:numId w:val="44"/>
        </w:numPr>
        <w:kinsoku w:val="0"/>
        <w:overflowPunct w:val="0"/>
        <w:ind w:left="1276" w:right="409" w:hanging="283"/>
        <w:rPr>
          <w:sz w:val="22"/>
          <w:szCs w:val="22"/>
        </w:rPr>
      </w:pPr>
      <w:r>
        <w:rPr>
          <w:sz w:val="22"/>
          <w:szCs w:val="22"/>
        </w:rPr>
        <w:t>Agreed level of management</w:t>
      </w:r>
      <w:r w:rsidRPr="00490C62">
        <w:rPr>
          <w:sz w:val="22"/>
          <w:szCs w:val="22"/>
        </w:rPr>
        <w:t xml:space="preserve"> </w:t>
      </w:r>
      <w:r>
        <w:rPr>
          <w:sz w:val="22"/>
          <w:szCs w:val="22"/>
        </w:rPr>
        <w:t>(low/medium/high)</w:t>
      </w:r>
    </w:p>
    <w:p w14:paraId="2F08DD49" w14:textId="77777777" w:rsidR="007574B8" w:rsidRPr="00490C62" w:rsidRDefault="007574B8" w:rsidP="007C26CD">
      <w:pPr>
        <w:pStyle w:val="ListParagraph"/>
        <w:numPr>
          <w:ilvl w:val="2"/>
          <w:numId w:val="44"/>
        </w:numPr>
        <w:kinsoku w:val="0"/>
        <w:overflowPunct w:val="0"/>
        <w:ind w:left="1276" w:right="409" w:hanging="283"/>
        <w:rPr>
          <w:sz w:val="22"/>
          <w:szCs w:val="22"/>
        </w:rPr>
      </w:pPr>
      <w:r>
        <w:rPr>
          <w:sz w:val="22"/>
          <w:szCs w:val="22"/>
        </w:rPr>
        <w:t>Contract</w:t>
      </w:r>
      <w:r w:rsidRPr="00490C62">
        <w:rPr>
          <w:sz w:val="22"/>
          <w:szCs w:val="22"/>
        </w:rPr>
        <w:t xml:space="preserve"> </w:t>
      </w:r>
      <w:r>
        <w:rPr>
          <w:sz w:val="22"/>
          <w:szCs w:val="22"/>
        </w:rPr>
        <w:t>objectives</w:t>
      </w:r>
    </w:p>
    <w:p w14:paraId="021E11F0" w14:textId="77777777" w:rsidR="007574B8" w:rsidRPr="00490C62" w:rsidRDefault="007574B8" w:rsidP="007C26CD">
      <w:pPr>
        <w:pStyle w:val="ListParagraph"/>
        <w:numPr>
          <w:ilvl w:val="2"/>
          <w:numId w:val="44"/>
        </w:numPr>
        <w:kinsoku w:val="0"/>
        <w:overflowPunct w:val="0"/>
        <w:ind w:left="1276" w:right="409" w:hanging="283"/>
        <w:rPr>
          <w:sz w:val="22"/>
          <w:szCs w:val="22"/>
        </w:rPr>
      </w:pPr>
      <w:r>
        <w:rPr>
          <w:sz w:val="22"/>
          <w:szCs w:val="22"/>
        </w:rPr>
        <w:t>Performance Management Framework, e.g. Use of balanced scorecard, KPI's &amp; SLA's</w:t>
      </w:r>
    </w:p>
    <w:p w14:paraId="56A2E48D" w14:textId="77777777" w:rsidR="007574B8" w:rsidRPr="00490C62" w:rsidRDefault="007574B8" w:rsidP="007C26CD">
      <w:pPr>
        <w:pStyle w:val="ListParagraph"/>
        <w:numPr>
          <w:ilvl w:val="2"/>
          <w:numId w:val="44"/>
        </w:numPr>
        <w:kinsoku w:val="0"/>
        <w:overflowPunct w:val="0"/>
        <w:ind w:left="1276" w:right="409" w:hanging="283"/>
        <w:rPr>
          <w:sz w:val="22"/>
          <w:szCs w:val="22"/>
        </w:rPr>
      </w:pPr>
      <w:r>
        <w:rPr>
          <w:sz w:val="22"/>
          <w:szCs w:val="22"/>
        </w:rPr>
        <w:t>Mobilisation</w:t>
      </w:r>
      <w:r w:rsidRPr="00490C62">
        <w:rPr>
          <w:sz w:val="22"/>
          <w:szCs w:val="22"/>
        </w:rPr>
        <w:t xml:space="preserve"> </w:t>
      </w:r>
      <w:r>
        <w:rPr>
          <w:sz w:val="22"/>
          <w:szCs w:val="22"/>
        </w:rPr>
        <w:t>Plan</w:t>
      </w:r>
    </w:p>
    <w:p w14:paraId="4226D030" w14:textId="77777777" w:rsidR="007574B8" w:rsidRPr="00490C62" w:rsidRDefault="007574B8" w:rsidP="007C26CD">
      <w:pPr>
        <w:pStyle w:val="ListParagraph"/>
        <w:numPr>
          <w:ilvl w:val="2"/>
          <w:numId w:val="44"/>
        </w:numPr>
        <w:kinsoku w:val="0"/>
        <w:overflowPunct w:val="0"/>
        <w:ind w:left="1276" w:right="409" w:hanging="283"/>
        <w:rPr>
          <w:sz w:val="22"/>
          <w:szCs w:val="22"/>
        </w:rPr>
      </w:pPr>
      <w:r>
        <w:rPr>
          <w:sz w:val="22"/>
          <w:szCs w:val="22"/>
        </w:rPr>
        <w:t>Migration</w:t>
      </w:r>
      <w:r w:rsidRPr="00490C62">
        <w:rPr>
          <w:sz w:val="22"/>
          <w:szCs w:val="22"/>
        </w:rPr>
        <w:t xml:space="preserve"> </w:t>
      </w:r>
      <w:r>
        <w:rPr>
          <w:sz w:val="22"/>
          <w:szCs w:val="22"/>
        </w:rPr>
        <w:t>Plan</w:t>
      </w:r>
    </w:p>
    <w:p w14:paraId="660D9F8C" w14:textId="77777777" w:rsidR="007574B8" w:rsidRPr="00490C62" w:rsidRDefault="007574B8" w:rsidP="007C26CD">
      <w:pPr>
        <w:pStyle w:val="ListParagraph"/>
        <w:numPr>
          <w:ilvl w:val="2"/>
          <w:numId w:val="44"/>
        </w:numPr>
        <w:kinsoku w:val="0"/>
        <w:overflowPunct w:val="0"/>
        <w:ind w:left="1276" w:right="409" w:hanging="283"/>
        <w:rPr>
          <w:sz w:val="22"/>
          <w:szCs w:val="22"/>
        </w:rPr>
      </w:pPr>
      <w:r>
        <w:rPr>
          <w:sz w:val="22"/>
          <w:szCs w:val="22"/>
        </w:rPr>
        <w:t>Contract</w:t>
      </w:r>
      <w:r w:rsidRPr="00490C62">
        <w:rPr>
          <w:sz w:val="22"/>
          <w:szCs w:val="22"/>
        </w:rPr>
        <w:t xml:space="preserve"> </w:t>
      </w:r>
      <w:r>
        <w:rPr>
          <w:sz w:val="22"/>
          <w:szCs w:val="22"/>
        </w:rPr>
        <w:t>Compliance</w:t>
      </w:r>
    </w:p>
    <w:p w14:paraId="33AE9D18" w14:textId="77777777" w:rsidR="007574B8" w:rsidRPr="00490C62" w:rsidRDefault="007574B8" w:rsidP="007C26CD">
      <w:pPr>
        <w:pStyle w:val="ListParagraph"/>
        <w:numPr>
          <w:ilvl w:val="2"/>
          <w:numId w:val="44"/>
        </w:numPr>
        <w:kinsoku w:val="0"/>
        <w:overflowPunct w:val="0"/>
        <w:ind w:left="1276" w:right="409" w:hanging="283"/>
        <w:rPr>
          <w:sz w:val="22"/>
          <w:szCs w:val="22"/>
        </w:rPr>
      </w:pPr>
      <w:r>
        <w:rPr>
          <w:sz w:val="22"/>
          <w:szCs w:val="22"/>
        </w:rPr>
        <w:t>Escalation process (within supplier organisation and the</w:t>
      </w:r>
      <w:r w:rsidRPr="00490C62">
        <w:rPr>
          <w:sz w:val="22"/>
          <w:szCs w:val="22"/>
        </w:rPr>
        <w:t xml:space="preserve"> </w:t>
      </w:r>
      <w:r>
        <w:rPr>
          <w:sz w:val="22"/>
          <w:szCs w:val="22"/>
        </w:rPr>
        <w:t>council)</w:t>
      </w:r>
    </w:p>
    <w:p w14:paraId="4CCD7663" w14:textId="77777777" w:rsidR="007574B8" w:rsidRPr="00490C62" w:rsidRDefault="007574B8" w:rsidP="007C26CD">
      <w:pPr>
        <w:pStyle w:val="ListParagraph"/>
        <w:numPr>
          <w:ilvl w:val="2"/>
          <w:numId w:val="44"/>
        </w:numPr>
        <w:kinsoku w:val="0"/>
        <w:overflowPunct w:val="0"/>
        <w:ind w:left="1276" w:right="409" w:hanging="283"/>
        <w:rPr>
          <w:sz w:val="22"/>
          <w:szCs w:val="22"/>
        </w:rPr>
      </w:pPr>
      <w:r>
        <w:rPr>
          <w:sz w:val="22"/>
          <w:szCs w:val="22"/>
        </w:rPr>
        <w:t>Review meeting</w:t>
      </w:r>
      <w:r w:rsidRPr="00490C62">
        <w:rPr>
          <w:sz w:val="22"/>
          <w:szCs w:val="22"/>
        </w:rPr>
        <w:t xml:space="preserve"> </w:t>
      </w:r>
      <w:r>
        <w:rPr>
          <w:sz w:val="22"/>
          <w:szCs w:val="22"/>
        </w:rPr>
        <w:t>schedule</w:t>
      </w:r>
    </w:p>
    <w:p w14:paraId="0143978C" w14:textId="77777777" w:rsidR="007574B8" w:rsidRPr="00490C62" w:rsidRDefault="007574B8" w:rsidP="007C26CD">
      <w:pPr>
        <w:pStyle w:val="ListParagraph"/>
        <w:numPr>
          <w:ilvl w:val="2"/>
          <w:numId w:val="44"/>
        </w:numPr>
        <w:kinsoku w:val="0"/>
        <w:overflowPunct w:val="0"/>
        <w:ind w:left="1276" w:right="409" w:hanging="283"/>
        <w:rPr>
          <w:sz w:val="22"/>
          <w:szCs w:val="22"/>
        </w:rPr>
      </w:pPr>
      <w:r>
        <w:rPr>
          <w:sz w:val="22"/>
          <w:szCs w:val="22"/>
        </w:rPr>
        <w:t>Risks &amp;</w:t>
      </w:r>
      <w:r w:rsidRPr="00490C62">
        <w:rPr>
          <w:sz w:val="22"/>
          <w:szCs w:val="22"/>
        </w:rPr>
        <w:t xml:space="preserve"> </w:t>
      </w:r>
      <w:r>
        <w:rPr>
          <w:sz w:val="22"/>
          <w:szCs w:val="22"/>
        </w:rPr>
        <w:t>issues</w:t>
      </w:r>
    </w:p>
    <w:p w14:paraId="191998B3" w14:textId="77777777" w:rsidR="007574B8" w:rsidRDefault="007574B8" w:rsidP="00C74B2B">
      <w:pPr>
        <w:pStyle w:val="BodyText"/>
        <w:kinsoku w:val="0"/>
        <w:overflowPunct w:val="0"/>
        <w:spacing w:before="9"/>
        <w:ind w:left="851" w:right="409" w:hanging="837"/>
        <w:rPr>
          <w:sz w:val="21"/>
          <w:szCs w:val="21"/>
        </w:rPr>
      </w:pPr>
    </w:p>
    <w:p w14:paraId="0603BF68" w14:textId="77777777" w:rsidR="007574B8" w:rsidRDefault="007574B8" w:rsidP="00C74B2B">
      <w:pPr>
        <w:pStyle w:val="ListParagraph"/>
        <w:numPr>
          <w:ilvl w:val="2"/>
          <w:numId w:val="43"/>
        </w:numPr>
        <w:kinsoku w:val="0"/>
        <w:overflowPunct w:val="0"/>
        <w:ind w:left="851" w:right="409" w:hanging="837"/>
        <w:rPr>
          <w:color w:val="000000"/>
          <w:sz w:val="22"/>
          <w:szCs w:val="22"/>
        </w:rPr>
      </w:pPr>
      <w:r>
        <w:rPr>
          <w:sz w:val="22"/>
          <w:szCs w:val="22"/>
        </w:rPr>
        <w:t>The Contract and Supplier Management Plan needs to be agreed with the contracted supplier. All of these, in particular, the routes for escalation and the review meeting schedule should have been built into the initial Contract(s) Strategy and tender, with reference to the fact that a Contract and Supplier Management plan will be</w:t>
      </w:r>
      <w:r>
        <w:rPr>
          <w:spacing w:val="-9"/>
          <w:sz w:val="22"/>
          <w:szCs w:val="22"/>
        </w:rPr>
        <w:t xml:space="preserve"> </w:t>
      </w:r>
      <w:r>
        <w:rPr>
          <w:sz w:val="22"/>
          <w:szCs w:val="22"/>
        </w:rPr>
        <w:t>developed.</w:t>
      </w:r>
    </w:p>
    <w:p w14:paraId="58D2B67C" w14:textId="77777777" w:rsidR="007574B8" w:rsidRDefault="007574B8" w:rsidP="00C74B2B">
      <w:pPr>
        <w:pStyle w:val="BodyText"/>
        <w:kinsoku w:val="0"/>
        <w:overflowPunct w:val="0"/>
        <w:ind w:left="851" w:right="409" w:hanging="837"/>
      </w:pPr>
    </w:p>
    <w:p w14:paraId="26AF8FFF" w14:textId="117E1F5F" w:rsidR="007574B8" w:rsidRDefault="007574B8" w:rsidP="00C74B2B">
      <w:pPr>
        <w:pStyle w:val="ListParagraph"/>
        <w:numPr>
          <w:ilvl w:val="2"/>
          <w:numId w:val="43"/>
        </w:numPr>
        <w:kinsoku w:val="0"/>
        <w:overflowPunct w:val="0"/>
        <w:ind w:left="851" w:right="409" w:hanging="837"/>
        <w:rPr>
          <w:color w:val="000000"/>
          <w:sz w:val="22"/>
          <w:szCs w:val="22"/>
        </w:rPr>
      </w:pPr>
      <w:r>
        <w:rPr>
          <w:sz w:val="22"/>
          <w:szCs w:val="22"/>
        </w:rPr>
        <w:t xml:space="preserve">The standard Supplier </w:t>
      </w:r>
      <w:r w:rsidR="003E4E9A">
        <w:rPr>
          <w:sz w:val="22"/>
          <w:szCs w:val="22"/>
        </w:rPr>
        <w:t>Pre-start</w:t>
      </w:r>
      <w:r>
        <w:rPr>
          <w:sz w:val="22"/>
          <w:szCs w:val="22"/>
        </w:rPr>
        <w:t xml:space="preserve"> Meeting Agenda template is available on the intranet within the Purchasing Guides section. Where appropriate, further agenda headings can be added, however none of the current headings should be removed. A copy of all Supplier </w:t>
      </w:r>
      <w:r w:rsidR="00213F66">
        <w:rPr>
          <w:sz w:val="22"/>
          <w:szCs w:val="22"/>
        </w:rPr>
        <w:t>Pre-Start</w:t>
      </w:r>
      <w:r>
        <w:rPr>
          <w:sz w:val="22"/>
          <w:szCs w:val="22"/>
        </w:rPr>
        <w:t xml:space="preserve"> Meeting minutes should be sent to</w:t>
      </w:r>
      <w:r>
        <w:rPr>
          <w:spacing w:val="-5"/>
          <w:sz w:val="22"/>
          <w:szCs w:val="22"/>
        </w:rPr>
        <w:t xml:space="preserve"> </w:t>
      </w:r>
      <w:r w:rsidR="00213F66">
        <w:rPr>
          <w:spacing w:val="-5"/>
          <w:sz w:val="22"/>
          <w:szCs w:val="22"/>
        </w:rPr>
        <w:t>cpu@falkirk.gov.uk</w:t>
      </w:r>
      <w:r w:rsidR="00213F66">
        <w:rPr>
          <w:color w:val="000000"/>
          <w:sz w:val="22"/>
          <w:szCs w:val="22"/>
        </w:rPr>
        <w:t xml:space="preserve"> </w:t>
      </w:r>
    </w:p>
    <w:p w14:paraId="3833FCCF" w14:textId="77777777" w:rsidR="007574B8" w:rsidRDefault="007574B8" w:rsidP="00C74B2B">
      <w:pPr>
        <w:pStyle w:val="BodyText"/>
        <w:kinsoku w:val="0"/>
        <w:overflowPunct w:val="0"/>
        <w:ind w:left="851" w:right="409" w:hanging="837"/>
      </w:pPr>
    </w:p>
    <w:p w14:paraId="3D765C81" w14:textId="4150DC71" w:rsidR="007574B8" w:rsidRDefault="007574B8" w:rsidP="00C74B2B">
      <w:pPr>
        <w:pStyle w:val="ListParagraph"/>
        <w:numPr>
          <w:ilvl w:val="2"/>
          <w:numId w:val="43"/>
        </w:numPr>
        <w:kinsoku w:val="0"/>
        <w:overflowPunct w:val="0"/>
        <w:ind w:left="851" w:right="409" w:hanging="837"/>
        <w:rPr>
          <w:color w:val="000000"/>
          <w:sz w:val="22"/>
          <w:szCs w:val="22"/>
        </w:rPr>
      </w:pPr>
      <w:r>
        <w:rPr>
          <w:sz w:val="22"/>
          <w:szCs w:val="22"/>
        </w:rPr>
        <w:t>The standard Supplier Review Meeting Agenda is available on the intranet within the Purchasing Guides section. Where appropriate, further agenda headings can be added, however none of the current headings should be removed. A copy of all Supplier Review minutes should be sent to</w:t>
      </w:r>
      <w:r>
        <w:rPr>
          <w:color w:val="0000FF"/>
          <w:spacing w:val="-5"/>
          <w:sz w:val="22"/>
          <w:szCs w:val="22"/>
        </w:rPr>
        <w:t xml:space="preserve"> </w:t>
      </w:r>
      <w:r w:rsidR="00213F66" w:rsidRPr="00213F66">
        <w:rPr>
          <w:sz w:val="22"/>
          <w:szCs w:val="22"/>
        </w:rPr>
        <w:t>cpu@falkirk.gov.uk</w:t>
      </w:r>
    </w:p>
    <w:p w14:paraId="00C78966" w14:textId="77777777" w:rsidR="007574B8" w:rsidRDefault="007574B8" w:rsidP="00C74B2B">
      <w:pPr>
        <w:pStyle w:val="BodyText"/>
        <w:kinsoku w:val="0"/>
        <w:overflowPunct w:val="0"/>
        <w:spacing w:before="10"/>
        <w:ind w:left="851" w:right="409" w:hanging="837"/>
        <w:rPr>
          <w:sz w:val="13"/>
          <w:szCs w:val="13"/>
        </w:rPr>
      </w:pPr>
    </w:p>
    <w:p w14:paraId="01EEBAF1" w14:textId="77777777" w:rsidR="007574B8" w:rsidRDefault="007574B8" w:rsidP="00C74B2B">
      <w:pPr>
        <w:pStyle w:val="ListParagraph"/>
        <w:numPr>
          <w:ilvl w:val="2"/>
          <w:numId w:val="43"/>
        </w:numPr>
        <w:kinsoku w:val="0"/>
        <w:overflowPunct w:val="0"/>
        <w:spacing w:before="94"/>
        <w:ind w:left="851" w:right="409" w:hanging="837"/>
        <w:rPr>
          <w:color w:val="000000"/>
          <w:sz w:val="22"/>
          <w:szCs w:val="22"/>
        </w:rPr>
      </w:pPr>
      <w:r>
        <w:rPr>
          <w:sz w:val="22"/>
          <w:szCs w:val="22"/>
        </w:rPr>
        <w:t>The purpose of Business Continuity Management (BCM) in Falkirk Council is to ensure the continuous operational delivery of services when faced with a range of disruptive</w:t>
      </w:r>
      <w:r>
        <w:rPr>
          <w:spacing w:val="-22"/>
          <w:sz w:val="22"/>
          <w:szCs w:val="22"/>
        </w:rPr>
        <w:t xml:space="preserve"> </w:t>
      </w:r>
      <w:r>
        <w:rPr>
          <w:sz w:val="22"/>
          <w:szCs w:val="22"/>
        </w:rPr>
        <w:t>challenges,</w:t>
      </w:r>
    </w:p>
    <w:p w14:paraId="3E865B76" w14:textId="77777777" w:rsidR="007574B8" w:rsidRDefault="007574B8" w:rsidP="00C74B2B">
      <w:pPr>
        <w:pStyle w:val="BodyText"/>
        <w:kinsoku w:val="0"/>
        <w:overflowPunct w:val="0"/>
        <w:ind w:left="851" w:right="409"/>
      </w:pPr>
      <w:r>
        <w:t>e.g. staff shortages, denial of access, failures in technology, loss of utility services and</w:t>
      </w:r>
    </w:p>
    <w:p w14:paraId="299ED699" w14:textId="77777777" w:rsidR="007574B8" w:rsidRDefault="007574B8" w:rsidP="00C74B2B">
      <w:pPr>
        <w:pStyle w:val="BodyText"/>
        <w:kinsoku w:val="0"/>
        <w:overflowPunct w:val="0"/>
        <w:spacing w:before="66"/>
        <w:ind w:left="851" w:right="409"/>
      </w:pPr>
      <w:r>
        <w:t>failure of key suppliers. As such, supplier BCM reviews, proportionate to perceived risk, are periodically conducted to ensure service disruption is mitigated / minimised should events occur.</w:t>
      </w:r>
    </w:p>
    <w:p w14:paraId="0E385FC9" w14:textId="20DB2C8A" w:rsidR="00B81D5A" w:rsidRDefault="00B81D5A" w:rsidP="00C74B2B">
      <w:pPr>
        <w:widowControl/>
        <w:autoSpaceDE/>
        <w:autoSpaceDN/>
        <w:adjustRightInd/>
        <w:spacing w:after="200" w:line="276" w:lineRule="auto"/>
        <w:rPr>
          <w:b/>
          <w:bCs/>
          <w:sz w:val="24"/>
          <w:szCs w:val="24"/>
        </w:rPr>
      </w:pPr>
    </w:p>
    <w:p w14:paraId="5FC24FC7" w14:textId="4F97D0F6" w:rsidR="007574B8" w:rsidRDefault="007574B8" w:rsidP="00C74B2B">
      <w:pPr>
        <w:pStyle w:val="Heading1"/>
        <w:numPr>
          <w:ilvl w:val="0"/>
          <w:numId w:val="43"/>
        </w:numPr>
        <w:kinsoku w:val="0"/>
        <w:overflowPunct w:val="0"/>
        <w:ind w:left="851" w:right="409" w:hanging="837"/>
        <w:rPr>
          <w:color w:val="000000"/>
        </w:rPr>
      </w:pPr>
      <w:bookmarkStart w:id="182" w:name="_Toc175326540"/>
      <w:r>
        <w:t>Extensions, Variations and Modifications to</w:t>
      </w:r>
      <w:r>
        <w:rPr>
          <w:spacing w:val="2"/>
        </w:rPr>
        <w:t xml:space="preserve"> </w:t>
      </w:r>
      <w:r>
        <w:t>Contracts</w:t>
      </w:r>
      <w:bookmarkEnd w:id="182"/>
    </w:p>
    <w:p w14:paraId="3C7B7DEE" w14:textId="77777777" w:rsidR="007574B8" w:rsidRDefault="007574B8" w:rsidP="00C74B2B">
      <w:pPr>
        <w:pStyle w:val="BodyText"/>
        <w:kinsoku w:val="0"/>
        <w:overflowPunct w:val="0"/>
        <w:spacing w:before="1"/>
        <w:ind w:left="851" w:right="409" w:hanging="837"/>
        <w:rPr>
          <w:b/>
          <w:bCs/>
          <w:sz w:val="21"/>
          <w:szCs w:val="21"/>
        </w:rPr>
      </w:pPr>
    </w:p>
    <w:p w14:paraId="689AD7DE" w14:textId="33C3CADA" w:rsidR="007574B8" w:rsidRPr="00490C62" w:rsidRDefault="007574B8" w:rsidP="00C74B2B">
      <w:pPr>
        <w:pStyle w:val="ListParagraph"/>
        <w:numPr>
          <w:ilvl w:val="1"/>
          <w:numId w:val="43"/>
        </w:numPr>
        <w:kinsoku w:val="0"/>
        <w:overflowPunct w:val="0"/>
        <w:spacing w:line="288" w:lineRule="auto"/>
        <w:ind w:left="851" w:right="409" w:hanging="837"/>
        <w:rPr>
          <w:color w:val="000000"/>
          <w:sz w:val="22"/>
          <w:szCs w:val="22"/>
        </w:rPr>
      </w:pPr>
      <w:r>
        <w:rPr>
          <w:sz w:val="22"/>
          <w:szCs w:val="22"/>
        </w:rPr>
        <w:t xml:space="preserve">A </w:t>
      </w:r>
      <w:r w:rsidRPr="0077548D">
        <w:rPr>
          <w:sz w:val="22"/>
          <w:szCs w:val="22"/>
        </w:rPr>
        <w:t>contract and framework agreement may be modified without a new Procurement Procedure:</w:t>
      </w:r>
    </w:p>
    <w:p w14:paraId="33736A9A" w14:textId="6EA16951" w:rsidR="007574B8" w:rsidRPr="00490C62" w:rsidRDefault="007574B8" w:rsidP="00C74B2B">
      <w:pPr>
        <w:pStyle w:val="ListParagraph"/>
        <w:numPr>
          <w:ilvl w:val="0"/>
          <w:numId w:val="12"/>
        </w:numPr>
        <w:kinsoku w:val="0"/>
        <w:overflowPunct w:val="0"/>
        <w:spacing w:before="1"/>
        <w:ind w:left="1276" w:right="409" w:hanging="425"/>
        <w:rPr>
          <w:sz w:val="22"/>
          <w:szCs w:val="22"/>
        </w:rPr>
      </w:pPr>
      <w:r w:rsidRPr="00F22431">
        <w:rPr>
          <w:sz w:val="22"/>
          <w:szCs w:val="22"/>
        </w:rPr>
        <w:t>where the modifications, irrespective of their monetary value, have been provided for in the initial procurement documents in clear, precise and unequivocal review</w:t>
      </w:r>
      <w:r w:rsidRPr="00F22431">
        <w:rPr>
          <w:spacing w:val="-15"/>
          <w:sz w:val="22"/>
          <w:szCs w:val="22"/>
        </w:rPr>
        <w:t xml:space="preserve"> </w:t>
      </w:r>
      <w:r w:rsidRPr="00F22431">
        <w:rPr>
          <w:sz w:val="22"/>
          <w:szCs w:val="22"/>
        </w:rPr>
        <w:t>clauses,</w:t>
      </w:r>
      <w:r w:rsidR="0077548D" w:rsidRPr="002E2436">
        <w:rPr>
          <w:sz w:val="22"/>
          <w:szCs w:val="22"/>
        </w:rPr>
        <w:t xml:space="preserve"> </w:t>
      </w:r>
      <w:r w:rsidRPr="00490C62">
        <w:rPr>
          <w:sz w:val="22"/>
          <w:szCs w:val="22"/>
        </w:rPr>
        <w:lastRenderedPageBreak/>
        <w:t>which may include price revision clauses or options, provided that such clauses:</w:t>
      </w:r>
    </w:p>
    <w:p w14:paraId="7CB96A06" w14:textId="77777777" w:rsidR="007574B8" w:rsidRDefault="007574B8" w:rsidP="00C74B2B">
      <w:pPr>
        <w:pStyle w:val="ListParagraph"/>
        <w:numPr>
          <w:ilvl w:val="1"/>
          <w:numId w:val="12"/>
        </w:numPr>
        <w:kinsoku w:val="0"/>
        <w:overflowPunct w:val="0"/>
        <w:ind w:left="1560" w:right="409" w:hanging="284"/>
        <w:rPr>
          <w:sz w:val="22"/>
          <w:szCs w:val="22"/>
        </w:rPr>
      </w:pPr>
      <w:r>
        <w:rPr>
          <w:sz w:val="22"/>
          <w:szCs w:val="22"/>
        </w:rPr>
        <w:t>state the scope and nature of possible modifications or options as well as the conditions under which they may be used;</w:t>
      </w:r>
      <w:r>
        <w:rPr>
          <w:spacing w:val="-6"/>
          <w:sz w:val="22"/>
          <w:szCs w:val="22"/>
        </w:rPr>
        <w:t xml:space="preserve"> </w:t>
      </w:r>
      <w:r>
        <w:rPr>
          <w:sz w:val="22"/>
          <w:szCs w:val="22"/>
        </w:rPr>
        <w:t>and</w:t>
      </w:r>
    </w:p>
    <w:p w14:paraId="6797F889" w14:textId="77777777" w:rsidR="007574B8" w:rsidRDefault="007574B8" w:rsidP="00C74B2B">
      <w:pPr>
        <w:pStyle w:val="ListParagraph"/>
        <w:numPr>
          <w:ilvl w:val="1"/>
          <w:numId w:val="12"/>
        </w:numPr>
        <w:kinsoku w:val="0"/>
        <w:overflowPunct w:val="0"/>
        <w:ind w:left="1560" w:right="409" w:hanging="284"/>
        <w:rPr>
          <w:sz w:val="22"/>
          <w:szCs w:val="22"/>
        </w:rPr>
      </w:pPr>
      <w:r>
        <w:rPr>
          <w:sz w:val="22"/>
          <w:szCs w:val="22"/>
        </w:rPr>
        <w:t>do not provide for modifications or options that would alter the overall nature of the contract or framework</w:t>
      </w:r>
      <w:r>
        <w:rPr>
          <w:spacing w:val="-5"/>
          <w:sz w:val="22"/>
          <w:szCs w:val="22"/>
        </w:rPr>
        <w:t xml:space="preserve"> </w:t>
      </w:r>
      <w:r>
        <w:rPr>
          <w:sz w:val="22"/>
          <w:szCs w:val="22"/>
        </w:rPr>
        <w:t>agreement;</w:t>
      </w:r>
    </w:p>
    <w:p w14:paraId="4C26818D" w14:textId="77777777" w:rsidR="007574B8" w:rsidRDefault="007574B8" w:rsidP="00C74B2B">
      <w:pPr>
        <w:pStyle w:val="BodyText"/>
        <w:kinsoku w:val="0"/>
        <w:overflowPunct w:val="0"/>
        <w:ind w:left="851" w:right="409" w:hanging="837"/>
      </w:pPr>
    </w:p>
    <w:p w14:paraId="7C44D9A2" w14:textId="27B81D77" w:rsidR="007574B8" w:rsidRDefault="007574B8" w:rsidP="00C74B2B">
      <w:pPr>
        <w:pStyle w:val="ListParagraph"/>
        <w:numPr>
          <w:ilvl w:val="0"/>
          <w:numId w:val="12"/>
        </w:numPr>
        <w:kinsoku w:val="0"/>
        <w:overflowPunct w:val="0"/>
        <w:spacing w:before="1"/>
        <w:ind w:left="1276" w:right="409" w:hanging="425"/>
        <w:rPr>
          <w:sz w:val="22"/>
          <w:szCs w:val="22"/>
        </w:rPr>
      </w:pPr>
      <w:r>
        <w:rPr>
          <w:sz w:val="22"/>
          <w:szCs w:val="22"/>
        </w:rPr>
        <w:t xml:space="preserve">to provide for additional works, </w:t>
      </w:r>
      <w:r w:rsidR="00D0770C">
        <w:rPr>
          <w:sz w:val="22"/>
          <w:szCs w:val="22"/>
        </w:rPr>
        <w:t>goods</w:t>
      </w:r>
      <w:r>
        <w:rPr>
          <w:sz w:val="22"/>
          <w:szCs w:val="22"/>
        </w:rPr>
        <w:t xml:space="preserve"> or services by the original contractor that have become necessary and were not included in the initial procurement, where a change of contractor:</w:t>
      </w:r>
    </w:p>
    <w:p w14:paraId="4B1CB137" w14:textId="77777777" w:rsidR="007574B8" w:rsidRDefault="007574B8" w:rsidP="00C74B2B">
      <w:pPr>
        <w:pStyle w:val="ListParagraph"/>
        <w:numPr>
          <w:ilvl w:val="1"/>
          <w:numId w:val="12"/>
        </w:numPr>
        <w:kinsoku w:val="0"/>
        <w:overflowPunct w:val="0"/>
        <w:ind w:left="1560" w:right="409" w:hanging="284"/>
        <w:rPr>
          <w:sz w:val="22"/>
          <w:szCs w:val="22"/>
        </w:rPr>
      </w:pPr>
      <w:r>
        <w:rPr>
          <w:sz w:val="22"/>
          <w:szCs w:val="22"/>
        </w:rPr>
        <w:t>cannot be made for economic or technical reasons such as requirements of interchangeability or interoperability with existing equipment, services or installations procured under the initial procurement;</w:t>
      </w:r>
      <w:r w:rsidRPr="00490C62">
        <w:rPr>
          <w:sz w:val="22"/>
          <w:szCs w:val="22"/>
        </w:rPr>
        <w:t xml:space="preserve"> </w:t>
      </w:r>
      <w:r>
        <w:rPr>
          <w:sz w:val="22"/>
          <w:szCs w:val="22"/>
        </w:rPr>
        <w:t>and</w:t>
      </w:r>
    </w:p>
    <w:p w14:paraId="4AF21845" w14:textId="77777777" w:rsidR="007574B8" w:rsidRDefault="007574B8" w:rsidP="00C74B2B">
      <w:pPr>
        <w:pStyle w:val="ListParagraph"/>
        <w:numPr>
          <w:ilvl w:val="1"/>
          <w:numId w:val="12"/>
        </w:numPr>
        <w:kinsoku w:val="0"/>
        <w:overflowPunct w:val="0"/>
        <w:ind w:left="1560" w:right="409" w:hanging="284"/>
        <w:rPr>
          <w:sz w:val="22"/>
          <w:szCs w:val="22"/>
        </w:rPr>
      </w:pPr>
      <w:r>
        <w:rPr>
          <w:sz w:val="22"/>
          <w:szCs w:val="22"/>
        </w:rPr>
        <w:t>would cause significant inconvenience or substantial duplication of costs, provided that any increase in price does not exceed 50% of the initial contract</w:t>
      </w:r>
      <w:r w:rsidRPr="00490C62">
        <w:rPr>
          <w:sz w:val="22"/>
          <w:szCs w:val="22"/>
        </w:rPr>
        <w:t xml:space="preserve"> </w:t>
      </w:r>
      <w:r>
        <w:rPr>
          <w:sz w:val="22"/>
          <w:szCs w:val="22"/>
        </w:rPr>
        <w:t>value;</w:t>
      </w:r>
    </w:p>
    <w:p w14:paraId="4499F2F2" w14:textId="77777777" w:rsidR="007574B8" w:rsidRDefault="007574B8" w:rsidP="00C74B2B">
      <w:pPr>
        <w:pStyle w:val="BodyText"/>
        <w:kinsoku w:val="0"/>
        <w:overflowPunct w:val="0"/>
        <w:spacing w:before="10"/>
        <w:ind w:left="851" w:right="409" w:hanging="837"/>
        <w:rPr>
          <w:sz w:val="21"/>
          <w:szCs w:val="21"/>
        </w:rPr>
      </w:pPr>
    </w:p>
    <w:p w14:paraId="610A0C9F" w14:textId="3B62F99D" w:rsidR="007574B8" w:rsidRDefault="007574B8" w:rsidP="00C74B2B">
      <w:pPr>
        <w:pStyle w:val="ListParagraph"/>
        <w:numPr>
          <w:ilvl w:val="0"/>
          <w:numId w:val="12"/>
        </w:numPr>
        <w:kinsoku w:val="0"/>
        <w:overflowPunct w:val="0"/>
        <w:spacing w:before="1"/>
        <w:ind w:left="1276" w:right="409" w:hanging="425"/>
        <w:rPr>
          <w:sz w:val="22"/>
          <w:szCs w:val="22"/>
        </w:rPr>
      </w:pPr>
      <w:r>
        <w:rPr>
          <w:sz w:val="22"/>
          <w:szCs w:val="22"/>
        </w:rPr>
        <w:t>where all of the following conditions are fulfilled:</w:t>
      </w:r>
    </w:p>
    <w:p w14:paraId="7C4E034C" w14:textId="77777777" w:rsidR="007574B8" w:rsidRDefault="007574B8" w:rsidP="00C74B2B">
      <w:pPr>
        <w:pStyle w:val="ListParagraph"/>
        <w:numPr>
          <w:ilvl w:val="1"/>
          <w:numId w:val="12"/>
        </w:numPr>
        <w:kinsoku w:val="0"/>
        <w:overflowPunct w:val="0"/>
        <w:ind w:left="1560" w:right="409" w:hanging="284"/>
        <w:rPr>
          <w:sz w:val="22"/>
          <w:szCs w:val="22"/>
        </w:rPr>
      </w:pPr>
      <w:r>
        <w:rPr>
          <w:sz w:val="22"/>
          <w:szCs w:val="22"/>
        </w:rPr>
        <w:t>the need for modification has been brought about by circumstances which “a diligent contracting authority” could not have</w:t>
      </w:r>
      <w:r w:rsidRPr="00490C62">
        <w:rPr>
          <w:sz w:val="22"/>
          <w:szCs w:val="22"/>
        </w:rPr>
        <w:t xml:space="preserve"> </w:t>
      </w:r>
      <w:r>
        <w:rPr>
          <w:sz w:val="22"/>
          <w:szCs w:val="22"/>
        </w:rPr>
        <w:t>foreseen;</w:t>
      </w:r>
    </w:p>
    <w:p w14:paraId="0219F954" w14:textId="77777777" w:rsidR="007574B8" w:rsidRDefault="007574B8" w:rsidP="00C74B2B">
      <w:pPr>
        <w:pStyle w:val="ListParagraph"/>
        <w:numPr>
          <w:ilvl w:val="1"/>
          <w:numId w:val="12"/>
        </w:numPr>
        <w:kinsoku w:val="0"/>
        <w:overflowPunct w:val="0"/>
        <w:ind w:left="1560" w:right="409" w:hanging="284"/>
        <w:rPr>
          <w:sz w:val="22"/>
          <w:szCs w:val="22"/>
        </w:rPr>
      </w:pPr>
      <w:r>
        <w:rPr>
          <w:sz w:val="22"/>
          <w:szCs w:val="22"/>
        </w:rPr>
        <w:t>the modification does not alter the overall nature of the contract or</w:t>
      </w:r>
      <w:r w:rsidRPr="00490C62">
        <w:rPr>
          <w:sz w:val="22"/>
          <w:szCs w:val="22"/>
        </w:rPr>
        <w:t xml:space="preserve"> </w:t>
      </w:r>
      <w:r>
        <w:rPr>
          <w:sz w:val="22"/>
          <w:szCs w:val="22"/>
        </w:rPr>
        <w:t>framework;</w:t>
      </w:r>
    </w:p>
    <w:p w14:paraId="4DEACE07" w14:textId="77777777" w:rsidR="007574B8" w:rsidRDefault="007574B8" w:rsidP="00C74B2B">
      <w:pPr>
        <w:pStyle w:val="ListParagraph"/>
        <w:numPr>
          <w:ilvl w:val="1"/>
          <w:numId w:val="12"/>
        </w:numPr>
        <w:kinsoku w:val="0"/>
        <w:overflowPunct w:val="0"/>
        <w:ind w:left="1560" w:right="409" w:hanging="284"/>
        <w:rPr>
          <w:sz w:val="22"/>
          <w:szCs w:val="22"/>
        </w:rPr>
      </w:pPr>
      <w:r>
        <w:rPr>
          <w:sz w:val="22"/>
          <w:szCs w:val="22"/>
        </w:rPr>
        <w:t>any increase in price does not exceed 50 % of the initial contract value or framework</w:t>
      </w:r>
      <w:r w:rsidRPr="00490C62">
        <w:rPr>
          <w:sz w:val="22"/>
          <w:szCs w:val="22"/>
        </w:rPr>
        <w:t xml:space="preserve"> </w:t>
      </w:r>
      <w:r>
        <w:rPr>
          <w:sz w:val="22"/>
          <w:szCs w:val="22"/>
        </w:rPr>
        <w:t>agreement;</w:t>
      </w:r>
    </w:p>
    <w:p w14:paraId="43EEAE72" w14:textId="77777777" w:rsidR="007574B8" w:rsidRDefault="007574B8" w:rsidP="00C74B2B">
      <w:pPr>
        <w:pStyle w:val="BodyText"/>
        <w:kinsoku w:val="0"/>
        <w:overflowPunct w:val="0"/>
        <w:ind w:left="851" w:right="409" w:hanging="837"/>
      </w:pPr>
    </w:p>
    <w:p w14:paraId="36A72554" w14:textId="38A95973" w:rsidR="007574B8" w:rsidRDefault="007574B8" w:rsidP="00C74B2B">
      <w:pPr>
        <w:pStyle w:val="ListParagraph"/>
        <w:numPr>
          <w:ilvl w:val="0"/>
          <w:numId w:val="12"/>
        </w:numPr>
        <w:kinsoku w:val="0"/>
        <w:overflowPunct w:val="0"/>
        <w:spacing w:before="1"/>
        <w:ind w:left="1276" w:right="409" w:hanging="425"/>
        <w:rPr>
          <w:sz w:val="22"/>
          <w:szCs w:val="22"/>
        </w:rPr>
      </w:pPr>
      <w:r>
        <w:rPr>
          <w:sz w:val="22"/>
          <w:szCs w:val="22"/>
        </w:rPr>
        <w:t>where a new contractor replaces one to which had initially been awarded the contract or framework as a consequence of:</w:t>
      </w:r>
    </w:p>
    <w:p w14:paraId="245733CD" w14:textId="77777777" w:rsidR="007574B8" w:rsidRDefault="007574B8" w:rsidP="00C74B2B">
      <w:pPr>
        <w:pStyle w:val="ListParagraph"/>
        <w:numPr>
          <w:ilvl w:val="1"/>
          <w:numId w:val="12"/>
        </w:numPr>
        <w:kinsoku w:val="0"/>
        <w:overflowPunct w:val="0"/>
        <w:ind w:left="1560" w:right="409" w:hanging="284"/>
        <w:rPr>
          <w:sz w:val="22"/>
          <w:szCs w:val="22"/>
        </w:rPr>
      </w:pPr>
      <w:r>
        <w:rPr>
          <w:sz w:val="22"/>
          <w:szCs w:val="22"/>
        </w:rPr>
        <w:t>an unequivocal review clause or option in conformity with sub-paragraph (a);</w:t>
      </w:r>
      <w:r w:rsidRPr="00490C62">
        <w:rPr>
          <w:sz w:val="22"/>
          <w:szCs w:val="22"/>
        </w:rPr>
        <w:t xml:space="preserve"> </w:t>
      </w:r>
      <w:r>
        <w:rPr>
          <w:sz w:val="22"/>
          <w:szCs w:val="22"/>
        </w:rPr>
        <w:t>or</w:t>
      </w:r>
    </w:p>
    <w:p w14:paraId="6607B722" w14:textId="77777777" w:rsidR="007574B8" w:rsidRDefault="007574B8" w:rsidP="00C74B2B">
      <w:pPr>
        <w:pStyle w:val="ListParagraph"/>
        <w:numPr>
          <w:ilvl w:val="1"/>
          <w:numId w:val="12"/>
        </w:numPr>
        <w:kinsoku w:val="0"/>
        <w:overflowPunct w:val="0"/>
        <w:ind w:left="1560" w:right="409" w:hanging="284"/>
        <w:rPr>
          <w:sz w:val="22"/>
          <w:szCs w:val="22"/>
        </w:rPr>
      </w:pPr>
      <w:r>
        <w:rPr>
          <w:sz w:val="22"/>
          <w:szCs w:val="22"/>
        </w:rPr>
        <w:t>complete or partial succession into the position of the initial contractor, following corporate restructuring, including takeover, merger, acquisition or insolvency, by another economic operator that fulfils the criteria for qualitative selection initially established, provided that this does not entail other substantial modifications to the contract or framework and is not aimed at circumventing the application of this</w:t>
      </w:r>
      <w:r w:rsidRPr="00490C62">
        <w:rPr>
          <w:sz w:val="22"/>
          <w:szCs w:val="22"/>
        </w:rPr>
        <w:t xml:space="preserve"> </w:t>
      </w:r>
      <w:r>
        <w:rPr>
          <w:sz w:val="22"/>
          <w:szCs w:val="22"/>
        </w:rPr>
        <w:t>Part;</w:t>
      </w:r>
    </w:p>
    <w:p w14:paraId="51097116" w14:textId="77777777" w:rsidR="007574B8" w:rsidRDefault="007574B8" w:rsidP="00C74B2B">
      <w:pPr>
        <w:pStyle w:val="BodyText"/>
        <w:kinsoku w:val="0"/>
        <w:overflowPunct w:val="0"/>
        <w:ind w:left="851" w:right="409" w:hanging="837"/>
      </w:pPr>
    </w:p>
    <w:p w14:paraId="72443BBF" w14:textId="7DD334EE" w:rsidR="007574B8" w:rsidRDefault="007574B8" w:rsidP="00C74B2B">
      <w:pPr>
        <w:pStyle w:val="ListParagraph"/>
        <w:numPr>
          <w:ilvl w:val="0"/>
          <w:numId w:val="12"/>
        </w:numPr>
        <w:kinsoku w:val="0"/>
        <w:overflowPunct w:val="0"/>
        <w:spacing w:before="1"/>
        <w:ind w:left="1276" w:right="409" w:hanging="425"/>
        <w:rPr>
          <w:sz w:val="22"/>
          <w:szCs w:val="22"/>
        </w:rPr>
      </w:pPr>
      <w:r>
        <w:rPr>
          <w:sz w:val="22"/>
          <w:szCs w:val="22"/>
        </w:rPr>
        <w:t>where the modifications, irrespective of their value, are not substantial (as defined in paragraph 2</w:t>
      </w:r>
      <w:r w:rsidR="00213F66">
        <w:rPr>
          <w:sz w:val="22"/>
          <w:szCs w:val="22"/>
        </w:rPr>
        <w:t>2</w:t>
      </w:r>
      <w:r>
        <w:rPr>
          <w:sz w:val="22"/>
          <w:szCs w:val="22"/>
        </w:rPr>
        <w:t>.7);</w:t>
      </w:r>
      <w:r w:rsidRPr="00490C62">
        <w:rPr>
          <w:sz w:val="22"/>
          <w:szCs w:val="22"/>
        </w:rPr>
        <w:t xml:space="preserve"> </w:t>
      </w:r>
      <w:r>
        <w:rPr>
          <w:sz w:val="22"/>
          <w:szCs w:val="22"/>
        </w:rPr>
        <w:t>or</w:t>
      </w:r>
    </w:p>
    <w:p w14:paraId="3EB4F7A9" w14:textId="77777777" w:rsidR="007574B8" w:rsidRDefault="007574B8" w:rsidP="00C74B2B">
      <w:pPr>
        <w:pStyle w:val="BodyText"/>
        <w:kinsoku w:val="0"/>
        <w:overflowPunct w:val="0"/>
        <w:spacing w:before="1"/>
        <w:ind w:left="1276" w:right="409" w:hanging="425"/>
      </w:pPr>
    </w:p>
    <w:p w14:paraId="3F8DF02D" w14:textId="390E6418" w:rsidR="007574B8" w:rsidRDefault="007574B8" w:rsidP="00C74B2B">
      <w:pPr>
        <w:pStyle w:val="ListParagraph"/>
        <w:numPr>
          <w:ilvl w:val="0"/>
          <w:numId w:val="12"/>
        </w:numPr>
        <w:kinsoku w:val="0"/>
        <w:overflowPunct w:val="0"/>
        <w:spacing w:before="1"/>
        <w:ind w:left="1276" w:right="409" w:hanging="425"/>
        <w:rPr>
          <w:sz w:val="22"/>
          <w:szCs w:val="22"/>
        </w:rPr>
      </w:pPr>
      <w:r>
        <w:rPr>
          <w:sz w:val="22"/>
          <w:szCs w:val="22"/>
        </w:rPr>
        <w:t>where paragraph 2</w:t>
      </w:r>
      <w:r w:rsidR="00213F66">
        <w:rPr>
          <w:sz w:val="22"/>
          <w:szCs w:val="22"/>
        </w:rPr>
        <w:t>2</w:t>
      </w:r>
      <w:r>
        <w:rPr>
          <w:sz w:val="22"/>
          <w:szCs w:val="22"/>
        </w:rPr>
        <w:t>.4</w:t>
      </w:r>
      <w:r w:rsidRPr="00490C62">
        <w:rPr>
          <w:sz w:val="22"/>
          <w:szCs w:val="22"/>
        </w:rPr>
        <w:t xml:space="preserve"> </w:t>
      </w:r>
      <w:r>
        <w:rPr>
          <w:sz w:val="22"/>
          <w:szCs w:val="22"/>
        </w:rPr>
        <w:t>applies.</w:t>
      </w:r>
    </w:p>
    <w:p w14:paraId="14CD93CB" w14:textId="77777777" w:rsidR="007574B8" w:rsidRDefault="007574B8" w:rsidP="00C74B2B">
      <w:pPr>
        <w:tabs>
          <w:tab w:val="left" w:pos="1212"/>
        </w:tabs>
        <w:kinsoku w:val="0"/>
        <w:overflowPunct w:val="0"/>
        <w:spacing w:before="1"/>
        <w:ind w:left="851" w:right="409" w:hanging="837"/>
      </w:pPr>
    </w:p>
    <w:p w14:paraId="1AA00865" w14:textId="09ED5ACE" w:rsidR="007574B8" w:rsidRDefault="007574B8" w:rsidP="00C74B2B">
      <w:pPr>
        <w:pStyle w:val="ListParagraph"/>
        <w:numPr>
          <w:ilvl w:val="1"/>
          <w:numId w:val="43"/>
        </w:numPr>
        <w:kinsoku w:val="0"/>
        <w:overflowPunct w:val="0"/>
        <w:spacing w:before="64"/>
        <w:ind w:left="851" w:right="409" w:hanging="837"/>
        <w:rPr>
          <w:color w:val="000000"/>
          <w:sz w:val="22"/>
          <w:szCs w:val="22"/>
        </w:rPr>
      </w:pPr>
      <w:r>
        <w:rPr>
          <w:sz w:val="22"/>
          <w:szCs w:val="22"/>
        </w:rPr>
        <w:t>Where several successive modifications are made:</w:t>
      </w:r>
    </w:p>
    <w:p w14:paraId="1FB838CC" w14:textId="1CBE412E" w:rsidR="007574B8" w:rsidRDefault="007574B8" w:rsidP="00C74B2B">
      <w:pPr>
        <w:pStyle w:val="ListParagraph"/>
        <w:numPr>
          <w:ilvl w:val="0"/>
          <w:numId w:val="11"/>
        </w:numPr>
        <w:kinsoku w:val="0"/>
        <w:overflowPunct w:val="0"/>
        <w:spacing w:before="1"/>
        <w:ind w:left="1276" w:right="409" w:hanging="425"/>
        <w:rPr>
          <w:sz w:val="22"/>
          <w:szCs w:val="22"/>
        </w:rPr>
      </w:pPr>
      <w:r>
        <w:rPr>
          <w:sz w:val="22"/>
          <w:szCs w:val="22"/>
        </w:rPr>
        <w:t>the limitations imposed by the proviso at the end of paragraph (</w:t>
      </w:r>
      <w:r w:rsidR="003E4E9A">
        <w:rPr>
          <w:sz w:val="22"/>
          <w:szCs w:val="22"/>
        </w:rPr>
        <w:t>22.1) (</w:t>
      </w:r>
      <w:r>
        <w:rPr>
          <w:sz w:val="22"/>
          <w:szCs w:val="22"/>
        </w:rPr>
        <w:t>b) and in paragraph (</w:t>
      </w:r>
      <w:r w:rsidR="003E4E9A">
        <w:rPr>
          <w:sz w:val="22"/>
          <w:szCs w:val="22"/>
        </w:rPr>
        <w:t>22.1) (</w:t>
      </w:r>
      <w:r>
        <w:rPr>
          <w:sz w:val="22"/>
          <w:szCs w:val="22"/>
        </w:rPr>
        <w:t>c)(iii) shall apply to the value of each modification;</w:t>
      </w:r>
      <w:r>
        <w:rPr>
          <w:spacing w:val="-5"/>
          <w:sz w:val="22"/>
          <w:szCs w:val="22"/>
        </w:rPr>
        <w:t xml:space="preserve"> </w:t>
      </w:r>
      <w:r>
        <w:rPr>
          <w:sz w:val="22"/>
          <w:szCs w:val="22"/>
        </w:rPr>
        <w:t>and</w:t>
      </w:r>
    </w:p>
    <w:p w14:paraId="7967B8A2" w14:textId="77777777" w:rsidR="007574B8" w:rsidRDefault="007574B8" w:rsidP="00C74B2B">
      <w:pPr>
        <w:pStyle w:val="BodyText"/>
        <w:kinsoku w:val="0"/>
        <w:overflowPunct w:val="0"/>
        <w:spacing w:before="11"/>
        <w:ind w:left="1276" w:right="409" w:hanging="425"/>
        <w:rPr>
          <w:sz w:val="21"/>
          <w:szCs w:val="21"/>
        </w:rPr>
      </w:pPr>
    </w:p>
    <w:p w14:paraId="1B23067B" w14:textId="77777777" w:rsidR="007574B8" w:rsidRDefault="007574B8" w:rsidP="00C74B2B">
      <w:pPr>
        <w:pStyle w:val="ListParagraph"/>
        <w:numPr>
          <w:ilvl w:val="0"/>
          <w:numId w:val="11"/>
        </w:numPr>
        <w:kinsoku w:val="0"/>
        <w:overflowPunct w:val="0"/>
        <w:ind w:left="1276" w:right="409" w:hanging="425"/>
        <w:rPr>
          <w:sz w:val="22"/>
          <w:szCs w:val="22"/>
        </w:rPr>
      </w:pPr>
      <w:r>
        <w:rPr>
          <w:sz w:val="22"/>
          <w:szCs w:val="22"/>
        </w:rPr>
        <w:t>such successive modifications must not be aimed at circumventing</w:t>
      </w:r>
      <w:r>
        <w:rPr>
          <w:spacing w:val="-7"/>
          <w:sz w:val="22"/>
          <w:szCs w:val="22"/>
        </w:rPr>
        <w:t xml:space="preserve"> </w:t>
      </w:r>
      <w:r>
        <w:rPr>
          <w:sz w:val="22"/>
          <w:szCs w:val="22"/>
        </w:rPr>
        <w:t>Regulations.</w:t>
      </w:r>
    </w:p>
    <w:p w14:paraId="29BC5841" w14:textId="77777777" w:rsidR="007574B8" w:rsidRDefault="007574B8" w:rsidP="00C74B2B">
      <w:pPr>
        <w:pStyle w:val="BodyText"/>
        <w:kinsoku w:val="0"/>
        <w:overflowPunct w:val="0"/>
        <w:spacing w:before="9"/>
        <w:ind w:left="851" w:right="409" w:hanging="837"/>
        <w:rPr>
          <w:sz w:val="21"/>
          <w:szCs w:val="21"/>
        </w:rPr>
      </w:pPr>
    </w:p>
    <w:p w14:paraId="3992789A" w14:textId="76FE4D30" w:rsidR="007574B8" w:rsidRDefault="007574B8" w:rsidP="00C74B2B">
      <w:pPr>
        <w:pStyle w:val="ListParagraph"/>
        <w:numPr>
          <w:ilvl w:val="1"/>
          <w:numId w:val="43"/>
        </w:numPr>
        <w:kinsoku w:val="0"/>
        <w:overflowPunct w:val="0"/>
        <w:ind w:left="851" w:right="409" w:hanging="837"/>
        <w:rPr>
          <w:color w:val="000000"/>
          <w:sz w:val="22"/>
          <w:szCs w:val="22"/>
        </w:rPr>
      </w:pPr>
      <w:r>
        <w:rPr>
          <w:sz w:val="22"/>
          <w:szCs w:val="22"/>
        </w:rPr>
        <w:t>Modification of a contract or framework in either of the cases described in paragraph (</w:t>
      </w:r>
      <w:r w:rsidR="003E4E9A">
        <w:rPr>
          <w:sz w:val="22"/>
          <w:szCs w:val="22"/>
        </w:rPr>
        <w:t>22.1) (</w:t>
      </w:r>
      <w:r>
        <w:rPr>
          <w:sz w:val="22"/>
          <w:szCs w:val="22"/>
        </w:rPr>
        <w:t>b) and (c) must send a notice to that effect for publication in accordance with</w:t>
      </w:r>
      <w:r>
        <w:rPr>
          <w:spacing w:val="-41"/>
          <w:sz w:val="22"/>
          <w:szCs w:val="22"/>
        </w:rPr>
        <w:t xml:space="preserve"> </w:t>
      </w:r>
      <w:r>
        <w:rPr>
          <w:sz w:val="22"/>
          <w:szCs w:val="22"/>
        </w:rPr>
        <w:t>Public Contracts Scotland Regulations section 52 (form and manner of sending notices</w:t>
      </w:r>
      <w:r w:rsidR="007C24B6">
        <w:rPr>
          <w:sz w:val="22"/>
          <w:szCs w:val="22"/>
        </w:rPr>
        <w:t xml:space="preserve"> for pub</w:t>
      </w:r>
      <w:r>
        <w:rPr>
          <w:sz w:val="22"/>
          <w:szCs w:val="22"/>
        </w:rPr>
        <w:t>lication).</w:t>
      </w:r>
    </w:p>
    <w:p w14:paraId="43296E42" w14:textId="77777777" w:rsidR="007574B8" w:rsidRDefault="007574B8" w:rsidP="00C74B2B">
      <w:pPr>
        <w:pStyle w:val="BodyText"/>
        <w:kinsoku w:val="0"/>
        <w:overflowPunct w:val="0"/>
        <w:ind w:left="851" w:right="409" w:hanging="837"/>
      </w:pPr>
    </w:p>
    <w:p w14:paraId="2777AA4D" w14:textId="1EA00026" w:rsidR="007574B8" w:rsidRDefault="007574B8" w:rsidP="00C74B2B">
      <w:pPr>
        <w:pStyle w:val="ListParagraph"/>
        <w:numPr>
          <w:ilvl w:val="1"/>
          <w:numId w:val="43"/>
        </w:numPr>
        <w:kinsoku w:val="0"/>
        <w:overflowPunct w:val="0"/>
        <w:ind w:left="851" w:right="409" w:hanging="837"/>
        <w:rPr>
          <w:color w:val="000000"/>
          <w:sz w:val="22"/>
          <w:szCs w:val="22"/>
        </w:rPr>
      </w:pPr>
      <w:r>
        <w:rPr>
          <w:sz w:val="22"/>
          <w:szCs w:val="22"/>
        </w:rPr>
        <w:t>This paragraph applies where the value of the modification is below both of the following Values:</w:t>
      </w:r>
    </w:p>
    <w:p w14:paraId="3B9280DC" w14:textId="77777777" w:rsidR="007574B8" w:rsidRDefault="007574B8" w:rsidP="00C74B2B">
      <w:pPr>
        <w:pStyle w:val="ListParagraph"/>
        <w:numPr>
          <w:ilvl w:val="0"/>
          <w:numId w:val="10"/>
        </w:numPr>
        <w:kinsoku w:val="0"/>
        <w:overflowPunct w:val="0"/>
        <w:ind w:left="1276" w:right="409" w:hanging="425"/>
        <w:rPr>
          <w:sz w:val="22"/>
          <w:szCs w:val="22"/>
        </w:rPr>
      </w:pPr>
      <w:r>
        <w:rPr>
          <w:sz w:val="22"/>
          <w:szCs w:val="22"/>
        </w:rPr>
        <w:t>the relevant regulated thresholds; and</w:t>
      </w:r>
    </w:p>
    <w:p w14:paraId="7E663CED" w14:textId="77777777" w:rsidR="007574B8" w:rsidRDefault="007574B8" w:rsidP="00C74B2B">
      <w:pPr>
        <w:pStyle w:val="BodyText"/>
        <w:kinsoku w:val="0"/>
        <w:overflowPunct w:val="0"/>
        <w:spacing w:before="1"/>
        <w:ind w:left="1276" w:right="409" w:hanging="425"/>
      </w:pPr>
    </w:p>
    <w:p w14:paraId="333C5B77" w14:textId="77777777" w:rsidR="007574B8" w:rsidRDefault="007574B8" w:rsidP="00C74B2B">
      <w:pPr>
        <w:pStyle w:val="ListParagraph"/>
        <w:numPr>
          <w:ilvl w:val="0"/>
          <w:numId w:val="10"/>
        </w:numPr>
        <w:kinsoku w:val="0"/>
        <w:overflowPunct w:val="0"/>
        <w:ind w:left="1276" w:right="409" w:hanging="425"/>
        <w:rPr>
          <w:sz w:val="22"/>
          <w:szCs w:val="22"/>
        </w:rPr>
      </w:pPr>
      <w:r>
        <w:rPr>
          <w:sz w:val="22"/>
          <w:szCs w:val="22"/>
        </w:rPr>
        <w:t>10 % of the initial contract value for service and supply contracts or frameworks and 15% of the initial contract value for works contracts or frameworks, provided that the modification does not alter the overall nature of the contract or framework</w:t>
      </w:r>
      <w:r>
        <w:rPr>
          <w:spacing w:val="-8"/>
          <w:sz w:val="22"/>
          <w:szCs w:val="22"/>
        </w:rPr>
        <w:t xml:space="preserve"> </w:t>
      </w:r>
      <w:r>
        <w:rPr>
          <w:sz w:val="22"/>
          <w:szCs w:val="22"/>
        </w:rPr>
        <w:t>agreement.</w:t>
      </w:r>
    </w:p>
    <w:p w14:paraId="2521222A" w14:textId="77777777" w:rsidR="00824AB9" w:rsidRPr="00824AB9" w:rsidRDefault="00824AB9" w:rsidP="00C74B2B">
      <w:pPr>
        <w:kinsoku w:val="0"/>
        <w:overflowPunct w:val="0"/>
        <w:ind w:right="409"/>
      </w:pPr>
    </w:p>
    <w:p w14:paraId="30E7140A" w14:textId="12981CE2" w:rsidR="007574B8" w:rsidRDefault="007574B8" w:rsidP="00C74B2B">
      <w:pPr>
        <w:pStyle w:val="ListParagraph"/>
        <w:numPr>
          <w:ilvl w:val="1"/>
          <w:numId w:val="43"/>
        </w:numPr>
        <w:kinsoku w:val="0"/>
        <w:overflowPunct w:val="0"/>
        <w:spacing w:line="244" w:lineRule="auto"/>
        <w:ind w:left="851" w:right="409" w:hanging="837"/>
        <w:rPr>
          <w:color w:val="000000"/>
          <w:sz w:val="22"/>
          <w:szCs w:val="22"/>
        </w:rPr>
      </w:pPr>
      <w:r>
        <w:rPr>
          <w:sz w:val="22"/>
          <w:szCs w:val="22"/>
        </w:rPr>
        <w:t>For the purposes of paragraph (2</w:t>
      </w:r>
      <w:r w:rsidR="00213F66">
        <w:rPr>
          <w:sz w:val="22"/>
          <w:szCs w:val="22"/>
        </w:rPr>
        <w:t>2</w:t>
      </w:r>
      <w:r>
        <w:rPr>
          <w:sz w:val="22"/>
          <w:szCs w:val="22"/>
        </w:rPr>
        <w:t>.4), where several successive modifications are made, the value must be the net cumulative value of the successive</w:t>
      </w:r>
      <w:r>
        <w:rPr>
          <w:spacing w:val="-7"/>
          <w:sz w:val="22"/>
          <w:szCs w:val="22"/>
        </w:rPr>
        <w:t xml:space="preserve"> </w:t>
      </w:r>
      <w:r>
        <w:rPr>
          <w:sz w:val="22"/>
          <w:szCs w:val="22"/>
        </w:rPr>
        <w:t>modifications.</w:t>
      </w:r>
    </w:p>
    <w:p w14:paraId="2BF8A351" w14:textId="77777777" w:rsidR="007574B8" w:rsidRDefault="007574B8" w:rsidP="00C74B2B">
      <w:pPr>
        <w:pStyle w:val="BodyText"/>
        <w:kinsoku w:val="0"/>
        <w:overflowPunct w:val="0"/>
        <w:spacing w:before="3"/>
        <w:ind w:left="851" w:right="409" w:hanging="837"/>
        <w:rPr>
          <w:sz w:val="21"/>
          <w:szCs w:val="21"/>
        </w:rPr>
      </w:pPr>
    </w:p>
    <w:p w14:paraId="7C9E328A" w14:textId="086E8D59" w:rsidR="007574B8" w:rsidRDefault="007574B8" w:rsidP="00C74B2B">
      <w:pPr>
        <w:pStyle w:val="ListParagraph"/>
        <w:numPr>
          <w:ilvl w:val="1"/>
          <w:numId w:val="43"/>
        </w:numPr>
        <w:kinsoku w:val="0"/>
        <w:overflowPunct w:val="0"/>
        <w:ind w:left="851" w:right="409" w:hanging="837"/>
        <w:rPr>
          <w:color w:val="000000"/>
          <w:sz w:val="22"/>
          <w:szCs w:val="22"/>
        </w:rPr>
      </w:pPr>
      <w:r>
        <w:rPr>
          <w:sz w:val="22"/>
          <w:szCs w:val="22"/>
        </w:rPr>
        <w:lastRenderedPageBreak/>
        <w:t>For the purpose of the calculation of:</w:t>
      </w:r>
    </w:p>
    <w:p w14:paraId="650A46DA" w14:textId="2FCD29E0" w:rsidR="007574B8" w:rsidRDefault="007574B8" w:rsidP="00C74B2B">
      <w:pPr>
        <w:pStyle w:val="ListParagraph"/>
        <w:numPr>
          <w:ilvl w:val="0"/>
          <w:numId w:val="9"/>
        </w:numPr>
        <w:kinsoku w:val="0"/>
        <w:overflowPunct w:val="0"/>
        <w:ind w:left="1276" w:right="409" w:hanging="425"/>
        <w:rPr>
          <w:sz w:val="22"/>
          <w:szCs w:val="22"/>
        </w:rPr>
      </w:pPr>
      <w:r>
        <w:rPr>
          <w:sz w:val="22"/>
          <w:szCs w:val="22"/>
        </w:rPr>
        <w:t>the price mentioned in paragraph (2</w:t>
      </w:r>
      <w:r w:rsidR="00213F66">
        <w:rPr>
          <w:sz w:val="22"/>
          <w:szCs w:val="22"/>
        </w:rPr>
        <w:t>2</w:t>
      </w:r>
      <w:r>
        <w:rPr>
          <w:sz w:val="22"/>
          <w:szCs w:val="22"/>
        </w:rPr>
        <w:t>.1)(b) and (c);</w:t>
      </w:r>
      <w:r>
        <w:rPr>
          <w:spacing w:val="-7"/>
          <w:sz w:val="22"/>
          <w:szCs w:val="22"/>
        </w:rPr>
        <w:t xml:space="preserve"> </w:t>
      </w:r>
      <w:r>
        <w:rPr>
          <w:sz w:val="22"/>
          <w:szCs w:val="22"/>
        </w:rPr>
        <w:t>and</w:t>
      </w:r>
    </w:p>
    <w:p w14:paraId="564D0C22" w14:textId="77777777" w:rsidR="007574B8" w:rsidRDefault="007574B8" w:rsidP="00C74B2B">
      <w:pPr>
        <w:pStyle w:val="BodyText"/>
        <w:kinsoku w:val="0"/>
        <w:overflowPunct w:val="0"/>
        <w:spacing w:before="9"/>
        <w:ind w:left="1276" w:right="409" w:hanging="425"/>
        <w:rPr>
          <w:sz w:val="21"/>
          <w:szCs w:val="21"/>
        </w:rPr>
      </w:pPr>
    </w:p>
    <w:p w14:paraId="64D7669E" w14:textId="71514C23" w:rsidR="007574B8" w:rsidRDefault="007574B8" w:rsidP="00C74B2B">
      <w:pPr>
        <w:pStyle w:val="ListParagraph"/>
        <w:numPr>
          <w:ilvl w:val="0"/>
          <w:numId w:val="9"/>
        </w:numPr>
        <w:kinsoku w:val="0"/>
        <w:overflowPunct w:val="0"/>
        <w:spacing w:before="1"/>
        <w:ind w:left="1276" w:right="409" w:hanging="425"/>
        <w:rPr>
          <w:sz w:val="22"/>
          <w:szCs w:val="22"/>
        </w:rPr>
      </w:pPr>
      <w:r>
        <w:rPr>
          <w:sz w:val="22"/>
          <w:szCs w:val="22"/>
        </w:rPr>
        <w:t>the values mentioned in paragraph (2</w:t>
      </w:r>
      <w:r w:rsidR="00213F66">
        <w:rPr>
          <w:sz w:val="22"/>
          <w:szCs w:val="22"/>
        </w:rPr>
        <w:t>2</w:t>
      </w:r>
      <w:r>
        <w:rPr>
          <w:sz w:val="22"/>
          <w:szCs w:val="22"/>
        </w:rPr>
        <w:t>.4)(b), the updated figure shall be the reference figure when the contract or framework includes an indexation</w:t>
      </w:r>
      <w:r>
        <w:rPr>
          <w:spacing w:val="-3"/>
          <w:sz w:val="22"/>
          <w:szCs w:val="22"/>
        </w:rPr>
        <w:t xml:space="preserve"> </w:t>
      </w:r>
      <w:r>
        <w:rPr>
          <w:sz w:val="22"/>
          <w:szCs w:val="22"/>
        </w:rPr>
        <w:t>clause.</w:t>
      </w:r>
    </w:p>
    <w:p w14:paraId="36889550" w14:textId="77777777" w:rsidR="007574B8" w:rsidRDefault="007574B8" w:rsidP="00C74B2B">
      <w:pPr>
        <w:pStyle w:val="BodyText"/>
        <w:kinsoku w:val="0"/>
        <w:overflowPunct w:val="0"/>
        <w:spacing w:before="10"/>
        <w:ind w:left="851" w:right="409" w:hanging="837"/>
        <w:rPr>
          <w:sz w:val="21"/>
          <w:szCs w:val="21"/>
        </w:rPr>
      </w:pPr>
    </w:p>
    <w:p w14:paraId="30D4F6B4" w14:textId="3F7E20A6" w:rsidR="007574B8" w:rsidRDefault="007574B8" w:rsidP="00C74B2B">
      <w:pPr>
        <w:pStyle w:val="ListParagraph"/>
        <w:numPr>
          <w:ilvl w:val="1"/>
          <w:numId w:val="43"/>
        </w:numPr>
        <w:kinsoku w:val="0"/>
        <w:overflowPunct w:val="0"/>
        <w:ind w:left="851" w:right="409" w:hanging="837"/>
        <w:rPr>
          <w:color w:val="000000"/>
          <w:sz w:val="22"/>
          <w:szCs w:val="22"/>
        </w:rPr>
      </w:pPr>
      <w:r>
        <w:rPr>
          <w:sz w:val="22"/>
          <w:szCs w:val="22"/>
        </w:rPr>
        <w:t>A modification of a contract or a framework agreement during its term must be considered substantial for the purpose of paragraph (2</w:t>
      </w:r>
      <w:r w:rsidR="00213F66">
        <w:rPr>
          <w:sz w:val="22"/>
          <w:szCs w:val="22"/>
        </w:rPr>
        <w:t>2</w:t>
      </w:r>
      <w:r>
        <w:rPr>
          <w:sz w:val="22"/>
          <w:szCs w:val="22"/>
        </w:rPr>
        <w:t>.1)(e) where:</w:t>
      </w:r>
    </w:p>
    <w:p w14:paraId="7C031DFE" w14:textId="77777777" w:rsidR="007574B8" w:rsidRDefault="007574B8" w:rsidP="00C74B2B">
      <w:pPr>
        <w:pStyle w:val="ListParagraph"/>
        <w:numPr>
          <w:ilvl w:val="0"/>
          <w:numId w:val="8"/>
        </w:numPr>
        <w:kinsoku w:val="0"/>
        <w:overflowPunct w:val="0"/>
        <w:ind w:left="1276" w:right="409" w:hanging="425"/>
        <w:rPr>
          <w:sz w:val="22"/>
          <w:szCs w:val="22"/>
        </w:rPr>
      </w:pPr>
      <w:r>
        <w:rPr>
          <w:sz w:val="22"/>
          <w:szCs w:val="22"/>
        </w:rPr>
        <w:t>the modification renders the contract or the framework agreement materially different in character from the one initially</w:t>
      </w:r>
      <w:r>
        <w:rPr>
          <w:spacing w:val="-6"/>
          <w:sz w:val="22"/>
          <w:szCs w:val="22"/>
        </w:rPr>
        <w:t xml:space="preserve"> </w:t>
      </w:r>
      <w:r>
        <w:rPr>
          <w:sz w:val="22"/>
          <w:szCs w:val="22"/>
        </w:rPr>
        <w:t>concluded;</w:t>
      </w:r>
    </w:p>
    <w:p w14:paraId="1EA287F2" w14:textId="77777777" w:rsidR="007574B8" w:rsidRDefault="007574B8" w:rsidP="00C74B2B">
      <w:pPr>
        <w:pStyle w:val="BodyText"/>
        <w:kinsoku w:val="0"/>
        <w:overflowPunct w:val="0"/>
        <w:spacing w:before="11"/>
        <w:ind w:left="1276" w:right="409" w:hanging="425"/>
        <w:rPr>
          <w:sz w:val="21"/>
          <w:szCs w:val="21"/>
        </w:rPr>
      </w:pPr>
    </w:p>
    <w:p w14:paraId="5C460D54" w14:textId="77777777" w:rsidR="007574B8" w:rsidRDefault="007574B8" w:rsidP="00C74B2B">
      <w:pPr>
        <w:pStyle w:val="ListParagraph"/>
        <w:numPr>
          <w:ilvl w:val="0"/>
          <w:numId w:val="8"/>
        </w:numPr>
        <w:kinsoku w:val="0"/>
        <w:overflowPunct w:val="0"/>
        <w:ind w:left="1276" w:right="409" w:hanging="425"/>
        <w:rPr>
          <w:sz w:val="22"/>
          <w:szCs w:val="22"/>
        </w:rPr>
      </w:pPr>
      <w:r>
        <w:rPr>
          <w:sz w:val="22"/>
          <w:szCs w:val="22"/>
        </w:rPr>
        <w:t>the modification introduces conditions which, had they been part of the initial procurement procedure, would have:</w:t>
      </w:r>
      <w:r>
        <w:rPr>
          <w:spacing w:val="-1"/>
          <w:sz w:val="22"/>
          <w:szCs w:val="22"/>
        </w:rPr>
        <w:t xml:space="preserve"> </w:t>
      </w:r>
      <w:r>
        <w:rPr>
          <w:sz w:val="22"/>
          <w:szCs w:val="22"/>
        </w:rPr>
        <w:t>-</w:t>
      </w:r>
    </w:p>
    <w:p w14:paraId="1954A56E" w14:textId="77777777" w:rsidR="007574B8" w:rsidRDefault="007574B8" w:rsidP="00C74B2B">
      <w:pPr>
        <w:pStyle w:val="ListParagraph"/>
        <w:numPr>
          <w:ilvl w:val="1"/>
          <w:numId w:val="12"/>
        </w:numPr>
        <w:kinsoku w:val="0"/>
        <w:overflowPunct w:val="0"/>
        <w:ind w:left="1560" w:right="409" w:hanging="284"/>
        <w:rPr>
          <w:sz w:val="22"/>
          <w:szCs w:val="22"/>
        </w:rPr>
      </w:pPr>
      <w:r>
        <w:rPr>
          <w:sz w:val="22"/>
          <w:szCs w:val="22"/>
        </w:rPr>
        <w:t>allowed for the admission of candidates other than those initially</w:t>
      </w:r>
      <w:r w:rsidRPr="00490C62">
        <w:rPr>
          <w:sz w:val="22"/>
          <w:szCs w:val="22"/>
        </w:rPr>
        <w:t xml:space="preserve"> </w:t>
      </w:r>
      <w:r>
        <w:rPr>
          <w:sz w:val="22"/>
          <w:szCs w:val="22"/>
        </w:rPr>
        <w:t>selected;</w:t>
      </w:r>
    </w:p>
    <w:p w14:paraId="46AD5236" w14:textId="77777777" w:rsidR="007574B8" w:rsidRDefault="007574B8" w:rsidP="00C74B2B">
      <w:pPr>
        <w:pStyle w:val="ListParagraph"/>
        <w:numPr>
          <w:ilvl w:val="1"/>
          <w:numId w:val="12"/>
        </w:numPr>
        <w:kinsoku w:val="0"/>
        <w:overflowPunct w:val="0"/>
        <w:ind w:left="1560" w:right="409" w:hanging="284"/>
        <w:rPr>
          <w:sz w:val="22"/>
          <w:szCs w:val="22"/>
        </w:rPr>
      </w:pPr>
      <w:r>
        <w:rPr>
          <w:sz w:val="22"/>
          <w:szCs w:val="22"/>
        </w:rPr>
        <w:t>allowed for the acceptance of a tender other than that originally accepted;</w:t>
      </w:r>
      <w:r w:rsidRPr="00490C62">
        <w:rPr>
          <w:sz w:val="22"/>
          <w:szCs w:val="22"/>
        </w:rPr>
        <w:t xml:space="preserve"> </w:t>
      </w:r>
      <w:r>
        <w:rPr>
          <w:sz w:val="22"/>
          <w:szCs w:val="22"/>
        </w:rPr>
        <w:t>or</w:t>
      </w:r>
    </w:p>
    <w:p w14:paraId="30641A90" w14:textId="77777777" w:rsidR="007574B8" w:rsidRDefault="007574B8" w:rsidP="00C74B2B">
      <w:pPr>
        <w:pStyle w:val="ListParagraph"/>
        <w:numPr>
          <w:ilvl w:val="1"/>
          <w:numId w:val="12"/>
        </w:numPr>
        <w:kinsoku w:val="0"/>
        <w:overflowPunct w:val="0"/>
        <w:ind w:left="1560" w:right="409" w:hanging="284"/>
        <w:rPr>
          <w:sz w:val="22"/>
          <w:szCs w:val="22"/>
        </w:rPr>
      </w:pPr>
      <w:r>
        <w:rPr>
          <w:sz w:val="22"/>
          <w:szCs w:val="22"/>
        </w:rPr>
        <w:t>attracted additional participants in the procurement</w:t>
      </w:r>
      <w:r w:rsidRPr="00490C62">
        <w:rPr>
          <w:sz w:val="22"/>
          <w:szCs w:val="22"/>
        </w:rPr>
        <w:t xml:space="preserve"> </w:t>
      </w:r>
      <w:r>
        <w:rPr>
          <w:sz w:val="22"/>
          <w:szCs w:val="22"/>
        </w:rPr>
        <w:t>procedure;</w:t>
      </w:r>
    </w:p>
    <w:p w14:paraId="0B5BDA63" w14:textId="77777777" w:rsidR="007574B8" w:rsidRDefault="007574B8" w:rsidP="00C74B2B">
      <w:pPr>
        <w:pStyle w:val="BodyText"/>
        <w:kinsoku w:val="0"/>
        <w:overflowPunct w:val="0"/>
        <w:ind w:left="1276" w:right="409" w:hanging="425"/>
      </w:pPr>
    </w:p>
    <w:p w14:paraId="5DD5CACD" w14:textId="77777777" w:rsidR="007574B8" w:rsidRDefault="007574B8" w:rsidP="00C74B2B">
      <w:pPr>
        <w:pStyle w:val="ListParagraph"/>
        <w:numPr>
          <w:ilvl w:val="0"/>
          <w:numId w:val="8"/>
        </w:numPr>
        <w:kinsoku w:val="0"/>
        <w:overflowPunct w:val="0"/>
        <w:ind w:left="1276" w:right="409" w:hanging="425"/>
        <w:jc w:val="both"/>
        <w:rPr>
          <w:sz w:val="22"/>
          <w:szCs w:val="22"/>
        </w:rPr>
      </w:pPr>
      <w:r>
        <w:rPr>
          <w:sz w:val="22"/>
          <w:szCs w:val="22"/>
        </w:rPr>
        <w:t>the modification changes the economic balance of the contract or the framework agreement in favour of the contractor in a manner which was not provided for in the initial contract or framework</w:t>
      </w:r>
      <w:r>
        <w:rPr>
          <w:spacing w:val="2"/>
          <w:sz w:val="22"/>
          <w:szCs w:val="22"/>
        </w:rPr>
        <w:t xml:space="preserve"> </w:t>
      </w:r>
      <w:r>
        <w:rPr>
          <w:sz w:val="22"/>
          <w:szCs w:val="22"/>
        </w:rPr>
        <w:t>agreement;</w:t>
      </w:r>
    </w:p>
    <w:p w14:paraId="6DD1F535" w14:textId="77777777" w:rsidR="007574B8" w:rsidRDefault="007574B8" w:rsidP="00C74B2B">
      <w:pPr>
        <w:pStyle w:val="BodyText"/>
        <w:kinsoku w:val="0"/>
        <w:overflowPunct w:val="0"/>
        <w:spacing w:before="10"/>
        <w:ind w:left="1276" w:right="409" w:hanging="425"/>
        <w:rPr>
          <w:sz w:val="21"/>
          <w:szCs w:val="21"/>
        </w:rPr>
      </w:pPr>
    </w:p>
    <w:p w14:paraId="2AB8F12F" w14:textId="6015ED45" w:rsidR="007574B8" w:rsidRDefault="007574B8" w:rsidP="00C74B2B">
      <w:pPr>
        <w:pStyle w:val="ListParagraph"/>
        <w:numPr>
          <w:ilvl w:val="0"/>
          <w:numId w:val="8"/>
        </w:numPr>
        <w:kinsoku w:val="0"/>
        <w:overflowPunct w:val="0"/>
        <w:ind w:left="1276" w:right="409" w:hanging="425"/>
        <w:jc w:val="both"/>
        <w:rPr>
          <w:sz w:val="22"/>
          <w:szCs w:val="22"/>
        </w:rPr>
      </w:pPr>
      <w:r>
        <w:rPr>
          <w:sz w:val="22"/>
          <w:szCs w:val="22"/>
        </w:rPr>
        <w:t>the modification extends the scope of the contract or framework agreement</w:t>
      </w:r>
      <w:r>
        <w:rPr>
          <w:spacing w:val="-29"/>
          <w:sz w:val="22"/>
          <w:szCs w:val="22"/>
        </w:rPr>
        <w:t xml:space="preserve"> </w:t>
      </w:r>
      <w:r>
        <w:rPr>
          <w:sz w:val="22"/>
          <w:szCs w:val="22"/>
        </w:rPr>
        <w:t xml:space="preserve">considerably; </w:t>
      </w:r>
      <w:r w:rsidR="000D47C5">
        <w:rPr>
          <w:sz w:val="22"/>
          <w:szCs w:val="22"/>
        </w:rPr>
        <w:t>or</w:t>
      </w:r>
    </w:p>
    <w:p w14:paraId="628F706E" w14:textId="77777777" w:rsidR="005E4D03" w:rsidRPr="005E4D03" w:rsidRDefault="005E4D03" w:rsidP="00C74B2B">
      <w:pPr>
        <w:kinsoku w:val="0"/>
        <w:overflowPunct w:val="0"/>
        <w:ind w:right="409"/>
        <w:jc w:val="both"/>
      </w:pPr>
    </w:p>
    <w:p w14:paraId="14096687" w14:textId="1397FAAF" w:rsidR="007574B8" w:rsidRDefault="007574B8" w:rsidP="00C74B2B">
      <w:pPr>
        <w:pStyle w:val="ListParagraph"/>
        <w:numPr>
          <w:ilvl w:val="0"/>
          <w:numId w:val="8"/>
        </w:numPr>
        <w:kinsoku w:val="0"/>
        <w:overflowPunct w:val="0"/>
        <w:ind w:left="1276" w:right="409" w:hanging="425"/>
        <w:jc w:val="both"/>
        <w:rPr>
          <w:sz w:val="22"/>
          <w:szCs w:val="22"/>
        </w:rPr>
      </w:pPr>
      <w:r>
        <w:rPr>
          <w:sz w:val="22"/>
          <w:szCs w:val="22"/>
        </w:rPr>
        <w:t>a new contractor replaces one to which the contracting authority had initially awarded the contract or framework in cases other than those provided for in paragraph</w:t>
      </w:r>
      <w:r>
        <w:rPr>
          <w:spacing w:val="-12"/>
          <w:sz w:val="22"/>
          <w:szCs w:val="22"/>
        </w:rPr>
        <w:t xml:space="preserve"> </w:t>
      </w:r>
      <w:r>
        <w:rPr>
          <w:sz w:val="22"/>
          <w:szCs w:val="22"/>
        </w:rPr>
        <w:t>(</w:t>
      </w:r>
      <w:r w:rsidR="003E4E9A">
        <w:rPr>
          <w:sz w:val="22"/>
          <w:szCs w:val="22"/>
        </w:rPr>
        <w:t>22.1) (</w:t>
      </w:r>
      <w:r>
        <w:rPr>
          <w:sz w:val="22"/>
          <w:szCs w:val="22"/>
        </w:rPr>
        <w:t>d).</w:t>
      </w:r>
    </w:p>
    <w:p w14:paraId="26CED22A" w14:textId="77777777" w:rsidR="007574B8" w:rsidRDefault="007574B8" w:rsidP="00C74B2B">
      <w:pPr>
        <w:pStyle w:val="BodyText"/>
        <w:kinsoku w:val="0"/>
        <w:overflowPunct w:val="0"/>
        <w:spacing w:before="3"/>
        <w:ind w:left="851" w:right="409" w:hanging="837"/>
      </w:pPr>
    </w:p>
    <w:p w14:paraId="201FE039" w14:textId="77777777" w:rsidR="007574B8" w:rsidRDefault="007574B8" w:rsidP="00C74B2B">
      <w:pPr>
        <w:pStyle w:val="ListParagraph"/>
        <w:numPr>
          <w:ilvl w:val="1"/>
          <w:numId w:val="43"/>
        </w:numPr>
        <w:kinsoku w:val="0"/>
        <w:overflowPunct w:val="0"/>
        <w:spacing w:before="64"/>
        <w:ind w:left="851" w:right="409" w:hanging="837"/>
        <w:rPr>
          <w:color w:val="000000"/>
          <w:sz w:val="22"/>
          <w:szCs w:val="22"/>
        </w:rPr>
      </w:pPr>
      <w:r>
        <w:rPr>
          <w:sz w:val="22"/>
          <w:szCs w:val="22"/>
        </w:rPr>
        <w:t>A new procurement procedure in accordance with Regulations is required for modifications of the provisions of a public contract or a framework agreement during its term other than those provided for in</w:t>
      </w:r>
      <w:r>
        <w:rPr>
          <w:spacing w:val="-4"/>
          <w:sz w:val="22"/>
          <w:szCs w:val="22"/>
        </w:rPr>
        <w:t xml:space="preserve"> </w:t>
      </w:r>
      <w:r>
        <w:rPr>
          <w:sz w:val="22"/>
          <w:szCs w:val="22"/>
        </w:rPr>
        <w:t>regulation.</w:t>
      </w:r>
    </w:p>
    <w:p w14:paraId="01E9A65B" w14:textId="77777777" w:rsidR="007574B8" w:rsidRDefault="007574B8" w:rsidP="00C74B2B">
      <w:pPr>
        <w:pStyle w:val="BodyText"/>
        <w:kinsoku w:val="0"/>
        <w:overflowPunct w:val="0"/>
        <w:spacing w:before="3"/>
        <w:ind w:left="851" w:right="409" w:hanging="837"/>
      </w:pPr>
    </w:p>
    <w:p w14:paraId="7B9F94A5" w14:textId="29C0ACD7" w:rsidR="007574B8" w:rsidRDefault="007574B8" w:rsidP="00C74B2B">
      <w:pPr>
        <w:pStyle w:val="ListParagraph"/>
        <w:numPr>
          <w:ilvl w:val="1"/>
          <w:numId w:val="43"/>
        </w:numPr>
        <w:kinsoku w:val="0"/>
        <w:overflowPunct w:val="0"/>
        <w:ind w:left="851" w:right="409" w:hanging="837"/>
        <w:rPr>
          <w:color w:val="000000"/>
          <w:sz w:val="22"/>
          <w:szCs w:val="22"/>
        </w:rPr>
      </w:pPr>
      <w:r>
        <w:rPr>
          <w:sz w:val="22"/>
          <w:szCs w:val="22"/>
        </w:rPr>
        <w:t xml:space="preserve">Term extensions beyond that originally advertised (excluding paragraphs specifically referred to above) is </w:t>
      </w:r>
      <w:r w:rsidR="002D70BF">
        <w:rPr>
          <w:sz w:val="22"/>
          <w:szCs w:val="22"/>
        </w:rPr>
        <w:t xml:space="preserve">normally </w:t>
      </w:r>
      <w:r>
        <w:rPr>
          <w:sz w:val="22"/>
          <w:szCs w:val="22"/>
        </w:rPr>
        <w:t xml:space="preserve">deemed to </w:t>
      </w:r>
      <w:r w:rsidR="000D58C5">
        <w:rPr>
          <w:sz w:val="22"/>
          <w:szCs w:val="22"/>
        </w:rPr>
        <w:t>affect</w:t>
      </w:r>
      <w:r>
        <w:rPr>
          <w:sz w:val="22"/>
          <w:szCs w:val="22"/>
        </w:rPr>
        <w:t xml:space="preserve"> a materially different change, irrespective of spend. As such, no extension should </w:t>
      </w:r>
      <w:r w:rsidR="002D70BF">
        <w:rPr>
          <w:sz w:val="22"/>
          <w:szCs w:val="22"/>
        </w:rPr>
        <w:t xml:space="preserve">normally </w:t>
      </w:r>
      <w:r>
        <w:rPr>
          <w:sz w:val="22"/>
          <w:szCs w:val="22"/>
        </w:rPr>
        <w:t xml:space="preserve">be considered for repeat contracts and a new tender exercise should take place. </w:t>
      </w:r>
      <w:r w:rsidR="00E4618C">
        <w:rPr>
          <w:sz w:val="22"/>
          <w:szCs w:val="22"/>
        </w:rPr>
        <w:t>CP</w:t>
      </w:r>
      <w:r>
        <w:rPr>
          <w:sz w:val="22"/>
          <w:szCs w:val="22"/>
        </w:rPr>
        <w:t xml:space="preserve">U must be consulted on all contract extension decisions for goods and services. The Council’s </w:t>
      </w:r>
      <w:r w:rsidR="00E4618C">
        <w:rPr>
          <w:sz w:val="22"/>
          <w:szCs w:val="22"/>
        </w:rPr>
        <w:t>CP</w:t>
      </w:r>
      <w:r>
        <w:rPr>
          <w:sz w:val="22"/>
          <w:szCs w:val="22"/>
        </w:rPr>
        <w:t>U must be informed of all contract extension for construction contracts.</w:t>
      </w:r>
    </w:p>
    <w:p w14:paraId="341688DD" w14:textId="77777777" w:rsidR="007574B8" w:rsidRDefault="007574B8" w:rsidP="00C74B2B">
      <w:pPr>
        <w:pStyle w:val="BodyText"/>
        <w:kinsoku w:val="0"/>
        <w:overflowPunct w:val="0"/>
        <w:spacing w:before="10"/>
        <w:ind w:left="851" w:right="409" w:hanging="837"/>
        <w:rPr>
          <w:sz w:val="21"/>
          <w:szCs w:val="21"/>
        </w:rPr>
      </w:pPr>
    </w:p>
    <w:p w14:paraId="5F8D47B2" w14:textId="78BF3BFB" w:rsidR="007574B8" w:rsidRPr="006E4810" w:rsidRDefault="007574B8" w:rsidP="00C74B2B">
      <w:pPr>
        <w:pStyle w:val="ListParagraph"/>
        <w:numPr>
          <w:ilvl w:val="1"/>
          <w:numId w:val="43"/>
        </w:numPr>
        <w:kinsoku w:val="0"/>
        <w:overflowPunct w:val="0"/>
        <w:ind w:left="851" w:right="409" w:hanging="837"/>
        <w:rPr>
          <w:color w:val="000000"/>
          <w:sz w:val="22"/>
          <w:szCs w:val="22"/>
        </w:rPr>
      </w:pPr>
      <w:r>
        <w:rPr>
          <w:sz w:val="22"/>
          <w:szCs w:val="22"/>
        </w:rPr>
        <w:t xml:space="preserve">Even if prices are agreed to be fixed for the duration of the contract, suppliers may wish to renegotiate previously agreed contract terms (including rates). Written documentary evidence must be provided by a supplier to support any price increase application. The Procuring Officer is professionally accountable for all actions and must ensure that commercial judgement is used and ensure that any price variation (up or down) is justifiable before informing suppliers and customers. Suppliers should protect Falkirk Council from commercial factors </w:t>
      </w:r>
      <w:r w:rsidR="000D58C5">
        <w:rPr>
          <w:sz w:val="22"/>
          <w:szCs w:val="22"/>
        </w:rPr>
        <w:t>out with</w:t>
      </w:r>
      <w:r>
        <w:rPr>
          <w:sz w:val="22"/>
          <w:szCs w:val="22"/>
        </w:rPr>
        <w:t xml:space="preserve"> </w:t>
      </w:r>
      <w:r w:rsidR="000D58C5">
        <w:rPr>
          <w:sz w:val="22"/>
          <w:szCs w:val="22"/>
        </w:rPr>
        <w:t>its</w:t>
      </w:r>
      <w:r>
        <w:rPr>
          <w:sz w:val="22"/>
          <w:szCs w:val="22"/>
        </w:rPr>
        <w:t xml:space="preserve"> control, Falkirk Council is under no obligation to accept a variation in terms. Detailed written record of all negotiations and discussions with suppliers must be maintained and retained on file for audit</w:t>
      </w:r>
      <w:r>
        <w:rPr>
          <w:spacing w:val="-14"/>
          <w:sz w:val="22"/>
          <w:szCs w:val="22"/>
        </w:rPr>
        <w:t xml:space="preserve"> </w:t>
      </w:r>
      <w:r>
        <w:rPr>
          <w:sz w:val="22"/>
          <w:szCs w:val="22"/>
        </w:rPr>
        <w:t>purposes.</w:t>
      </w:r>
      <w:r w:rsidR="00542ACB">
        <w:rPr>
          <w:sz w:val="22"/>
          <w:szCs w:val="22"/>
        </w:rPr>
        <w:t xml:space="preserve"> Regard should be had to the terms of CSO 15 – Variations to Contract Values and Claims to ensure that its requirements are adhered to.</w:t>
      </w:r>
    </w:p>
    <w:p w14:paraId="3A68F604" w14:textId="77777777" w:rsidR="00144DD8" w:rsidRPr="006E4810" w:rsidRDefault="00144DD8" w:rsidP="00C74B2B">
      <w:pPr>
        <w:pStyle w:val="ListParagraph"/>
        <w:ind w:left="851" w:right="409" w:hanging="837"/>
        <w:rPr>
          <w:color w:val="000000"/>
          <w:sz w:val="22"/>
          <w:szCs w:val="22"/>
        </w:rPr>
      </w:pPr>
    </w:p>
    <w:p w14:paraId="371BE75A" w14:textId="5701936F" w:rsidR="00144DD8" w:rsidRPr="00490C62" w:rsidRDefault="00144DD8" w:rsidP="00C74B2B">
      <w:pPr>
        <w:pStyle w:val="ListParagraph"/>
        <w:numPr>
          <w:ilvl w:val="1"/>
          <w:numId w:val="43"/>
        </w:numPr>
        <w:kinsoku w:val="0"/>
        <w:overflowPunct w:val="0"/>
        <w:ind w:left="851" w:right="409" w:hanging="837"/>
        <w:rPr>
          <w:sz w:val="22"/>
          <w:szCs w:val="22"/>
        </w:rPr>
      </w:pPr>
      <w:r w:rsidRPr="00490C62">
        <w:rPr>
          <w:sz w:val="22"/>
          <w:szCs w:val="22"/>
        </w:rPr>
        <w:t xml:space="preserve">In amplification of the provisions </w:t>
      </w:r>
      <w:r w:rsidR="00AA66DD" w:rsidRPr="00490C62">
        <w:rPr>
          <w:sz w:val="22"/>
          <w:szCs w:val="22"/>
        </w:rPr>
        <w:t xml:space="preserve">detailed </w:t>
      </w:r>
      <w:r w:rsidRPr="00490C62">
        <w:rPr>
          <w:sz w:val="22"/>
          <w:szCs w:val="22"/>
        </w:rPr>
        <w:t xml:space="preserve">above in the particular case of </w:t>
      </w:r>
      <w:r w:rsidR="00AA66DD" w:rsidRPr="00490C62">
        <w:rPr>
          <w:sz w:val="22"/>
          <w:szCs w:val="22"/>
        </w:rPr>
        <w:t xml:space="preserve">a </w:t>
      </w:r>
      <w:r w:rsidRPr="00490C62">
        <w:rPr>
          <w:sz w:val="22"/>
          <w:szCs w:val="22"/>
        </w:rPr>
        <w:t xml:space="preserve">framework agreement, the parties should not substantially amend the terms laid down in a framework agreement. It is acknowledged that the parties may need to make non-material changes to the terms - for example, to change the time for supply of the relevant products. However, parties are not entitled to make a material change to the terms (for example, by adding a new product) to the extent that it might affect the identity of the suppliers capable of meeting the requirements. This prevents the distortion of competition: if requirements have changed then the Council ought to procure a new framework rather than amend the terms </w:t>
      </w:r>
      <w:r w:rsidRPr="00490C62">
        <w:rPr>
          <w:sz w:val="22"/>
          <w:szCs w:val="22"/>
        </w:rPr>
        <w:lastRenderedPageBreak/>
        <w:t xml:space="preserve">of an existing framework. </w:t>
      </w:r>
    </w:p>
    <w:p w14:paraId="44872942" w14:textId="77777777" w:rsidR="00144DD8" w:rsidRPr="006E4810" w:rsidRDefault="00144DD8" w:rsidP="00C74B2B">
      <w:pPr>
        <w:ind w:left="851" w:right="409" w:hanging="837"/>
      </w:pPr>
    </w:p>
    <w:p w14:paraId="1046A059" w14:textId="77777777" w:rsidR="00144DD8" w:rsidRPr="006E4810" w:rsidRDefault="00144DD8" w:rsidP="00C74B2B">
      <w:pPr>
        <w:ind w:left="851" w:right="409"/>
      </w:pPr>
      <w:r w:rsidRPr="006E4810">
        <w:t xml:space="preserve">Regard requires to be given to Regulation 72 of the Public Contracts (Scotland) Regulations 2015 which contains grounds permitting public contracts, including framework agreements, to be lawfully varied. </w:t>
      </w:r>
    </w:p>
    <w:p w14:paraId="008221DF" w14:textId="77777777" w:rsidR="00144DD8" w:rsidRPr="006E4810" w:rsidRDefault="00144DD8" w:rsidP="00C74B2B">
      <w:pPr>
        <w:ind w:left="851" w:right="409"/>
      </w:pPr>
    </w:p>
    <w:p w14:paraId="1B5A0995" w14:textId="77777777" w:rsidR="00144DD8" w:rsidRPr="006E4810" w:rsidRDefault="00144DD8" w:rsidP="00C74B2B">
      <w:pPr>
        <w:ind w:left="851" w:right="409"/>
      </w:pPr>
      <w:r w:rsidRPr="006E4810">
        <w:t>One ground is that modification has been provided for in the initial procurement documents in clear, precise and unequivocal review clauses. Such clauses need to state the scope and nature of possible modifications as well as the conditions under which they may be used. The clauses must not allow for modifications that would alter the overall nature of the framework.</w:t>
      </w:r>
    </w:p>
    <w:p w14:paraId="682E5AFD" w14:textId="77777777" w:rsidR="00144DD8" w:rsidRPr="006E4810" w:rsidRDefault="00144DD8" w:rsidP="00C74B2B">
      <w:pPr>
        <w:ind w:left="851" w:right="409"/>
      </w:pPr>
    </w:p>
    <w:p w14:paraId="55659AA6" w14:textId="4A2F9B91" w:rsidR="00144DD8" w:rsidRDefault="00144DD8" w:rsidP="00C74B2B">
      <w:pPr>
        <w:ind w:left="851" w:right="409"/>
      </w:pPr>
      <w:r w:rsidRPr="006E4810">
        <w:t>Another ground is where the change is not substantial. A substantial change is one which:</w:t>
      </w:r>
    </w:p>
    <w:p w14:paraId="250A5303" w14:textId="77777777" w:rsidR="00B81D5A" w:rsidRPr="006E4810" w:rsidRDefault="00B81D5A" w:rsidP="00C74B2B">
      <w:pPr>
        <w:ind w:left="851" w:right="409"/>
      </w:pPr>
    </w:p>
    <w:p w14:paraId="35EAC8B1" w14:textId="7281F9A4" w:rsidR="00144DD8" w:rsidRPr="00490C62" w:rsidRDefault="00144DD8" w:rsidP="003C1885">
      <w:pPr>
        <w:pStyle w:val="ListParagraph"/>
        <w:numPr>
          <w:ilvl w:val="2"/>
          <w:numId w:val="44"/>
        </w:numPr>
        <w:kinsoku w:val="0"/>
        <w:overflowPunct w:val="0"/>
        <w:ind w:left="1276" w:right="409" w:hanging="283"/>
        <w:rPr>
          <w:sz w:val="22"/>
          <w:szCs w:val="22"/>
        </w:rPr>
      </w:pPr>
      <w:r w:rsidRPr="00490C62">
        <w:rPr>
          <w:sz w:val="22"/>
          <w:szCs w:val="22"/>
        </w:rPr>
        <w:t xml:space="preserve">Renders the contract or the framework agreement materially different in character from the one initially concluded. </w:t>
      </w:r>
    </w:p>
    <w:p w14:paraId="0B2207D8" w14:textId="7F52ED21" w:rsidR="00144DD8" w:rsidRPr="00490C62" w:rsidRDefault="00144DD8" w:rsidP="003C1885">
      <w:pPr>
        <w:pStyle w:val="ListParagraph"/>
        <w:numPr>
          <w:ilvl w:val="2"/>
          <w:numId w:val="44"/>
        </w:numPr>
        <w:kinsoku w:val="0"/>
        <w:overflowPunct w:val="0"/>
        <w:ind w:left="1276" w:right="409" w:hanging="283"/>
        <w:rPr>
          <w:sz w:val="22"/>
          <w:szCs w:val="22"/>
        </w:rPr>
      </w:pPr>
      <w:r w:rsidRPr="00490C62">
        <w:rPr>
          <w:sz w:val="22"/>
          <w:szCs w:val="22"/>
        </w:rPr>
        <w:t>Introduces conditions which, had they been part of the initial procurement procedure, would have allowed for the admission of other candidates than those initially selected.</w:t>
      </w:r>
    </w:p>
    <w:p w14:paraId="33939F45" w14:textId="1D413812" w:rsidR="00144DD8" w:rsidRPr="00490C62" w:rsidRDefault="00144DD8" w:rsidP="003C1885">
      <w:pPr>
        <w:pStyle w:val="ListParagraph"/>
        <w:numPr>
          <w:ilvl w:val="2"/>
          <w:numId w:val="44"/>
        </w:numPr>
        <w:kinsoku w:val="0"/>
        <w:overflowPunct w:val="0"/>
        <w:ind w:left="1276" w:right="409" w:hanging="283"/>
        <w:rPr>
          <w:sz w:val="22"/>
          <w:szCs w:val="22"/>
        </w:rPr>
      </w:pPr>
      <w:r w:rsidRPr="00490C62">
        <w:rPr>
          <w:sz w:val="22"/>
          <w:szCs w:val="22"/>
        </w:rPr>
        <w:t xml:space="preserve">Allows for the acceptance of a tender other than that originally </w:t>
      </w:r>
      <w:r w:rsidR="00016DCE" w:rsidRPr="00016DCE">
        <w:rPr>
          <w:sz w:val="22"/>
          <w:szCs w:val="22"/>
        </w:rPr>
        <w:t>accepted or</w:t>
      </w:r>
      <w:r w:rsidRPr="00490C62">
        <w:rPr>
          <w:sz w:val="22"/>
          <w:szCs w:val="22"/>
        </w:rPr>
        <w:t xml:space="preserve"> attracted additional participants in the procurement procedure. </w:t>
      </w:r>
    </w:p>
    <w:p w14:paraId="4151DD94" w14:textId="6A10C056" w:rsidR="00144DD8" w:rsidRPr="00490C62" w:rsidRDefault="00144DD8" w:rsidP="003C1885">
      <w:pPr>
        <w:pStyle w:val="ListParagraph"/>
        <w:numPr>
          <w:ilvl w:val="2"/>
          <w:numId w:val="44"/>
        </w:numPr>
        <w:kinsoku w:val="0"/>
        <w:overflowPunct w:val="0"/>
        <w:ind w:left="1276" w:right="409" w:hanging="283"/>
        <w:rPr>
          <w:sz w:val="22"/>
          <w:szCs w:val="22"/>
        </w:rPr>
      </w:pPr>
      <w:r w:rsidRPr="00490C62">
        <w:rPr>
          <w:sz w:val="22"/>
          <w:szCs w:val="22"/>
        </w:rPr>
        <w:t xml:space="preserve">Changes the economic balance of the contract or the framework agreement in favour of the contractor. </w:t>
      </w:r>
    </w:p>
    <w:p w14:paraId="7CAE437D" w14:textId="1FAF8D1E" w:rsidR="00144DD8" w:rsidRPr="00490C62" w:rsidRDefault="00144DD8" w:rsidP="003C1885">
      <w:pPr>
        <w:pStyle w:val="ListParagraph"/>
        <w:numPr>
          <w:ilvl w:val="2"/>
          <w:numId w:val="44"/>
        </w:numPr>
        <w:kinsoku w:val="0"/>
        <w:overflowPunct w:val="0"/>
        <w:ind w:left="1276" w:right="409" w:hanging="283"/>
        <w:rPr>
          <w:sz w:val="22"/>
          <w:szCs w:val="22"/>
        </w:rPr>
      </w:pPr>
      <w:r w:rsidRPr="00490C62">
        <w:rPr>
          <w:sz w:val="22"/>
          <w:szCs w:val="22"/>
        </w:rPr>
        <w:t xml:space="preserve">Extends the scope of the contract or framework agreement considerably. </w:t>
      </w:r>
    </w:p>
    <w:p w14:paraId="4460129D" w14:textId="2CC584A0" w:rsidR="00144DD8" w:rsidRPr="00490C62" w:rsidRDefault="00144DD8" w:rsidP="003C1885">
      <w:pPr>
        <w:pStyle w:val="ListParagraph"/>
        <w:numPr>
          <w:ilvl w:val="2"/>
          <w:numId w:val="44"/>
        </w:numPr>
        <w:kinsoku w:val="0"/>
        <w:overflowPunct w:val="0"/>
        <w:ind w:left="1276" w:right="409" w:hanging="283"/>
        <w:rPr>
          <w:sz w:val="22"/>
          <w:szCs w:val="22"/>
        </w:rPr>
      </w:pPr>
      <w:r w:rsidRPr="00490C62">
        <w:rPr>
          <w:sz w:val="22"/>
          <w:szCs w:val="22"/>
        </w:rPr>
        <w:t>Replaces a contractor in cases other than those provided for in Regulation 72.</w:t>
      </w:r>
    </w:p>
    <w:p w14:paraId="34B6E2C8" w14:textId="77777777" w:rsidR="00144DD8" w:rsidRPr="006E4810" w:rsidRDefault="00144DD8" w:rsidP="00C74B2B">
      <w:pPr>
        <w:ind w:left="851" w:right="409" w:hanging="837"/>
      </w:pPr>
    </w:p>
    <w:p w14:paraId="573FE646" w14:textId="43EEBF92" w:rsidR="00144DD8" w:rsidRPr="006B1C47" w:rsidRDefault="00144DD8" w:rsidP="00C74B2B">
      <w:pPr>
        <w:kinsoku w:val="0"/>
        <w:overflowPunct w:val="0"/>
        <w:ind w:left="851" w:right="409"/>
      </w:pPr>
      <w:r w:rsidRPr="006B1C47">
        <w:t>Any modifications made require to be clearly documented and recorded by the relevant Chief Officer along with any consequential pricing variations.</w:t>
      </w:r>
    </w:p>
    <w:p w14:paraId="7958A128" w14:textId="77777777" w:rsidR="00016DCE" w:rsidRPr="006E4810" w:rsidRDefault="00016DCE" w:rsidP="00C74B2B">
      <w:pPr>
        <w:kinsoku w:val="0"/>
        <w:overflowPunct w:val="0"/>
        <w:ind w:left="851" w:right="409"/>
        <w:rPr>
          <w:color w:val="000000"/>
        </w:rPr>
      </w:pPr>
    </w:p>
    <w:p w14:paraId="2601CDA5" w14:textId="307DC7F7" w:rsidR="007574B8" w:rsidRPr="00490C62" w:rsidRDefault="007574B8" w:rsidP="00C74B2B">
      <w:pPr>
        <w:pStyle w:val="ListParagraph"/>
        <w:numPr>
          <w:ilvl w:val="1"/>
          <w:numId w:val="43"/>
        </w:numPr>
        <w:kinsoku w:val="0"/>
        <w:overflowPunct w:val="0"/>
        <w:ind w:left="851" w:right="409" w:hanging="837"/>
        <w:rPr>
          <w:sz w:val="22"/>
          <w:szCs w:val="22"/>
        </w:rPr>
      </w:pPr>
      <w:r w:rsidRPr="00490C62">
        <w:rPr>
          <w:sz w:val="22"/>
          <w:szCs w:val="22"/>
        </w:rPr>
        <w:t xml:space="preserve">Should a variation be necessary, a template can be found within the Contract and Supplier Management Procedures document. This can be found within the guides section of the </w:t>
      </w:r>
      <w:r w:rsidR="00E4618C" w:rsidRPr="00490C62">
        <w:rPr>
          <w:sz w:val="22"/>
          <w:szCs w:val="22"/>
        </w:rPr>
        <w:t>CP</w:t>
      </w:r>
      <w:r w:rsidRPr="00490C62">
        <w:rPr>
          <w:sz w:val="22"/>
          <w:szCs w:val="22"/>
        </w:rPr>
        <w:t>U intranet webpage.</w:t>
      </w:r>
    </w:p>
    <w:p w14:paraId="2119F0FA" w14:textId="77777777" w:rsidR="00185C09" w:rsidRDefault="00185C09" w:rsidP="00C74B2B">
      <w:pPr>
        <w:kinsoku w:val="0"/>
        <w:overflowPunct w:val="0"/>
        <w:ind w:left="851" w:right="409" w:hanging="837"/>
      </w:pPr>
    </w:p>
    <w:p w14:paraId="48DF7E19" w14:textId="4980E8CF" w:rsidR="00185C09" w:rsidRDefault="00185C09" w:rsidP="00C74B2B">
      <w:pPr>
        <w:pStyle w:val="ListParagraph"/>
        <w:numPr>
          <w:ilvl w:val="1"/>
          <w:numId w:val="43"/>
        </w:numPr>
        <w:kinsoku w:val="0"/>
        <w:overflowPunct w:val="0"/>
        <w:ind w:left="851" w:right="409" w:hanging="837"/>
        <w:rPr>
          <w:sz w:val="22"/>
          <w:szCs w:val="22"/>
        </w:rPr>
      </w:pPr>
      <w:r w:rsidRPr="00490C62">
        <w:rPr>
          <w:sz w:val="22"/>
          <w:szCs w:val="22"/>
        </w:rPr>
        <w:t>Mini competitions carried out under a framework agreement require to be carried out in accordance with the provisions for mini competitions set out in the framework. The rules provided for in a framework agreement for making any call off contract should be clear and transparent and in line with the Regulations.</w:t>
      </w:r>
    </w:p>
    <w:p w14:paraId="474060D6" w14:textId="77777777" w:rsidR="00016DCE" w:rsidRPr="00490C62" w:rsidRDefault="00016DCE" w:rsidP="00C74B2B">
      <w:pPr>
        <w:pStyle w:val="ListParagraph"/>
        <w:ind w:right="409"/>
        <w:rPr>
          <w:sz w:val="22"/>
          <w:szCs w:val="22"/>
        </w:rPr>
      </w:pPr>
    </w:p>
    <w:p w14:paraId="40F56D9B" w14:textId="77777777" w:rsidR="00185C09" w:rsidRPr="006E4810" w:rsidRDefault="00185C09" w:rsidP="00C74B2B">
      <w:pPr>
        <w:ind w:left="851" w:right="409"/>
      </w:pPr>
      <w:r w:rsidRPr="006E4810">
        <w:t xml:space="preserve">It is recognised that the terms of a framework may need to be supplemented in certain limited situations. In respect of single supplier frameworks this is achieved by requiring the supplier to supplement its original tender. This will be conducted at the request of the contracting authority as part of a written consultation exercise during the award of a specific contract, but it should be assumed that the application of these supplemental provisions will apply only in respect of that award. Making such a request should be considered carefully and may require legal advice. </w:t>
      </w:r>
    </w:p>
    <w:p w14:paraId="227ABC0F" w14:textId="77777777" w:rsidR="00185C09" w:rsidRPr="006E4810" w:rsidRDefault="00185C09" w:rsidP="00C74B2B">
      <w:pPr>
        <w:ind w:left="851" w:right="409" w:hanging="837"/>
      </w:pPr>
    </w:p>
    <w:p w14:paraId="598D62BD" w14:textId="7E31ABAB" w:rsidR="00185C09" w:rsidRPr="006E4810" w:rsidRDefault="00185C09" w:rsidP="00C74B2B">
      <w:pPr>
        <w:ind w:left="851" w:right="409"/>
      </w:pPr>
      <w:r w:rsidRPr="006E4810">
        <w:t xml:space="preserve">Where the Council is running a </w:t>
      </w:r>
      <w:r w:rsidR="000D58C5" w:rsidRPr="006E4810">
        <w:t>mini competition</w:t>
      </w:r>
      <w:r w:rsidRPr="006E4810">
        <w:t xml:space="preserve"> under a multi-supplier arrangement, it may itself supplement the terms. In these circumstances, the Council would do so where it needs to amend the terms to ensure that they capture the requirements more precisely or provide additional terms on the basis that these have been referred to in the framework. Under no circumstances shall there be substantial modifications to the terms laid down in that framework agreement. </w:t>
      </w:r>
    </w:p>
    <w:p w14:paraId="2011DDF4" w14:textId="77777777" w:rsidR="00185C09" w:rsidRPr="006E4810" w:rsidRDefault="00185C09" w:rsidP="00C74B2B">
      <w:pPr>
        <w:ind w:left="851" w:right="409" w:hanging="837"/>
      </w:pPr>
    </w:p>
    <w:p w14:paraId="687CA5B1" w14:textId="77777777" w:rsidR="00185C09" w:rsidRDefault="00185C09" w:rsidP="00C74B2B">
      <w:pPr>
        <w:ind w:left="851" w:right="409"/>
        <w:rPr>
          <w:b/>
          <w:bCs/>
          <w:i/>
          <w:iCs/>
        </w:rPr>
      </w:pPr>
      <w:r w:rsidRPr="00E73ACD">
        <w:t>Any supplemental terms should align with and be based on the terms referred to in the framework agreement or the original request for tender</w:t>
      </w:r>
      <w:r w:rsidRPr="006E4810">
        <w:rPr>
          <w:b/>
          <w:bCs/>
          <w:i/>
          <w:iCs/>
        </w:rPr>
        <w:t xml:space="preserve">. </w:t>
      </w:r>
    </w:p>
    <w:p w14:paraId="60A5B377" w14:textId="77777777" w:rsidR="009653C7" w:rsidRDefault="009653C7" w:rsidP="00C74B2B">
      <w:pPr>
        <w:ind w:left="851" w:right="409"/>
        <w:rPr>
          <w:b/>
          <w:bCs/>
          <w:i/>
          <w:iCs/>
        </w:rPr>
      </w:pPr>
    </w:p>
    <w:p w14:paraId="09C4BFF6" w14:textId="77777777" w:rsidR="009653C7" w:rsidRPr="00E22E74" w:rsidRDefault="009653C7" w:rsidP="00C74B2B">
      <w:pPr>
        <w:pStyle w:val="ListParagraph"/>
        <w:numPr>
          <w:ilvl w:val="1"/>
          <w:numId w:val="43"/>
        </w:numPr>
        <w:ind w:right="409"/>
        <w:rPr>
          <w:b/>
          <w:bCs/>
          <w:sz w:val="22"/>
          <w:szCs w:val="22"/>
        </w:rPr>
      </w:pPr>
      <w:r w:rsidRPr="00E22E74">
        <w:rPr>
          <w:sz w:val="22"/>
          <w:szCs w:val="22"/>
        </w:rPr>
        <w:t xml:space="preserve">In accordance with CSO 15.2, </w:t>
      </w:r>
      <w:r>
        <w:rPr>
          <w:sz w:val="22"/>
          <w:szCs w:val="22"/>
        </w:rPr>
        <w:t>f</w:t>
      </w:r>
      <w:r w:rsidRPr="00E22E74">
        <w:rPr>
          <w:sz w:val="22"/>
          <w:szCs w:val="22"/>
        </w:rPr>
        <w:t xml:space="preserve">or all contracts, any increase in expenditure beyond the Contact Value shall be authorised by the Chief Officer of the Contracting Service. The Chief Officer shall report the matter by way of the Information Bulletin as soon as possible if the </w:t>
      </w:r>
      <w:r w:rsidRPr="00E22E74">
        <w:rPr>
          <w:sz w:val="22"/>
          <w:szCs w:val="22"/>
        </w:rPr>
        <w:lastRenderedPageBreak/>
        <w:t xml:space="preserve">cumulative effect of such increase in expenditure is to increase the Contract Value by: </w:t>
      </w:r>
    </w:p>
    <w:p w14:paraId="653018F3" w14:textId="77777777" w:rsidR="009653C7" w:rsidRPr="00E22E74" w:rsidRDefault="009653C7" w:rsidP="00C74B2B">
      <w:pPr>
        <w:pStyle w:val="ListParagraph"/>
        <w:ind w:left="863" w:right="409" w:firstLine="0"/>
        <w:rPr>
          <w:b/>
          <w:bCs/>
          <w:sz w:val="22"/>
          <w:szCs w:val="22"/>
        </w:rPr>
      </w:pPr>
    </w:p>
    <w:p w14:paraId="0A3BD2CB" w14:textId="6468C1CD" w:rsidR="009653C7" w:rsidRDefault="009653C7" w:rsidP="003C1885">
      <w:pPr>
        <w:pStyle w:val="ListParagraph"/>
        <w:numPr>
          <w:ilvl w:val="2"/>
          <w:numId w:val="44"/>
        </w:numPr>
        <w:kinsoku w:val="0"/>
        <w:overflowPunct w:val="0"/>
        <w:ind w:left="1276" w:right="409" w:hanging="283"/>
        <w:rPr>
          <w:sz w:val="22"/>
          <w:szCs w:val="22"/>
        </w:rPr>
      </w:pPr>
      <w:r w:rsidRPr="00E22E74">
        <w:rPr>
          <w:sz w:val="22"/>
          <w:szCs w:val="22"/>
        </w:rPr>
        <w:t xml:space="preserve">£50,000 if the Contract Value of the original contract is £500,000 or less; or </w:t>
      </w:r>
    </w:p>
    <w:p w14:paraId="7837837C" w14:textId="7807C73C" w:rsidR="009653C7" w:rsidRPr="00E22E74" w:rsidRDefault="009653C7" w:rsidP="003C1885">
      <w:pPr>
        <w:pStyle w:val="ListParagraph"/>
        <w:numPr>
          <w:ilvl w:val="2"/>
          <w:numId w:val="44"/>
        </w:numPr>
        <w:kinsoku w:val="0"/>
        <w:overflowPunct w:val="0"/>
        <w:ind w:left="1276" w:right="409" w:hanging="283"/>
        <w:rPr>
          <w:sz w:val="22"/>
          <w:szCs w:val="22"/>
        </w:rPr>
      </w:pPr>
      <w:r w:rsidRPr="009653C7">
        <w:rPr>
          <w:sz w:val="22"/>
          <w:szCs w:val="22"/>
        </w:rPr>
        <w:t>10% if the Contract Value of the original contract is over £500,000.</w:t>
      </w:r>
    </w:p>
    <w:p w14:paraId="5C5150D5" w14:textId="10ED5F28" w:rsidR="00185C09" w:rsidRPr="00144DD8" w:rsidRDefault="00185C09" w:rsidP="00C74B2B">
      <w:pPr>
        <w:tabs>
          <w:tab w:val="left" w:pos="929"/>
        </w:tabs>
        <w:kinsoku w:val="0"/>
        <w:overflowPunct w:val="0"/>
        <w:ind w:right="409" w:hanging="926"/>
        <w:rPr>
          <w:color w:val="000000"/>
        </w:rPr>
      </w:pPr>
    </w:p>
    <w:p w14:paraId="2E3AFA20" w14:textId="6D8102CE" w:rsidR="007C6269" w:rsidRDefault="007C6269" w:rsidP="00C74B2B">
      <w:pPr>
        <w:widowControl/>
        <w:autoSpaceDE/>
        <w:autoSpaceDN/>
        <w:adjustRightInd/>
        <w:spacing w:after="200" w:line="276" w:lineRule="auto"/>
        <w:ind w:right="409"/>
        <w:rPr>
          <w:b/>
          <w:bCs/>
          <w:sz w:val="24"/>
          <w:szCs w:val="24"/>
        </w:rPr>
      </w:pPr>
      <w:r>
        <w:br w:type="page"/>
      </w:r>
    </w:p>
    <w:p w14:paraId="5634EF11" w14:textId="12280BEE" w:rsidR="007574B8" w:rsidRPr="00490C62" w:rsidRDefault="007574B8" w:rsidP="00C74B2B">
      <w:pPr>
        <w:pStyle w:val="Heading1"/>
        <w:ind w:left="0" w:right="409" w:firstLine="0"/>
      </w:pPr>
      <w:bookmarkStart w:id="183" w:name="_APPENDIX_1_-"/>
      <w:bookmarkStart w:id="184" w:name="_Toc175326541"/>
      <w:bookmarkEnd w:id="183"/>
      <w:r w:rsidRPr="00490C62">
        <w:lastRenderedPageBreak/>
        <w:t>APPENDIX 1</w:t>
      </w:r>
      <w:r w:rsidR="00654B27" w:rsidRPr="007E3A7A">
        <w:t xml:space="preserve"> - </w:t>
      </w:r>
      <w:r w:rsidRPr="00490C62">
        <w:t>Specific Considerations &amp; Rules for Care and Support Contracts</w:t>
      </w:r>
      <w:bookmarkEnd w:id="184"/>
    </w:p>
    <w:p w14:paraId="47C43485" w14:textId="77777777" w:rsidR="007574B8" w:rsidRPr="006E4810" w:rsidRDefault="007574B8" w:rsidP="00C74B2B">
      <w:pPr>
        <w:pStyle w:val="BodyText"/>
        <w:kinsoku w:val="0"/>
        <w:overflowPunct w:val="0"/>
        <w:spacing w:before="4"/>
        <w:ind w:right="409"/>
        <w:rPr>
          <w:b/>
          <w:bCs/>
          <w:sz w:val="29"/>
          <w:szCs w:val="29"/>
          <w:highlight w:val="yellow"/>
        </w:rPr>
      </w:pPr>
    </w:p>
    <w:p w14:paraId="4D1FA7E2" w14:textId="77777777" w:rsidR="007574B8" w:rsidRPr="00490C62" w:rsidRDefault="007574B8" w:rsidP="00154BA4">
      <w:pPr>
        <w:pStyle w:val="BodyText"/>
        <w:kinsoku w:val="0"/>
        <w:overflowPunct w:val="0"/>
        <w:ind w:right="409"/>
        <w:rPr>
          <w:b/>
          <w:bCs/>
          <w:sz w:val="24"/>
          <w:szCs w:val="24"/>
        </w:rPr>
      </w:pPr>
      <w:r w:rsidRPr="00E73ACD">
        <w:rPr>
          <w:b/>
          <w:bCs/>
          <w:sz w:val="24"/>
          <w:szCs w:val="24"/>
        </w:rPr>
        <w:t>Guidance on Contract Renewal and Direct Award without Competition</w:t>
      </w:r>
    </w:p>
    <w:p w14:paraId="52787393" w14:textId="77777777" w:rsidR="007574B8" w:rsidRDefault="007574B8" w:rsidP="00154BA4">
      <w:pPr>
        <w:pStyle w:val="BodyText"/>
        <w:kinsoku w:val="0"/>
        <w:overflowPunct w:val="0"/>
        <w:ind w:right="409" w:hanging="926"/>
        <w:rPr>
          <w:b/>
          <w:bCs/>
          <w:sz w:val="26"/>
          <w:szCs w:val="26"/>
        </w:rPr>
      </w:pPr>
    </w:p>
    <w:p w14:paraId="34E75E2E" w14:textId="77777777" w:rsidR="005F3D07" w:rsidRPr="005F3D07" w:rsidRDefault="007574B8" w:rsidP="00154BA4">
      <w:pPr>
        <w:widowControl/>
        <w:tabs>
          <w:tab w:val="left" w:pos="686"/>
        </w:tabs>
        <w:autoSpaceDE/>
        <w:autoSpaceDN/>
        <w:adjustRightInd/>
        <w:ind w:right="68"/>
        <w:jc w:val="both"/>
        <w:rPr>
          <w:rFonts w:eastAsia="Arial"/>
        </w:rPr>
      </w:pPr>
      <w:r w:rsidRPr="005F3D07">
        <w:rPr>
          <w:rFonts w:eastAsia="Arial"/>
        </w:rPr>
        <w:t>An organisation should analyse the benefits and risks to people who use services, and also to service delivery, of advertising the requirement and awarding the contract or framework agreement by competition. For existing services, this will require consideration, through consultation with people who use services and their carers, of the impact that any change in service provision or provider will have on:</w:t>
      </w:r>
    </w:p>
    <w:p w14:paraId="2B14D81D" w14:textId="77777777" w:rsidR="005F3D07" w:rsidRPr="005F3D07" w:rsidRDefault="005F3D07" w:rsidP="00154BA4">
      <w:pPr>
        <w:widowControl/>
        <w:autoSpaceDE/>
        <w:autoSpaceDN/>
        <w:adjustRightInd/>
        <w:jc w:val="both"/>
        <w:rPr>
          <w:rFonts w:eastAsia="Arial"/>
        </w:rPr>
      </w:pPr>
    </w:p>
    <w:p w14:paraId="5A826EBB" w14:textId="77777777" w:rsidR="005F3D07" w:rsidRPr="003C1885" w:rsidRDefault="005F3D07" w:rsidP="00154BA4">
      <w:pPr>
        <w:pStyle w:val="ListParagraph"/>
        <w:numPr>
          <w:ilvl w:val="2"/>
          <w:numId w:val="44"/>
        </w:numPr>
        <w:kinsoku w:val="0"/>
        <w:overflowPunct w:val="0"/>
        <w:ind w:left="1276" w:right="409" w:hanging="283"/>
        <w:rPr>
          <w:sz w:val="22"/>
          <w:szCs w:val="22"/>
        </w:rPr>
      </w:pPr>
      <w:r w:rsidRPr="003C1885">
        <w:rPr>
          <w:sz w:val="22"/>
          <w:szCs w:val="22"/>
        </w:rPr>
        <w:t>people who use services and their carers;</w:t>
      </w:r>
    </w:p>
    <w:p w14:paraId="782BF98E" w14:textId="77777777" w:rsidR="005F3D07" w:rsidRPr="003C1885" w:rsidRDefault="005F3D07" w:rsidP="00154BA4">
      <w:pPr>
        <w:pStyle w:val="ListParagraph"/>
        <w:numPr>
          <w:ilvl w:val="2"/>
          <w:numId w:val="44"/>
        </w:numPr>
        <w:kinsoku w:val="0"/>
        <w:overflowPunct w:val="0"/>
        <w:ind w:left="1276" w:right="409" w:hanging="283"/>
        <w:rPr>
          <w:sz w:val="22"/>
          <w:szCs w:val="22"/>
        </w:rPr>
      </w:pPr>
      <w:r w:rsidRPr="003C1885">
        <w:rPr>
          <w:sz w:val="22"/>
          <w:szCs w:val="22"/>
        </w:rPr>
        <w:t>continuity of care;</w:t>
      </w:r>
    </w:p>
    <w:p w14:paraId="245C5061" w14:textId="77777777" w:rsidR="005F3D07" w:rsidRPr="003C1885" w:rsidRDefault="005F3D07" w:rsidP="00154BA4">
      <w:pPr>
        <w:pStyle w:val="ListParagraph"/>
        <w:numPr>
          <w:ilvl w:val="2"/>
          <w:numId w:val="44"/>
        </w:numPr>
        <w:kinsoku w:val="0"/>
        <w:overflowPunct w:val="0"/>
        <w:ind w:left="1276" w:right="409" w:hanging="283"/>
        <w:rPr>
          <w:sz w:val="22"/>
          <w:szCs w:val="22"/>
        </w:rPr>
      </w:pPr>
      <w:r w:rsidRPr="003C1885">
        <w:rPr>
          <w:sz w:val="22"/>
          <w:szCs w:val="22"/>
        </w:rPr>
        <w:t>the quality of the service and the outcomes delivered;</w:t>
      </w:r>
    </w:p>
    <w:p w14:paraId="62CD76A9" w14:textId="77777777" w:rsidR="005F3D07" w:rsidRPr="003C1885" w:rsidRDefault="005F3D07" w:rsidP="00154BA4">
      <w:pPr>
        <w:pStyle w:val="ListParagraph"/>
        <w:numPr>
          <w:ilvl w:val="2"/>
          <w:numId w:val="44"/>
        </w:numPr>
        <w:kinsoku w:val="0"/>
        <w:overflowPunct w:val="0"/>
        <w:ind w:left="1276" w:right="409" w:hanging="283"/>
        <w:rPr>
          <w:sz w:val="22"/>
          <w:szCs w:val="22"/>
        </w:rPr>
      </w:pPr>
      <w:r w:rsidRPr="003C1885">
        <w:rPr>
          <w:sz w:val="22"/>
          <w:szCs w:val="22"/>
        </w:rPr>
        <w:t>the cost of the service;</w:t>
      </w:r>
    </w:p>
    <w:p w14:paraId="709328A5" w14:textId="77777777" w:rsidR="005F3D07" w:rsidRPr="003C1885" w:rsidRDefault="005F3D07" w:rsidP="00154BA4">
      <w:pPr>
        <w:pStyle w:val="ListParagraph"/>
        <w:numPr>
          <w:ilvl w:val="2"/>
          <w:numId w:val="44"/>
        </w:numPr>
        <w:kinsoku w:val="0"/>
        <w:overflowPunct w:val="0"/>
        <w:ind w:left="1276" w:right="409" w:hanging="283"/>
        <w:rPr>
          <w:sz w:val="22"/>
          <w:szCs w:val="22"/>
        </w:rPr>
      </w:pPr>
      <w:r w:rsidRPr="003C1885">
        <w:rPr>
          <w:sz w:val="22"/>
          <w:szCs w:val="22"/>
        </w:rPr>
        <w:t>the market; and</w:t>
      </w:r>
    </w:p>
    <w:p w14:paraId="725B4CD7" w14:textId="77777777" w:rsidR="005F3D07" w:rsidRPr="003C1885" w:rsidRDefault="005F3D07" w:rsidP="00154BA4">
      <w:pPr>
        <w:pStyle w:val="ListParagraph"/>
        <w:numPr>
          <w:ilvl w:val="2"/>
          <w:numId w:val="44"/>
        </w:numPr>
        <w:kinsoku w:val="0"/>
        <w:overflowPunct w:val="0"/>
        <w:ind w:left="1276" w:right="409" w:hanging="283"/>
        <w:rPr>
          <w:sz w:val="22"/>
          <w:szCs w:val="22"/>
        </w:rPr>
      </w:pPr>
      <w:r w:rsidRPr="003C1885">
        <w:rPr>
          <w:sz w:val="22"/>
          <w:szCs w:val="22"/>
        </w:rPr>
        <w:t>the workforce.</w:t>
      </w:r>
    </w:p>
    <w:p w14:paraId="339FC40D" w14:textId="77777777" w:rsidR="005F3D07" w:rsidRPr="005F3D07" w:rsidRDefault="005F3D07" w:rsidP="00154BA4">
      <w:pPr>
        <w:widowControl/>
        <w:autoSpaceDE/>
        <w:autoSpaceDN/>
        <w:adjustRightInd/>
        <w:jc w:val="both"/>
        <w:rPr>
          <w:rFonts w:eastAsia="Arial"/>
        </w:rPr>
      </w:pPr>
    </w:p>
    <w:p w14:paraId="1330E896" w14:textId="77777777" w:rsidR="005F3D07" w:rsidRPr="005F3D07" w:rsidRDefault="005F3D07" w:rsidP="00154BA4">
      <w:pPr>
        <w:widowControl/>
        <w:tabs>
          <w:tab w:val="left" w:pos="686"/>
        </w:tabs>
        <w:autoSpaceDE/>
        <w:autoSpaceDN/>
        <w:adjustRightInd/>
        <w:jc w:val="both"/>
        <w:rPr>
          <w:rFonts w:eastAsia="Arial"/>
        </w:rPr>
      </w:pPr>
      <w:r w:rsidRPr="005F3D07">
        <w:rPr>
          <w:rFonts w:eastAsia="Arial"/>
        </w:rPr>
        <w:t>This analysis may suggest that, where an organisation is satisfied with the quality of a service and that best value is being achieved, the existing supplier / service provider should continue to deliver the service. If an organisation’s contract with the existing supplier / service provider includes an extension option that is within scope, the contract may be extended for the specified period. In the absence of an extension option, any decision by an organisation to renew (or ‘roll forward’) its contract with the existing supplier / service provider must be compliant with public procurement legislation. Legal advice should always be sought in respect of any procurement decisions.</w:t>
      </w:r>
    </w:p>
    <w:p w14:paraId="56578F5E" w14:textId="77777777" w:rsidR="005F3D07" w:rsidRPr="005F3D07" w:rsidRDefault="005F3D07" w:rsidP="00154BA4">
      <w:pPr>
        <w:widowControl/>
        <w:autoSpaceDE/>
        <w:autoSpaceDN/>
        <w:adjustRightInd/>
        <w:jc w:val="both"/>
        <w:rPr>
          <w:rFonts w:eastAsia="Arial"/>
        </w:rPr>
      </w:pPr>
    </w:p>
    <w:p w14:paraId="7823F0EC" w14:textId="77777777" w:rsidR="005F3D07" w:rsidRPr="005F3D07" w:rsidRDefault="005F3D07" w:rsidP="00154BA4">
      <w:pPr>
        <w:widowControl/>
        <w:autoSpaceDE/>
        <w:autoSpaceDN/>
        <w:adjustRightInd/>
        <w:jc w:val="both"/>
        <w:rPr>
          <w:rFonts w:eastAsia="Arial"/>
        </w:rPr>
      </w:pPr>
    </w:p>
    <w:p w14:paraId="15DE7D88" w14:textId="77777777" w:rsidR="005F3D07" w:rsidRPr="005F3D07" w:rsidRDefault="005F3D07" w:rsidP="00154BA4">
      <w:pPr>
        <w:widowControl/>
        <w:tabs>
          <w:tab w:val="left" w:pos="686"/>
        </w:tabs>
        <w:autoSpaceDE/>
        <w:autoSpaceDN/>
        <w:adjustRightInd/>
        <w:ind w:right="120"/>
        <w:jc w:val="both"/>
        <w:rPr>
          <w:rFonts w:eastAsia="Arial"/>
        </w:rPr>
      </w:pPr>
      <w:r w:rsidRPr="005F3D07">
        <w:rPr>
          <w:rFonts w:eastAsia="Arial"/>
        </w:rPr>
        <w:t>Alternatively, the analysis may suggest that the requirement should not be advertised at the current time and that a staged approach should instead be adopted. If an organisation decides to adopt a different timetable for advertising the requirement, it should describe this in relevant procurement documents and set out how it intends to move towards competition in the future.</w:t>
      </w:r>
    </w:p>
    <w:p w14:paraId="102F9842" w14:textId="709D50EC" w:rsidR="005F3D07" w:rsidRPr="005F3D07" w:rsidRDefault="005F3D07" w:rsidP="00154BA4">
      <w:pPr>
        <w:widowControl/>
        <w:autoSpaceDE/>
        <w:autoSpaceDN/>
        <w:adjustRightInd/>
        <w:rPr>
          <w:rFonts w:eastAsia="Arial"/>
          <w:b/>
          <w:sz w:val="24"/>
          <w:szCs w:val="20"/>
        </w:rPr>
      </w:pPr>
    </w:p>
    <w:p w14:paraId="0CF0E4E3" w14:textId="77777777" w:rsidR="005F3D07" w:rsidRPr="005F3D07" w:rsidRDefault="005F3D07" w:rsidP="000C21D1">
      <w:pPr>
        <w:widowControl/>
        <w:autoSpaceDE/>
        <w:autoSpaceDN/>
        <w:adjustRightInd/>
        <w:ind w:left="142" w:right="80"/>
        <w:rPr>
          <w:rFonts w:eastAsia="Arial"/>
          <w:b/>
          <w:sz w:val="24"/>
          <w:szCs w:val="20"/>
        </w:rPr>
      </w:pPr>
      <w:r w:rsidRPr="005F3D07">
        <w:rPr>
          <w:rFonts w:eastAsia="Arial"/>
          <w:b/>
          <w:sz w:val="24"/>
          <w:szCs w:val="20"/>
        </w:rPr>
        <w:t>Summary of the rules that apply to care and support contracts at different thresholds</w:t>
      </w:r>
    </w:p>
    <w:p w14:paraId="108981D4" w14:textId="77777777" w:rsidR="005F3D07" w:rsidRPr="005F3D07" w:rsidRDefault="005F3D07" w:rsidP="00154BA4">
      <w:pPr>
        <w:widowControl/>
        <w:tabs>
          <w:tab w:val="left" w:pos="966"/>
        </w:tabs>
        <w:autoSpaceDE/>
        <w:autoSpaceDN/>
        <w:adjustRightInd/>
        <w:ind w:left="680" w:right="80"/>
        <w:jc w:val="both"/>
        <w:rPr>
          <w:rFonts w:eastAsia="Arial"/>
          <w:sz w:val="24"/>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96"/>
        <w:gridCol w:w="3802"/>
        <w:gridCol w:w="15"/>
        <w:gridCol w:w="3818"/>
      </w:tblGrid>
      <w:tr w:rsidR="001F7BBA" w:rsidRPr="005F3D07" w14:paraId="0495F3F0" w14:textId="77777777" w:rsidTr="001F7BBA">
        <w:trPr>
          <w:jc w:val="center"/>
        </w:trPr>
        <w:tc>
          <w:tcPr>
            <w:tcW w:w="1696" w:type="dxa"/>
            <w:hideMark/>
          </w:tcPr>
          <w:p w14:paraId="06465FAF" w14:textId="7102ECC8" w:rsidR="001F7BBA" w:rsidRPr="005F3D07" w:rsidRDefault="001F7BBA" w:rsidP="001F7BBA">
            <w:pPr>
              <w:widowControl/>
              <w:autoSpaceDE/>
              <w:autoSpaceDN/>
              <w:adjustRightInd/>
              <w:ind w:left="80"/>
              <w:rPr>
                <w:rFonts w:eastAsia="Arial"/>
              </w:rPr>
            </w:pPr>
            <w:r w:rsidRPr="005F3D07">
              <w:rPr>
                <w:rFonts w:eastAsia="Arial"/>
              </w:rPr>
              <w:t>€750,000</w:t>
            </w:r>
            <w:r>
              <w:rPr>
                <w:rFonts w:eastAsia="Arial"/>
              </w:rPr>
              <w:t xml:space="preserve"> </w:t>
            </w:r>
            <w:r w:rsidRPr="005F3D07">
              <w:rPr>
                <w:rFonts w:eastAsia="Arial"/>
              </w:rPr>
              <w:t>and above</w:t>
            </w:r>
          </w:p>
        </w:tc>
        <w:tc>
          <w:tcPr>
            <w:tcW w:w="3817" w:type="dxa"/>
            <w:gridSpan w:val="2"/>
            <w:shd w:val="clear" w:color="auto" w:fill="auto"/>
            <w:hideMark/>
          </w:tcPr>
          <w:p w14:paraId="02081CF9" w14:textId="320C722B" w:rsidR="001F7BBA" w:rsidRDefault="001F7BBA" w:rsidP="001F7BBA">
            <w:pPr>
              <w:widowControl/>
              <w:autoSpaceDE/>
              <w:autoSpaceDN/>
              <w:adjustRightInd/>
              <w:ind w:left="60"/>
              <w:rPr>
                <w:rFonts w:eastAsia="Arial"/>
              </w:rPr>
            </w:pPr>
            <w:r w:rsidRPr="001F7BBA">
              <w:rPr>
                <w:rFonts w:eastAsia="Arial"/>
              </w:rPr>
              <w:t>Must be advertised in Find a Tender Service and the light touch provisions in</w:t>
            </w:r>
            <w:r w:rsidRPr="001F7BBA">
              <w:rPr>
                <w:rStyle w:val="Hyperlink"/>
                <w:bCs/>
              </w:rPr>
              <w:t xml:space="preserve"> </w:t>
            </w:r>
            <w:hyperlink r:id="rId75" w:history="1">
              <w:r w:rsidRPr="001F7BBA">
                <w:rPr>
                  <w:rStyle w:val="Hyperlink"/>
                  <w:bCs/>
                </w:rPr>
                <w:t>The Public Contracts (Scotland) Regulations 2015</w:t>
              </w:r>
            </w:hyperlink>
            <w:r>
              <w:rPr>
                <w:rFonts w:eastAsia="Arial"/>
                <w:u w:val="single"/>
              </w:rPr>
              <w:t xml:space="preserve"> </w:t>
            </w:r>
            <w:r w:rsidRPr="001F7BBA">
              <w:rPr>
                <w:rFonts w:eastAsia="Arial"/>
              </w:rPr>
              <w:t>apply</w:t>
            </w:r>
          </w:p>
          <w:p w14:paraId="442B9FDF" w14:textId="77777777" w:rsidR="001F7BBA" w:rsidRPr="001F7BBA" w:rsidRDefault="001F7BBA" w:rsidP="001F7BBA">
            <w:pPr>
              <w:widowControl/>
              <w:autoSpaceDE/>
              <w:autoSpaceDN/>
              <w:adjustRightInd/>
              <w:ind w:left="60"/>
              <w:rPr>
                <w:rFonts w:eastAsia="Arial"/>
              </w:rPr>
            </w:pPr>
          </w:p>
        </w:tc>
        <w:tc>
          <w:tcPr>
            <w:tcW w:w="3818" w:type="dxa"/>
            <w:shd w:val="clear" w:color="auto" w:fill="auto"/>
          </w:tcPr>
          <w:p w14:paraId="54D182DB" w14:textId="25AEF64D" w:rsidR="001F7BBA" w:rsidRPr="001F7BBA" w:rsidRDefault="001F7BBA" w:rsidP="001F7BBA">
            <w:pPr>
              <w:widowControl/>
              <w:autoSpaceDE/>
              <w:autoSpaceDN/>
              <w:adjustRightInd/>
              <w:ind w:left="60"/>
              <w:rPr>
                <w:rFonts w:eastAsia="Arial"/>
              </w:rPr>
            </w:pPr>
          </w:p>
        </w:tc>
      </w:tr>
      <w:tr w:rsidR="001F7BBA" w:rsidRPr="005F3D07" w14:paraId="6FA94CA4" w14:textId="77777777" w:rsidTr="001F7BBA">
        <w:trPr>
          <w:jc w:val="center"/>
        </w:trPr>
        <w:tc>
          <w:tcPr>
            <w:tcW w:w="1696" w:type="dxa"/>
            <w:hideMark/>
          </w:tcPr>
          <w:p w14:paraId="5ABA3E5A" w14:textId="73F06907" w:rsidR="001F7BBA" w:rsidRPr="005F3D07" w:rsidRDefault="001F7BBA" w:rsidP="001F7BBA">
            <w:pPr>
              <w:widowControl/>
              <w:autoSpaceDE/>
              <w:autoSpaceDN/>
              <w:adjustRightInd/>
              <w:ind w:left="80"/>
              <w:rPr>
                <w:rFonts w:eastAsia="Arial"/>
              </w:rPr>
            </w:pPr>
            <w:r w:rsidRPr="005F3D07">
              <w:rPr>
                <w:rFonts w:eastAsia="Arial"/>
              </w:rPr>
              <w:t>£50,000 -</w:t>
            </w:r>
            <w:r>
              <w:rPr>
                <w:rFonts w:eastAsia="Arial"/>
              </w:rPr>
              <w:t xml:space="preserve"> </w:t>
            </w:r>
            <w:r w:rsidRPr="005F3D07">
              <w:rPr>
                <w:rFonts w:eastAsia="Arial"/>
              </w:rPr>
              <w:t>€750,000</w:t>
            </w:r>
          </w:p>
        </w:tc>
        <w:tc>
          <w:tcPr>
            <w:tcW w:w="3802" w:type="dxa"/>
            <w:shd w:val="clear" w:color="auto" w:fill="auto"/>
            <w:hideMark/>
          </w:tcPr>
          <w:p w14:paraId="07D2F422" w14:textId="77777777" w:rsidR="001F7BBA" w:rsidRDefault="001F7BBA" w:rsidP="001F7BBA">
            <w:pPr>
              <w:widowControl/>
              <w:autoSpaceDE/>
              <w:autoSpaceDN/>
              <w:adjustRightInd/>
              <w:ind w:left="60" w:right="115"/>
              <w:rPr>
                <w:rFonts w:eastAsia="Arial"/>
              </w:rPr>
            </w:pPr>
            <w:r w:rsidRPr="005F3D07">
              <w:rPr>
                <w:rFonts w:eastAsia="Arial"/>
              </w:rPr>
              <w:t>May award without seeking offers, but</w:t>
            </w:r>
            <w:r>
              <w:rPr>
                <w:rFonts w:eastAsia="Arial"/>
              </w:rPr>
              <w:t xml:space="preserve"> </w:t>
            </w:r>
            <w:r w:rsidRPr="005F3D07">
              <w:rPr>
                <w:rFonts w:eastAsia="Arial"/>
              </w:rPr>
              <w:t>should consider the</w:t>
            </w:r>
            <w:r>
              <w:rPr>
                <w:rFonts w:eastAsia="Arial"/>
              </w:rPr>
              <w:t xml:space="preserve"> </w:t>
            </w:r>
            <w:r w:rsidRPr="005F3D07">
              <w:rPr>
                <w:rFonts w:eastAsia="Arial"/>
              </w:rPr>
              <w:t>TFEU fundamental</w:t>
            </w:r>
            <w:r>
              <w:rPr>
                <w:rFonts w:eastAsia="Arial"/>
              </w:rPr>
              <w:t xml:space="preserve"> </w:t>
            </w:r>
            <w:r w:rsidRPr="005F3D07">
              <w:rPr>
                <w:rFonts w:eastAsia="Arial"/>
              </w:rPr>
              <w:t>principles where</w:t>
            </w:r>
            <w:r>
              <w:rPr>
                <w:rFonts w:eastAsia="Arial"/>
              </w:rPr>
              <w:t xml:space="preserve"> relevant.  </w:t>
            </w:r>
          </w:p>
          <w:p w14:paraId="35F6DBB6" w14:textId="74D2E290" w:rsidR="001F7BBA" w:rsidRPr="005F3D07" w:rsidRDefault="001F7BBA" w:rsidP="001F7BBA">
            <w:pPr>
              <w:widowControl/>
              <w:autoSpaceDE/>
              <w:autoSpaceDN/>
              <w:adjustRightInd/>
              <w:ind w:left="60" w:right="115"/>
              <w:rPr>
                <w:rFonts w:eastAsia="Arial"/>
              </w:rPr>
            </w:pPr>
            <w:r>
              <w:rPr>
                <w:rFonts w:eastAsia="Arial"/>
              </w:rPr>
              <w:t xml:space="preserve">For contracts over £50,000, a contract award notice must be published on PCS and certain other </w:t>
            </w:r>
            <w:r w:rsidRPr="005F3D07">
              <w:rPr>
                <w:rFonts w:eastAsia="Arial"/>
              </w:rPr>
              <w:t>rules apply</w:t>
            </w:r>
            <w:r>
              <w:rPr>
                <w:rFonts w:eastAsia="Arial"/>
              </w:rPr>
              <w:t xml:space="preserve"> </w:t>
            </w:r>
            <w:r w:rsidRPr="005F3D07">
              <w:rPr>
                <w:rFonts w:eastAsia="Arial"/>
              </w:rPr>
              <w:t>(</w:t>
            </w:r>
            <w:r w:rsidRPr="004A61B7">
              <w:rPr>
                <w:rFonts w:eastAsia="Arial"/>
                <w:bCs/>
              </w:rPr>
              <w:t>see</w:t>
            </w:r>
            <w:r>
              <w:rPr>
                <w:rFonts w:eastAsia="Arial"/>
                <w:bCs/>
              </w:rPr>
              <w:t xml:space="preserve"> </w:t>
            </w:r>
            <w:hyperlink r:id="rId76" w:anchor=":~:text=Specific%20rules%20for%20care%20and%20support%20contracts%20between%20%C2%A350%2C000%20and%20%C2%A3663%2C450%20%2D%20award%20without%20advertising" w:history="1">
              <w:r w:rsidRPr="004A61B7">
                <w:rPr>
                  <w:rStyle w:val="Hyperlink"/>
                  <w:rFonts w:eastAsia="Arial"/>
                  <w:bCs/>
                </w:rPr>
                <w:t>paragraph 8.12 of Guidance on the Procurement of Care and Support Services 2016 (Best-Practice</w:t>
              </w:r>
            </w:hyperlink>
            <w:r w:rsidRPr="005F3D07">
              <w:rPr>
                <w:rFonts w:eastAsia="Arial"/>
              </w:rPr>
              <w:t>).</w:t>
            </w:r>
          </w:p>
        </w:tc>
        <w:tc>
          <w:tcPr>
            <w:tcW w:w="3833" w:type="dxa"/>
            <w:gridSpan w:val="2"/>
            <w:shd w:val="clear" w:color="auto" w:fill="auto"/>
            <w:hideMark/>
          </w:tcPr>
          <w:p w14:paraId="5A57A6DD" w14:textId="340E60D2" w:rsidR="001F7BBA" w:rsidRPr="005F3D07" w:rsidRDefault="001F7BBA" w:rsidP="001F7BBA">
            <w:pPr>
              <w:widowControl/>
              <w:autoSpaceDE/>
              <w:autoSpaceDN/>
              <w:adjustRightInd/>
              <w:ind w:left="80" w:right="140"/>
              <w:rPr>
                <w:rFonts w:eastAsia="Arial"/>
              </w:rPr>
            </w:pPr>
            <w:r w:rsidRPr="005F3D07">
              <w:rPr>
                <w:rFonts w:eastAsia="Arial"/>
              </w:rPr>
              <w:t>May choose to seek offers: in which case all provisions of the</w:t>
            </w:r>
            <w:r>
              <w:rPr>
                <w:rFonts w:eastAsia="Arial"/>
              </w:rPr>
              <w:t xml:space="preserve"> </w:t>
            </w:r>
            <w:hyperlink r:id="rId77" w:history="1">
              <w:r w:rsidRPr="001F7BBA">
                <w:rPr>
                  <w:rStyle w:val="Hyperlink"/>
                  <w:rFonts w:eastAsia="Arial"/>
                </w:rPr>
                <w:t>Procurement Reform (Scotland) Act 2014</w:t>
              </w:r>
            </w:hyperlink>
            <w:r>
              <w:rPr>
                <w:rFonts w:eastAsia="Arial"/>
              </w:rPr>
              <w:t xml:space="preserve"> apply</w:t>
            </w:r>
          </w:p>
        </w:tc>
      </w:tr>
      <w:tr w:rsidR="001F7BBA" w:rsidRPr="005F3D07" w14:paraId="4AF732C4" w14:textId="77777777" w:rsidTr="001F7BBA">
        <w:trPr>
          <w:trHeight w:val="491"/>
          <w:jc w:val="center"/>
        </w:trPr>
        <w:tc>
          <w:tcPr>
            <w:tcW w:w="1696" w:type="dxa"/>
            <w:hideMark/>
          </w:tcPr>
          <w:p w14:paraId="08407EC3" w14:textId="2217F5F9" w:rsidR="001F7BBA" w:rsidRPr="005F3D07" w:rsidRDefault="001F7BBA" w:rsidP="001F7BBA">
            <w:pPr>
              <w:widowControl/>
              <w:autoSpaceDE/>
              <w:autoSpaceDN/>
              <w:adjustRightInd/>
              <w:ind w:left="80"/>
              <w:rPr>
                <w:rFonts w:eastAsia="Arial"/>
              </w:rPr>
            </w:pPr>
            <w:r w:rsidRPr="005F3D07">
              <w:rPr>
                <w:rFonts w:eastAsia="Arial"/>
              </w:rPr>
              <w:t>Below</w:t>
            </w:r>
            <w:r>
              <w:rPr>
                <w:rFonts w:eastAsia="Arial"/>
              </w:rPr>
              <w:t xml:space="preserve"> </w:t>
            </w:r>
            <w:r w:rsidRPr="005F3D07">
              <w:rPr>
                <w:rFonts w:eastAsia="Arial"/>
              </w:rPr>
              <w:t>£50,000</w:t>
            </w:r>
          </w:p>
        </w:tc>
        <w:tc>
          <w:tcPr>
            <w:tcW w:w="3802" w:type="dxa"/>
            <w:shd w:val="clear" w:color="auto" w:fill="auto"/>
          </w:tcPr>
          <w:p w14:paraId="2D4BABF3" w14:textId="77777777" w:rsidR="001F7BBA" w:rsidRPr="005F3D07" w:rsidRDefault="001F7BBA" w:rsidP="001F7BBA">
            <w:pPr>
              <w:widowControl/>
              <w:autoSpaceDE/>
              <w:autoSpaceDN/>
              <w:adjustRightInd/>
              <w:rPr>
                <w:rFonts w:eastAsia="Arial"/>
              </w:rPr>
            </w:pPr>
          </w:p>
        </w:tc>
        <w:tc>
          <w:tcPr>
            <w:tcW w:w="3833" w:type="dxa"/>
            <w:gridSpan w:val="2"/>
            <w:shd w:val="clear" w:color="auto" w:fill="auto"/>
            <w:hideMark/>
          </w:tcPr>
          <w:p w14:paraId="4B104A17" w14:textId="77777777" w:rsidR="001F7BBA" w:rsidRPr="005F3D07" w:rsidRDefault="001F7BBA" w:rsidP="001F7BBA">
            <w:pPr>
              <w:widowControl/>
              <w:autoSpaceDE/>
              <w:autoSpaceDN/>
              <w:adjustRightInd/>
              <w:ind w:left="80"/>
              <w:jc w:val="both"/>
              <w:rPr>
                <w:rFonts w:eastAsia="Arial"/>
              </w:rPr>
            </w:pPr>
            <w:r w:rsidRPr="005F3D07">
              <w:rPr>
                <w:rFonts w:eastAsia="Arial"/>
              </w:rPr>
              <w:t>Non-regulated procurement</w:t>
            </w:r>
          </w:p>
        </w:tc>
      </w:tr>
    </w:tbl>
    <w:p w14:paraId="55A96FD1" w14:textId="3DC018D2" w:rsidR="005F3D07" w:rsidRPr="00243423" w:rsidRDefault="00B30D70" w:rsidP="00243423">
      <w:pPr>
        <w:widowControl/>
        <w:autoSpaceDE/>
        <w:autoSpaceDN/>
        <w:adjustRightInd/>
        <w:ind w:left="426"/>
        <w:rPr>
          <w:rFonts w:eastAsia="Arial"/>
          <w:b/>
          <w:i/>
          <w:iCs/>
        </w:rPr>
      </w:pPr>
      <w:r w:rsidRPr="00243423">
        <w:rPr>
          <w:rFonts w:eastAsia="Arial"/>
          <w:b/>
          <w:i/>
          <w:iCs/>
        </w:rPr>
        <w:t>Diagram 3</w:t>
      </w:r>
      <w:r w:rsidR="00243423">
        <w:rPr>
          <w:rFonts w:eastAsia="Arial"/>
          <w:b/>
          <w:i/>
          <w:iCs/>
        </w:rPr>
        <w:t xml:space="preserve"> </w:t>
      </w:r>
      <w:r w:rsidR="00243423" w:rsidRPr="00243423">
        <w:rPr>
          <w:rFonts w:eastAsia="Arial"/>
          <w:b/>
          <w:i/>
          <w:iCs/>
        </w:rPr>
        <w:t>Care and Support T</w:t>
      </w:r>
      <w:r w:rsidRPr="00243423">
        <w:rPr>
          <w:rFonts w:eastAsia="Arial"/>
          <w:b/>
          <w:i/>
          <w:iCs/>
        </w:rPr>
        <w:t>hreshold</w:t>
      </w:r>
      <w:r w:rsidR="00243423" w:rsidRPr="00243423">
        <w:rPr>
          <w:rFonts w:eastAsia="Arial"/>
          <w:b/>
          <w:i/>
          <w:iCs/>
        </w:rPr>
        <w:t>s</w:t>
      </w:r>
    </w:p>
    <w:p w14:paraId="00E7D29F" w14:textId="77777777" w:rsidR="000C21D1" w:rsidRDefault="000C21D1">
      <w:pPr>
        <w:widowControl/>
        <w:autoSpaceDE/>
        <w:autoSpaceDN/>
        <w:adjustRightInd/>
        <w:spacing w:after="200" w:line="276" w:lineRule="auto"/>
        <w:rPr>
          <w:rFonts w:eastAsia="Arial"/>
          <w:b/>
          <w:sz w:val="24"/>
        </w:rPr>
      </w:pPr>
      <w:r>
        <w:rPr>
          <w:rFonts w:eastAsia="Arial"/>
          <w:b/>
          <w:sz w:val="24"/>
        </w:rPr>
        <w:br w:type="page"/>
      </w:r>
    </w:p>
    <w:p w14:paraId="60338D99" w14:textId="4F801D10" w:rsidR="005F3D07" w:rsidRPr="005F3D07" w:rsidRDefault="005F3D07" w:rsidP="00154BA4">
      <w:pPr>
        <w:widowControl/>
        <w:autoSpaceDE/>
        <w:autoSpaceDN/>
        <w:adjustRightInd/>
        <w:ind w:left="6" w:firstLine="136"/>
        <w:rPr>
          <w:rFonts w:eastAsia="Arial"/>
          <w:b/>
          <w:sz w:val="24"/>
        </w:rPr>
      </w:pPr>
      <w:r w:rsidRPr="005F3D07">
        <w:rPr>
          <w:rFonts w:eastAsia="Arial"/>
          <w:b/>
          <w:sz w:val="24"/>
        </w:rPr>
        <w:lastRenderedPageBreak/>
        <w:t>Risk of legal challenge for breach of the procurement rules</w:t>
      </w:r>
    </w:p>
    <w:p w14:paraId="34CC1D45" w14:textId="77777777" w:rsidR="005F3D07" w:rsidRPr="005F3D07" w:rsidRDefault="005F3D07" w:rsidP="00154BA4">
      <w:pPr>
        <w:widowControl/>
        <w:tabs>
          <w:tab w:val="left" w:pos="284"/>
        </w:tabs>
        <w:autoSpaceDE/>
        <w:autoSpaceDN/>
        <w:adjustRightInd/>
        <w:jc w:val="both"/>
        <w:rPr>
          <w:rFonts w:eastAsia="Times New Roman"/>
        </w:rPr>
      </w:pPr>
    </w:p>
    <w:p w14:paraId="158BAF1E" w14:textId="26DBFF4B" w:rsidR="005F3D07" w:rsidRPr="005F3D07" w:rsidRDefault="005F3D07" w:rsidP="00154BA4">
      <w:pPr>
        <w:widowControl/>
        <w:autoSpaceDE/>
        <w:autoSpaceDN/>
        <w:adjustRightInd/>
        <w:ind w:left="142" w:right="266"/>
        <w:jc w:val="both"/>
        <w:rPr>
          <w:rFonts w:eastAsia="Arial"/>
          <w:color w:val="002A7C"/>
        </w:rPr>
      </w:pPr>
      <w:r w:rsidRPr="005F3D07">
        <w:rPr>
          <w:rFonts w:eastAsia="Arial"/>
        </w:rPr>
        <w:t xml:space="preserve">A public body should assess the risk of legal challenge if it decides not to advertise the requirement and proceeds to award the contract or framework agreement without competition. A legal challenge may have serious implications for procurement activity and future service delivery. For example, for a ‘light-touch’ contract with a value of at least £663,540, if a court grants an ineffectiveness order together with damages, legal costs and/or compensation, this may divert monies from service provision and may cause significant disruption and uncertainty to people who use services. Also, standstill rules apply to care and support contracts of that value. The relevant legislation is </w:t>
      </w:r>
      <w:hyperlink r:id="rId78" w:history="1">
        <w:r w:rsidRPr="005F3D07">
          <w:rPr>
            <w:rFonts w:eastAsia="Arial"/>
            <w:color w:val="002A7C"/>
            <w:u w:val="single"/>
          </w:rPr>
          <w:t>part 3 of the Public Contracts (Scotland)</w:t>
        </w:r>
      </w:hyperlink>
      <w:r w:rsidRPr="005F3D07">
        <w:rPr>
          <w:rFonts w:eastAsia="Arial"/>
        </w:rPr>
        <w:t xml:space="preserve"> </w:t>
      </w:r>
      <w:hyperlink r:id="rId79" w:history="1">
        <w:r w:rsidRPr="005F3D07">
          <w:rPr>
            <w:rFonts w:eastAsia="Arial"/>
            <w:color w:val="002A7C"/>
            <w:u w:val="single"/>
          </w:rPr>
          <w:t>Regulations 2015</w:t>
        </w:r>
      </w:hyperlink>
      <w:r w:rsidRPr="005F3D07">
        <w:rPr>
          <w:rFonts w:eastAsia="Arial"/>
          <w:color w:val="000000"/>
        </w:rPr>
        <w:t>.</w:t>
      </w:r>
    </w:p>
    <w:p w14:paraId="2AC9DD94" w14:textId="77777777" w:rsidR="005F3D07" w:rsidRPr="005F3D07" w:rsidRDefault="005F3D07" w:rsidP="00154BA4">
      <w:pPr>
        <w:widowControl/>
        <w:autoSpaceDE/>
        <w:autoSpaceDN/>
        <w:adjustRightInd/>
        <w:jc w:val="both"/>
        <w:rPr>
          <w:rFonts w:eastAsia="Arial"/>
        </w:rPr>
      </w:pPr>
    </w:p>
    <w:p w14:paraId="2A6FFFEF" w14:textId="77777777" w:rsidR="005F3D07" w:rsidRPr="005F3D07" w:rsidRDefault="005F3D07" w:rsidP="00154BA4">
      <w:pPr>
        <w:widowControl/>
        <w:autoSpaceDE/>
        <w:autoSpaceDN/>
        <w:adjustRightInd/>
        <w:ind w:left="142" w:right="300"/>
        <w:rPr>
          <w:rFonts w:eastAsia="Arial"/>
          <w:b/>
          <w:sz w:val="24"/>
        </w:rPr>
      </w:pPr>
      <w:r w:rsidRPr="005F3D07">
        <w:rPr>
          <w:rFonts w:eastAsia="Arial"/>
          <w:b/>
          <w:sz w:val="24"/>
        </w:rPr>
        <w:t>Application of legal remedies to contracts and framework agreements services covered under the ‘light-touch’ regime</w:t>
      </w:r>
    </w:p>
    <w:p w14:paraId="25BA47F8" w14:textId="77777777" w:rsidR="005F3D07" w:rsidRPr="005F3D07" w:rsidRDefault="005F3D07" w:rsidP="00154BA4">
      <w:pPr>
        <w:widowControl/>
        <w:autoSpaceDE/>
        <w:autoSpaceDN/>
        <w:adjustRightInd/>
        <w:ind w:left="142"/>
        <w:jc w:val="both"/>
        <w:rPr>
          <w:rFonts w:eastAsia="Arial"/>
        </w:rPr>
      </w:pPr>
    </w:p>
    <w:p w14:paraId="7667CE41" w14:textId="77777777" w:rsidR="005F3D07" w:rsidRPr="005F3D07" w:rsidRDefault="005F3D07" w:rsidP="00154BA4">
      <w:pPr>
        <w:widowControl/>
        <w:tabs>
          <w:tab w:val="left" w:pos="0"/>
        </w:tabs>
        <w:autoSpaceDE/>
        <w:autoSpaceDN/>
        <w:adjustRightInd/>
        <w:ind w:left="142" w:right="23"/>
        <w:jc w:val="both"/>
        <w:rPr>
          <w:rFonts w:eastAsia="Arial"/>
        </w:rPr>
      </w:pPr>
      <w:r w:rsidRPr="005F3D07">
        <w:rPr>
          <w:rFonts w:eastAsia="Arial"/>
        </w:rPr>
        <w:t>The award of a contract or framework agreement for one of these services may be challenged on the basis that a public body has failed to ensure publication of the contract opportunity on the OJEU and follow a procedure sufficient to ensure observance of the TFEU fundamental principles. In relation to a contract or framework agreement worth at least £663,540such a challenge would be pursued as a commercial action.</w:t>
      </w:r>
    </w:p>
    <w:p w14:paraId="076099AA" w14:textId="77777777" w:rsidR="005F3D07" w:rsidRPr="005F3D07" w:rsidRDefault="005F3D07" w:rsidP="00154BA4">
      <w:pPr>
        <w:widowControl/>
        <w:autoSpaceDE/>
        <w:autoSpaceDN/>
        <w:adjustRightInd/>
        <w:ind w:left="142"/>
        <w:jc w:val="both"/>
        <w:rPr>
          <w:rFonts w:eastAsia="Arial"/>
          <w:sz w:val="24"/>
        </w:rPr>
      </w:pPr>
    </w:p>
    <w:p w14:paraId="65300C50" w14:textId="77777777" w:rsidR="005F3D07" w:rsidRPr="005F3D07" w:rsidRDefault="005F3D07" w:rsidP="00154BA4">
      <w:pPr>
        <w:widowControl/>
        <w:tabs>
          <w:tab w:val="left" w:pos="0"/>
        </w:tabs>
        <w:autoSpaceDE/>
        <w:autoSpaceDN/>
        <w:adjustRightInd/>
        <w:ind w:left="142" w:right="-46"/>
        <w:rPr>
          <w:rFonts w:eastAsia="Arial"/>
          <w:b/>
          <w:sz w:val="24"/>
        </w:rPr>
      </w:pPr>
      <w:bookmarkStart w:id="185" w:name="page48"/>
      <w:bookmarkEnd w:id="185"/>
      <w:r w:rsidRPr="005F3D07">
        <w:rPr>
          <w:rFonts w:eastAsia="Arial"/>
          <w:b/>
          <w:sz w:val="24"/>
        </w:rPr>
        <w:t xml:space="preserve">Specific rules for care and support contracts between £50,000 and €750,000 – award </w:t>
      </w:r>
      <w:r w:rsidRPr="005F3D07">
        <w:rPr>
          <w:rFonts w:eastAsia="Arial"/>
          <w:b/>
          <w:sz w:val="24"/>
          <w:u w:val="single"/>
        </w:rPr>
        <w:t>with</w:t>
      </w:r>
      <w:r w:rsidRPr="005F3D07">
        <w:rPr>
          <w:rFonts w:eastAsia="Arial"/>
          <w:b/>
          <w:sz w:val="24"/>
        </w:rPr>
        <w:t xml:space="preserve"> advertising</w:t>
      </w:r>
    </w:p>
    <w:p w14:paraId="7F554063" w14:textId="77777777" w:rsidR="005F3D07" w:rsidRPr="005F3D07" w:rsidRDefault="005F3D07" w:rsidP="00154BA4">
      <w:pPr>
        <w:widowControl/>
        <w:tabs>
          <w:tab w:val="left" w:pos="0"/>
        </w:tabs>
        <w:autoSpaceDE/>
        <w:autoSpaceDN/>
        <w:adjustRightInd/>
        <w:ind w:left="142" w:right="-46"/>
        <w:jc w:val="both"/>
        <w:rPr>
          <w:rFonts w:eastAsia="Times New Roman"/>
        </w:rPr>
      </w:pPr>
    </w:p>
    <w:p w14:paraId="04940251" w14:textId="77777777" w:rsidR="005F3D07" w:rsidRPr="005F3D07" w:rsidRDefault="005F3D07" w:rsidP="00154BA4">
      <w:pPr>
        <w:widowControl/>
        <w:autoSpaceDE/>
        <w:autoSpaceDN/>
        <w:adjustRightInd/>
        <w:ind w:left="142" w:right="-45"/>
        <w:jc w:val="both"/>
        <w:rPr>
          <w:rFonts w:eastAsia="Arial"/>
        </w:rPr>
      </w:pPr>
      <w:r w:rsidRPr="005F3D07">
        <w:rPr>
          <w:rFonts w:eastAsia="Arial"/>
        </w:rPr>
        <w:t>For contracts or framework agreements with a value of £50,000 or more, but less than £663,540, an organisation should decide, on a case-by-case basis, whether or not to seek offers in relation to the proposed contract.</w:t>
      </w:r>
    </w:p>
    <w:p w14:paraId="3D2983B7" w14:textId="77777777" w:rsidR="005F3D07" w:rsidRPr="005F3D07" w:rsidRDefault="005F3D07" w:rsidP="00154BA4">
      <w:pPr>
        <w:widowControl/>
        <w:tabs>
          <w:tab w:val="left" w:pos="0"/>
        </w:tabs>
        <w:autoSpaceDE/>
        <w:autoSpaceDN/>
        <w:adjustRightInd/>
        <w:ind w:right="-46"/>
        <w:jc w:val="both"/>
        <w:rPr>
          <w:rFonts w:eastAsia="Arial"/>
        </w:rPr>
      </w:pPr>
    </w:p>
    <w:p w14:paraId="7CAED659" w14:textId="77777777" w:rsidR="005F3D07" w:rsidRPr="005F3D07" w:rsidRDefault="005F3D07" w:rsidP="00154BA4">
      <w:pPr>
        <w:widowControl/>
        <w:autoSpaceDE/>
        <w:autoSpaceDN/>
        <w:adjustRightInd/>
        <w:ind w:left="142" w:right="-45"/>
        <w:jc w:val="both"/>
        <w:rPr>
          <w:rFonts w:eastAsia="Arial"/>
        </w:rPr>
      </w:pPr>
      <w:r w:rsidRPr="005F3D07">
        <w:rPr>
          <w:rFonts w:eastAsia="Arial"/>
        </w:rPr>
        <w:t>The flowchart at the end of this document provides some illustration of the sort of things that might be considered by an organisation when deciding whether to seek offers for contracts of this value. A number of factors may influence this decision, as explained below, but are not limited to:</w:t>
      </w:r>
    </w:p>
    <w:p w14:paraId="7F1F647F" w14:textId="77777777" w:rsidR="005F3D07" w:rsidRPr="00F56E62" w:rsidRDefault="005F3D07" w:rsidP="00154BA4">
      <w:pPr>
        <w:pStyle w:val="ListParagraph"/>
        <w:numPr>
          <w:ilvl w:val="2"/>
          <w:numId w:val="44"/>
        </w:numPr>
        <w:kinsoku w:val="0"/>
        <w:overflowPunct w:val="0"/>
        <w:ind w:left="709" w:right="-16" w:hanging="283"/>
        <w:rPr>
          <w:sz w:val="22"/>
          <w:szCs w:val="22"/>
        </w:rPr>
      </w:pPr>
      <w:r w:rsidRPr="00F56E62">
        <w:rPr>
          <w:sz w:val="22"/>
          <w:szCs w:val="22"/>
        </w:rPr>
        <w:t>the estimated value of the contract;</w:t>
      </w:r>
    </w:p>
    <w:p w14:paraId="4F3B2937" w14:textId="77777777" w:rsidR="005F3D07" w:rsidRPr="00F56E62" w:rsidRDefault="005F3D07" w:rsidP="00154BA4">
      <w:pPr>
        <w:pStyle w:val="ListParagraph"/>
        <w:numPr>
          <w:ilvl w:val="2"/>
          <w:numId w:val="44"/>
        </w:numPr>
        <w:kinsoku w:val="0"/>
        <w:overflowPunct w:val="0"/>
        <w:ind w:left="709" w:right="-16" w:hanging="283"/>
        <w:rPr>
          <w:sz w:val="22"/>
          <w:szCs w:val="22"/>
        </w:rPr>
      </w:pPr>
      <w:r w:rsidRPr="00F56E62">
        <w:rPr>
          <w:sz w:val="22"/>
          <w:szCs w:val="22"/>
        </w:rPr>
        <w:t>the application of the procurement rules, procurement policy and benefits and risks to people who use services and service delivery;</w:t>
      </w:r>
    </w:p>
    <w:p w14:paraId="106D2E22" w14:textId="77777777" w:rsidR="005F3D07" w:rsidRPr="00F56E62" w:rsidRDefault="005F3D07" w:rsidP="00154BA4">
      <w:pPr>
        <w:pStyle w:val="ListParagraph"/>
        <w:numPr>
          <w:ilvl w:val="2"/>
          <w:numId w:val="44"/>
        </w:numPr>
        <w:kinsoku w:val="0"/>
        <w:overflowPunct w:val="0"/>
        <w:ind w:left="709" w:right="-16" w:hanging="283"/>
        <w:rPr>
          <w:sz w:val="22"/>
          <w:szCs w:val="22"/>
        </w:rPr>
      </w:pPr>
      <w:r w:rsidRPr="00F56E62">
        <w:rPr>
          <w:sz w:val="22"/>
          <w:szCs w:val="22"/>
        </w:rPr>
        <w:t>application of local financial regulations and standing orders; and</w:t>
      </w:r>
    </w:p>
    <w:p w14:paraId="66E4BA27" w14:textId="77777777" w:rsidR="005F3D07" w:rsidRPr="00F56E62" w:rsidRDefault="005F3D07" w:rsidP="00154BA4">
      <w:pPr>
        <w:pStyle w:val="ListParagraph"/>
        <w:numPr>
          <w:ilvl w:val="2"/>
          <w:numId w:val="44"/>
        </w:numPr>
        <w:kinsoku w:val="0"/>
        <w:overflowPunct w:val="0"/>
        <w:ind w:left="709" w:right="-16" w:hanging="283"/>
        <w:rPr>
          <w:sz w:val="22"/>
          <w:szCs w:val="22"/>
        </w:rPr>
      </w:pPr>
      <w:r w:rsidRPr="00F56E62">
        <w:rPr>
          <w:sz w:val="22"/>
          <w:szCs w:val="22"/>
        </w:rPr>
        <w:t>the specifics of the sector concerned (for example, the size and structure of the market and commercial practices).</w:t>
      </w:r>
    </w:p>
    <w:p w14:paraId="6FC651CB" w14:textId="77777777" w:rsidR="005F3D07" w:rsidRPr="005F3D07" w:rsidRDefault="005F3D07" w:rsidP="00154BA4">
      <w:pPr>
        <w:widowControl/>
        <w:autoSpaceDE/>
        <w:autoSpaceDN/>
        <w:adjustRightInd/>
        <w:ind w:left="142" w:right="-45"/>
        <w:jc w:val="both"/>
        <w:rPr>
          <w:rFonts w:eastAsia="Arial"/>
        </w:rPr>
      </w:pPr>
    </w:p>
    <w:p w14:paraId="02CF887B" w14:textId="1B8DEF6E" w:rsidR="005F3D07" w:rsidRPr="005F3D07" w:rsidRDefault="005F3D07" w:rsidP="00154BA4">
      <w:pPr>
        <w:widowControl/>
        <w:autoSpaceDE/>
        <w:autoSpaceDN/>
        <w:adjustRightInd/>
        <w:ind w:left="142" w:right="-45"/>
        <w:jc w:val="both"/>
        <w:rPr>
          <w:rFonts w:eastAsia="Arial"/>
          <w:color w:val="000000"/>
        </w:rPr>
      </w:pPr>
      <w:r w:rsidRPr="005F3D07">
        <w:rPr>
          <w:rFonts w:eastAsia="Arial"/>
        </w:rPr>
        <w:t xml:space="preserve">Where an organisation chooses to seek offers in relation to a contract, then as with all contracts with a value of £50,000 or more, it must be advertised on the </w:t>
      </w:r>
      <w:hyperlink r:id="rId80" w:history="1">
        <w:r w:rsidRPr="005F3D07">
          <w:rPr>
            <w:rFonts w:eastAsia="Arial"/>
            <w:color w:val="002A7C"/>
            <w:u w:val="single"/>
          </w:rPr>
          <w:t>Public Contracts Scotland (PCS) website</w:t>
        </w:r>
      </w:hyperlink>
      <w:r w:rsidRPr="005F3D07">
        <w:rPr>
          <w:rFonts w:eastAsia="Arial"/>
        </w:rPr>
        <w:t xml:space="preserve">. </w:t>
      </w:r>
      <w:r w:rsidRPr="005F3D07">
        <w:rPr>
          <w:rFonts w:eastAsia="Arial"/>
          <w:b/>
        </w:rPr>
        <w:t>All</w:t>
      </w:r>
      <w:r w:rsidRPr="005F3D07">
        <w:rPr>
          <w:rFonts w:eastAsia="Arial"/>
        </w:rPr>
        <w:t xml:space="preserve"> of the provisions of</w:t>
      </w:r>
      <w:r w:rsidR="000C21D1">
        <w:rPr>
          <w:rFonts w:eastAsia="Arial"/>
        </w:rPr>
        <w:t xml:space="preserve"> </w:t>
      </w:r>
      <w:hyperlink r:id="rId81" w:history="1">
        <w:r w:rsidRPr="005F3D07">
          <w:rPr>
            <w:rFonts w:eastAsia="Arial"/>
            <w:color w:val="002A7C"/>
            <w:u w:val="single"/>
          </w:rPr>
          <w:t xml:space="preserve">the Act </w:t>
        </w:r>
      </w:hyperlink>
      <w:r w:rsidRPr="005F3D07">
        <w:rPr>
          <w:rFonts w:eastAsia="Arial"/>
          <w:color w:val="000000"/>
        </w:rPr>
        <w:t>will</w:t>
      </w:r>
      <w:r w:rsidRPr="005F3D07">
        <w:rPr>
          <w:rFonts w:eastAsia="Arial"/>
          <w:color w:val="002A7C"/>
        </w:rPr>
        <w:t xml:space="preserve"> </w:t>
      </w:r>
      <w:r w:rsidRPr="005F3D07">
        <w:rPr>
          <w:rFonts w:eastAsia="Arial"/>
          <w:color w:val="000000"/>
        </w:rPr>
        <w:t>apply in that case.</w:t>
      </w:r>
    </w:p>
    <w:p w14:paraId="6EB384B0" w14:textId="77777777" w:rsidR="005F3D07" w:rsidRPr="005F3D07" w:rsidRDefault="005F3D07" w:rsidP="00154BA4">
      <w:pPr>
        <w:widowControl/>
        <w:tabs>
          <w:tab w:val="left" w:pos="0"/>
        </w:tabs>
        <w:autoSpaceDE/>
        <w:autoSpaceDN/>
        <w:adjustRightInd/>
        <w:ind w:right="-46"/>
        <w:jc w:val="both"/>
        <w:rPr>
          <w:rFonts w:eastAsia="Arial"/>
        </w:rPr>
      </w:pPr>
    </w:p>
    <w:p w14:paraId="3D4F310D" w14:textId="7B7BF738" w:rsidR="005F3D07" w:rsidRPr="005F3D07" w:rsidRDefault="005F3D07" w:rsidP="00154BA4">
      <w:pPr>
        <w:widowControl/>
        <w:autoSpaceDE/>
        <w:autoSpaceDN/>
        <w:adjustRightInd/>
        <w:ind w:left="142" w:right="-46"/>
        <w:rPr>
          <w:rFonts w:eastAsia="Arial"/>
          <w:b/>
          <w:sz w:val="24"/>
        </w:rPr>
      </w:pPr>
      <w:r w:rsidRPr="005F3D07">
        <w:rPr>
          <w:rFonts w:eastAsia="Arial"/>
          <w:b/>
          <w:sz w:val="24"/>
        </w:rPr>
        <w:t xml:space="preserve">Specific rules for care and support contracts between £50,000 and </w:t>
      </w:r>
      <w:r w:rsidRPr="005F52A3">
        <w:rPr>
          <w:rFonts w:eastAsia="Arial"/>
          <w:b/>
          <w:bCs/>
        </w:rPr>
        <w:t>£663,540</w:t>
      </w:r>
      <w:r w:rsidR="005F52A3">
        <w:rPr>
          <w:rFonts w:eastAsia="Arial"/>
          <w:b/>
          <w:bCs/>
        </w:rPr>
        <w:t xml:space="preserve"> </w:t>
      </w:r>
      <w:r w:rsidRPr="005F3D07">
        <w:rPr>
          <w:rFonts w:eastAsia="Arial"/>
          <w:b/>
          <w:sz w:val="24"/>
        </w:rPr>
        <w:t xml:space="preserve">– award </w:t>
      </w:r>
      <w:r w:rsidRPr="005F3D07">
        <w:rPr>
          <w:rFonts w:eastAsia="Arial"/>
          <w:b/>
          <w:sz w:val="24"/>
          <w:u w:val="single"/>
        </w:rPr>
        <w:t>without</w:t>
      </w:r>
      <w:r w:rsidRPr="005F3D07">
        <w:rPr>
          <w:rFonts w:eastAsia="Arial"/>
          <w:b/>
          <w:sz w:val="24"/>
        </w:rPr>
        <w:t xml:space="preserve"> advertising</w:t>
      </w:r>
    </w:p>
    <w:p w14:paraId="22198FF9" w14:textId="77777777" w:rsidR="005F3D07" w:rsidRPr="005F3D07" w:rsidRDefault="005F3D07" w:rsidP="00154BA4">
      <w:pPr>
        <w:widowControl/>
        <w:tabs>
          <w:tab w:val="left" w:pos="0"/>
        </w:tabs>
        <w:autoSpaceDE/>
        <w:autoSpaceDN/>
        <w:adjustRightInd/>
        <w:ind w:right="-46"/>
        <w:jc w:val="both"/>
        <w:rPr>
          <w:rFonts w:eastAsia="Arial"/>
          <w:sz w:val="24"/>
        </w:rPr>
      </w:pPr>
    </w:p>
    <w:p w14:paraId="49B50B8A" w14:textId="77777777" w:rsidR="005F3D07" w:rsidRPr="005F3D07" w:rsidRDefault="005F3D07" w:rsidP="00154BA4">
      <w:pPr>
        <w:widowControl/>
        <w:autoSpaceDE/>
        <w:autoSpaceDN/>
        <w:adjustRightInd/>
        <w:ind w:left="142" w:right="180"/>
        <w:jc w:val="both"/>
        <w:rPr>
          <w:rFonts w:eastAsia="Arial"/>
        </w:rPr>
      </w:pPr>
      <w:r w:rsidRPr="005F3D07">
        <w:rPr>
          <w:rFonts w:eastAsia="Arial"/>
        </w:rPr>
        <w:t>Where an organisation decides to renew an existing contract, or to award a new contract without competition, it should ensure that:</w:t>
      </w:r>
    </w:p>
    <w:p w14:paraId="2C2DA176" w14:textId="77777777" w:rsidR="005F3D07" w:rsidRPr="003E290D" w:rsidRDefault="005F3D07" w:rsidP="00154BA4">
      <w:pPr>
        <w:pStyle w:val="ListParagraph"/>
        <w:numPr>
          <w:ilvl w:val="2"/>
          <w:numId w:val="44"/>
        </w:numPr>
        <w:kinsoku w:val="0"/>
        <w:overflowPunct w:val="0"/>
        <w:ind w:left="709" w:right="-16" w:hanging="283"/>
        <w:rPr>
          <w:sz w:val="22"/>
          <w:szCs w:val="22"/>
        </w:rPr>
      </w:pPr>
      <w:r w:rsidRPr="003E290D">
        <w:rPr>
          <w:sz w:val="22"/>
          <w:szCs w:val="22"/>
        </w:rPr>
        <w:t>its decision is based on sound and objective business reasons and that this is fully documented;</w:t>
      </w:r>
    </w:p>
    <w:p w14:paraId="78936B4A" w14:textId="0297CFCB" w:rsidR="005F3D07" w:rsidRPr="003E290D" w:rsidRDefault="005F3D07" w:rsidP="00154BA4">
      <w:pPr>
        <w:pStyle w:val="ListParagraph"/>
        <w:numPr>
          <w:ilvl w:val="2"/>
          <w:numId w:val="44"/>
        </w:numPr>
        <w:kinsoku w:val="0"/>
        <w:overflowPunct w:val="0"/>
        <w:ind w:left="709" w:right="-16" w:hanging="283"/>
        <w:rPr>
          <w:sz w:val="22"/>
          <w:szCs w:val="22"/>
        </w:rPr>
      </w:pPr>
      <w:r w:rsidRPr="003E290D">
        <w:rPr>
          <w:sz w:val="22"/>
          <w:szCs w:val="22"/>
        </w:rPr>
        <w:t>its decision not to award the contract or framework agreement by competition is permissible (see threshold diagram</w:t>
      </w:r>
      <w:r w:rsidR="00243423">
        <w:rPr>
          <w:sz w:val="22"/>
          <w:szCs w:val="22"/>
        </w:rPr>
        <w:t xml:space="preserve"> 3</w:t>
      </w:r>
      <w:r w:rsidRPr="003E290D">
        <w:rPr>
          <w:sz w:val="22"/>
          <w:szCs w:val="22"/>
        </w:rPr>
        <w:t>) and compliant with the public procurement Regulations and the TFEU fundamental principles;</w:t>
      </w:r>
    </w:p>
    <w:p w14:paraId="5C9C7FE0" w14:textId="77777777" w:rsidR="005F3D07" w:rsidRPr="003E290D" w:rsidRDefault="005F3D07" w:rsidP="00154BA4">
      <w:pPr>
        <w:pStyle w:val="ListParagraph"/>
        <w:numPr>
          <w:ilvl w:val="2"/>
          <w:numId w:val="44"/>
        </w:numPr>
        <w:kinsoku w:val="0"/>
        <w:overflowPunct w:val="0"/>
        <w:ind w:left="709" w:right="-16" w:hanging="283"/>
        <w:rPr>
          <w:sz w:val="22"/>
          <w:szCs w:val="22"/>
        </w:rPr>
      </w:pPr>
      <w:r w:rsidRPr="003E290D">
        <w:rPr>
          <w:sz w:val="22"/>
          <w:szCs w:val="22"/>
        </w:rPr>
        <w:t>its decision is consistent with local financial regulations and standing orders and local policy and procedures for the procurement for care and support services;</w:t>
      </w:r>
    </w:p>
    <w:p w14:paraId="63F49D6E" w14:textId="77777777" w:rsidR="005F3D07" w:rsidRPr="003E290D" w:rsidRDefault="005F3D07" w:rsidP="00154BA4">
      <w:pPr>
        <w:pStyle w:val="ListParagraph"/>
        <w:numPr>
          <w:ilvl w:val="2"/>
          <w:numId w:val="44"/>
        </w:numPr>
        <w:kinsoku w:val="0"/>
        <w:overflowPunct w:val="0"/>
        <w:ind w:left="709" w:right="-16" w:hanging="283"/>
        <w:rPr>
          <w:sz w:val="22"/>
          <w:szCs w:val="22"/>
        </w:rPr>
      </w:pPr>
      <w:r w:rsidRPr="003E290D">
        <w:rPr>
          <w:sz w:val="22"/>
          <w:szCs w:val="22"/>
        </w:rPr>
        <w:t>it is able to demonstrate that best value has been achieved; and</w:t>
      </w:r>
    </w:p>
    <w:p w14:paraId="08C2499C" w14:textId="77777777" w:rsidR="005F3D07" w:rsidRPr="003E290D" w:rsidRDefault="005F3D07" w:rsidP="00154BA4">
      <w:pPr>
        <w:pStyle w:val="ListParagraph"/>
        <w:numPr>
          <w:ilvl w:val="2"/>
          <w:numId w:val="44"/>
        </w:numPr>
        <w:kinsoku w:val="0"/>
        <w:overflowPunct w:val="0"/>
        <w:ind w:left="709" w:right="-16" w:hanging="283"/>
        <w:rPr>
          <w:sz w:val="22"/>
          <w:szCs w:val="22"/>
        </w:rPr>
      </w:pPr>
      <w:r w:rsidRPr="003E290D">
        <w:rPr>
          <w:sz w:val="22"/>
          <w:szCs w:val="22"/>
        </w:rPr>
        <w:t>the decision is subject to regular review. For example, a decision not to advertise and tender a contract because of its low value will need to be reviewed should the total sum to be paid under that contract increase.</w:t>
      </w:r>
    </w:p>
    <w:p w14:paraId="19739A08" w14:textId="77777777" w:rsidR="005F3D07" w:rsidRPr="005F3D07" w:rsidRDefault="005F3D07" w:rsidP="00154BA4">
      <w:pPr>
        <w:widowControl/>
        <w:autoSpaceDE/>
        <w:autoSpaceDN/>
        <w:adjustRightInd/>
        <w:ind w:left="142" w:right="-46"/>
        <w:jc w:val="both"/>
        <w:rPr>
          <w:rFonts w:eastAsia="Arial"/>
        </w:rPr>
      </w:pPr>
      <w:r w:rsidRPr="005F3D07">
        <w:rPr>
          <w:rFonts w:eastAsia="Arial"/>
        </w:rPr>
        <w:lastRenderedPageBreak/>
        <w:t xml:space="preserve">For contracts of this value, an organisation may choose to award care or support contracts, or framework agreements, without seeking offers in relation to the proposed contract. This is consistent with the provisions of </w:t>
      </w:r>
      <w:hyperlink r:id="rId82" w:history="1">
        <w:r w:rsidRPr="005F3D07">
          <w:rPr>
            <w:rFonts w:eastAsia="Arial"/>
            <w:color w:val="002A7C"/>
            <w:u w:val="single"/>
          </w:rPr>
          <w:t>section 12 of the Act</w:t>
        </w:r>
        <w:r w:rsidRPr="005F3D07">
          <w:rPr>
            <w:rFonts w:eastAsia="Arial"/>
            <w:color w:val="0000FF"/>
            <w:u w:val="single"/>
          </w:rPr>
          <w:t xml:space="preserve"> </w:t>
        </w:r>
      </w:hyperlink>
      <w:r w:rsidRPr="005F3D07">
        <w:rPr>
          <w:rFonts w:eastAsia="Arial"/>
        </w:rPr>
        <w:t>and this best-practice guidance should be read together with that. Under the Act, there are some provisions that still apply when an organisation chooses to award without advertising. These are:</w:t>
      </w:r>
    </w:p>
    <w:p w14:paraId="02E8E307" w14:textId="77777777" w:rsidR="005F3D07" w:rsidRPr="005F3D07" w:rsidRDefault="005F3D07" w:rsidP="00154BA4">
      <w:pPr>
        <w:widowControl/>
        <w:autoSpaceDE/>
        <w:autoSpaceDN/>
        <w:adjustRightInd/>
        <w:ind w:left="142" w:right="-46"/>
        <w:jc w:val="both"/>
        <w:rPr>
          <w:rFonts w:eastAsia="Arial"/>
          <w:sz w:val="24"/>
          <w:szCs w:val="24"/>
        </w:rPr>
      </w:pPr>
    </w:p>
    <w:p w14:paraId="3B5A26E9" w14:textId="77777777" w:rsidR="005F3D07" w:rsidRPr="005F3D07" w:rsidRDefault="005F3D07" w:rsidP="00154BA4">
      <w:pPr>
        <w:widowControl/>
        <w:numPr>
          <w:ilvl w:val="1"/>
          <w:numId w:val="64"/>
        </w:numPr>
        <w:autoSpaceDE/>
        <w:autoSpaceDN/>
        <w:adjustRightInd/>
        <w:ind w:left="709" w:right="-46" w:hanging="283"/>
        <w:jc w:val="both"/>
        <w:rPr>
          <w:rFonts w:eastAsia="Arial"/>
          <w:color w:val="002A7C"/>
        </w:rPr>
      </w:pPr>
      <w:hyperlink r:id="rId83" w:history="1">
        <w:r w:rsidRPr="005F3D07">
          <w:rPr>
            <w:rFonts w:eastAsia="Arial"/>
            <w:color w:val="002A7C"/>
            <w:u w:val="single"/>
          </w:rPr>
          <w:t xml:space="preserve">Section 23(2) </w:t>
        </w:r>
      </w:hyperlink>
      <w:r w:rsidRPr="005F3D07">
        <w:rPr>
          <w:rFonts w:eastAsia="Arial"/>
          <w:color w:val="002A7C"/>
        </w:rPr>
        <w:t>of the Act</w:t>
      </w:r>
      <w:r w:rsidRPr="005F3D07">
        <w:rPr>
          <w:rFonts w:eastAsia="Arial"/>
          <w:color w:val="000000"/>
        </w:rPr>
        <w:t>: An organisation must publicise a contract award</w:t>
      </w:r>
      <w:r w:rsidRPr="005F3D07">
        <w:rPr>
          <w:rFonts w:eastAsia="Arial"/>
          <w:color w:val="002A7C"/>
          <w:sz w:val="24"/>
          <w:szCs w:val="24"/>
        </w:rPr>
        <w:t xml:space="preserve"> </w:t>
      </w:r>
      <w:r w:rsidRPr="005F3D07">
        <w:rPr>
          <w:rFonts w:eastAsia="Arial"/>
          <w:color w:val="000000"/>
        </w:rPr>
        <w:t>notice on PCS;</w:t>
      </w:r>
    </w:p>
    <w:p w14:paraId="0C93884D" w14:textId="77777777" w:rsidR="005F3D07" w:rsidRPr="005F3D07" w:rsidRDefault="005F3D07" w:rsidP="00154BA4">
      <w:pPr>
        <w:widowControl/>
        <w:autoSpaceDE/>
        <w:autoSpaceDN/>
        <w:adjustRightInd/>
        <w:ind w:left="709" w:right="-46" w:hanging="283"/>
        <w:jc w:val="both"/>
        <w:rPr>
          <w:rFonts w:eastAsia="Arial"/>
          <w:color w:val="002A7C"/>
        </w:rPr>
      </w:pPr>
    </w:p>
    <w:p w14:paraId="12E09950" w14:textId="77777777" w:rsidR="005F3D07" w:rsidRPr="005F3D07" w:rsidRDefault="005F3D07" w:rsidP="00154BA4">
      <w:pPr>
        <w:widowControl/>
        <w:numPr>
          <w:ilvl w:val="1"/>
          <w:numId w:val="64"/>
        </w:numPr>
        <w:autoSpaceDE/>
        <w:autoSpaceDN/>
        <w:adjustRightInd/>
        <w:ind w:left="709" w:right="-46" w:hanging="283"/>
        <w:jc w:val="both"/>
        <w:rPr>
          <w:rFonts w:eastAsia="Arial"/>
          <w:color w:val="002A7C"/>
        </w:rPr>
      </w:pPr>
      <w:hyperlink r:id="rId84" w:history="1">
        <w:r w:rsidRPr="005F3D07">
          <w:rPr>
            <w:rFonts w:eastAsia="Arial"/>
            <w:color w:val="002A7C"/>
            <w:u w:val="single"/>
          </w:rPr>
          <w:t xml:space="preserve">Section 27 </w:t>
        </w:r>
      </w:hyperlink>
      <w:r w:rsidRPr="005F3D07">
        <w:rPr>
          <w:rFonts w:eastAsia="Arial"/>
          <w:color w:val="000000"/>
        </w:rPr>
        <w:t>and</w:t>
      </w:r>
      <w:r w:rsidRPr="005F3D07">
        <w:rPr>
          <w:rFonts w:eastAsia="Arial"/>
          <w:color w:val="002A7C"/>
        </w:rPr>
        <w:t xml:space="preserve"> </w:t>
      </w:r>
      <w:hyperlink r:id="rId85" w:history="1">
        <w:r w:rsidRPr="005F3D07">
          <w:rPr>
            <w:rFonts w:eastAsia="Arial"/>
            <w:color w:val="002A7C"/>
            <w:u w:val="single"/>
          </w:rPr>
          <w:t xml:space="preserve">Section 28 </w:t>
        </w:r>
      </w:hyperlink>
      <w:r w:rsidRPr="005F3D07">
        <w:rPr>
          <w:rFonts w:eastAsia="Arial"/>
          <w:color w:val="000000"/>
        </w:rPr>
        <w:t>of</w:t>
      </w:r>
      <w:r w:rsidRPr="005F3D07">
        <w:rPr>
          <w:rFonts w:eastAsia="Arial"/>
          <w:color w:val="002A7C"/>
        </w:rPr>
        <w:t xml:space="preserve"> </w:t>
      </w:r>
      <w:r w:rsidRPr="005F3D07">
        <w:rPr>
          <w:rFonts w:eastAsia="Arial"/>
          <w:color w:val="000000"/>
        </w:rPr>
        <w:t>the Act: An organisation must consider</w:t>
      </w:r>
      <w:r w:rsidRPr="005F3D07">
        <w:rPr>
          <w:rFonts w:eastAsia="Arial"/>
          <w:color w:val="002A7C"/>
        </w:rPr>
        <w:t xml:space="preserve"> </w:t>
      </w:r>
      <w:r w:rsidRPr="005F3D07">
        <w:rPr>
          <w:rFonts w:eastAsia="Arial"/>
          <w:color w:val="000000"/>
        </w:rPr>
        <w:t xml:space="preserve">whether any of the mandatory exclusion grounds referred to in </w:t>
      </w:r>
      <w:hyperlink r:id="rId86" w:history="1">
        <w:r w:rsidRPr="005F3D07">
          <w:rPr>
            <w:rFonts w:eastAsia="Arial"/>
            <w:color w:val="002A7C"/>
            <w:u w:val="single"/>
          </w:rPr>
          <w:t>The</w:t>
        </w:r>
      </w:hyperlink>
      <w:r w:rsidRPr="005F3D07">
        <w:rPr>
          <w:rFonts w:eastAsia="Arial"/>
          <w:color w:val="000000"/>
        </w:rPr>
        <w:t xml:space="preserve"> </w:t>
      </w:r>
      <w:hyperlink r:id="rId87" w:history="1">
        <w:r w:rsidRPr="005F3D07">
          <w:rPr>
            <w:rFonts w:eastAsia="Arial"/>
            <w:color w:val="002A7C"/>
            <w:u w:val="single"/>
          </w:rPr>
          <w:t xml:space="preserve">Procurement (Scotland) Regulations 2016 </w:t>
        </w:r>
      </w:hyperlink>
      <w:r w:rsidRPr="005F3D07">
        <w:rPr>
          <w:rFonts w:eastAsia="Arial"/>
          <w:color w:val="000000"/>
        </w:rPr>
        <w:t>apply</w:t>
      </w:r>
      <w:r w:rsidRPr="005F3D07">
        <w:rPr>
          <w:rFonts w:eastAsia="Arial"/>
          <w:color w:val="002A7C"/>
        </w:rPr>
        <w:t xml:space="preserve"> </w:t>
      </w:r>
      <w:r w:rsidRPr="005F3D07">
        <w:rPr>
          <w:rFonts w:eastAsia="Arial"/>
          <w:color w:val="000000"/>
        </w:rPr>
        <w:t>in respect of the</w:t>
      </w:r>
      <w:r w:rsidRPr="005F3D07">
        <w:rPr>
          <w:rFonts w:eastAsia="Arial"/>
          <w:color w:val="002A7C"/>
        </w:rPr>
        <w:t xml:space="preserve"> </w:t>
      </w:r>
      <w:r w:rsidRPr="005F3D07">
        <w:rPr>
          <w:rFonts w:eastAsia="Arial"/>
          <w:color w:val="000000"/>
        </w:rPr>
        <w:t>potential contractor/service provider; and</w:t>
      </w:r>
    </w:p>
    <w:p w14:paraId="4D665366" w14:textId="77777777" w:rsidR="005F3D07" w:rsidRPr="005F3D07" w:rsidRDefault="005F3D07" w:rsidP="00154BA4">
      <w:pPr>
        <w:widowControl/>
        <w:autoSpaceDE/>
        <w:autoSpaceDN/>
        <w:adjustRightInd/>
        <w:ind w:left="709" w:right="-46" w:hanging="283"/>
        <w:jc w:val="both"/>
        <w:rPr>
          <w:rFonts w:eastAsia="Arial"/>
          <w:color w:val="002A7C"/>
        </w:rPr>
      </w:pPr>
    </w:p>
    <w:p w14:paraId="699A58E1" w14:textId="77777777" w:rsidR="005F3D07" w:rsidRPr="005F3D07" w:rsidRDefault="005F3D07" w:rsidP="00154BA4">
      <w:pPr>
        <w:widowControl/>
        <w:numPr>
          <w:ilvl w:val="1"/>
          <w:numId w:val="64"/>
        </w:numPr>
        <w:autoSpaceDE/>
        <w:autoSpaceDN/>
        <w:adjustRightInd/>
        <w:ind w:left="709" w:right="-46" w:hanging="283"/>
        <w:jc w:val="both"/>
        <w:rPr>
          <w:rFonts w:eastAsia="Arial"/>
          <w:color w:val="002A7C"/>
        </w:rPr>
      </w:pPr>
      <w:hyperlink r:id="rId88" w:history="1">
        <w:r w:rsidRPr="005F3D07">
          <w:rPr>
            <w:rFonts w:eastAsia="Arial"/>
            <w:color w:val="002A7C"/>
            <w:u w:val="single"/>
          </w:rPr>
          <w:t xml:space="preserve">Section 35 </w:t>
        </w:r>
      </w:hyperlink>
      <w:r w:rsidRPr="005F3D07">
        <w:rPr>
          <w:rFonts w:eastAsia="Arial"/>
          <w:color w:val="002A7C"/>
        </w:rPr>
        <w:t>of the Act</w:t>
      </w:r>
      <w:r w:rsidRPr="005F3D07">
        <w:rPr>
          <w:rFonts w:eastAsia="Arial"/>
          <w:color w:val="000000"/>
        </w:rPr>
        <w:t>: An organisation must keep and maintain a register of</w:t>
      </w:r>
      <w:r w:rsidRPr="005F3D07">
        <w:rPr>
          <w:rFonts w:eastAsia="Arial"/>
          <w:color w:val="002A7C"/>
        </w:rPr>
        <w:t xml:space="preserve"> </w:t>
      </w:r>
      <w:r w:rsidRPr="005F3D07">
        <w:rPr>
          <w:rFonts w:eastAsia="Arial"/>
          <w:color w:val="000000"/>
        </w:rPr>
        <w:t>contracts (a ‘contracts register’).</w:t>
      </w:r>
    </w:p>
    <w:p w14:paraId="61508DFF" w14:textId="77777777" w:rsidR="005F3D07" w:rsidRPr="005F3D07" w:rsidRDefault="005F3D07" w:rsidP="00154BA4">
      <w:pPr>
        <w:widowControl/>
        <w:autoSpaceDE/>
        <w:autoSpaceDN/>
        <w:adjustRightInd/>
        <w:ind w:left="142" w:right="-46"/>
        <w:jc w:val="both"/>
        <w:rPr>
          <w:rFonts w:eastAsia="Arial"/>
        </w:rPr>
      </w:pPr>
    </w:p>
    <w:p w14:paraId="6A645CCE" w14:textId="77777777" w:rsidR="005F3D07" w:rsidRPr="005F3D07" w:rsidRDefault="005F3D07" w:rsidP="00154BA4">
      <w:pPr>
        <w:widowControl/>
        <w:autoSpaceDE/>
        <w:autoSpaceDN/>
        <w:adjustRightInd/>
        <w:ind w:left="142" w:right="-46"/>
        <w:jc w:val="both"/>
        <w:rPr>
          <w:rFonts w:eastAsia="Arial"/>
        </w:rPr>
      </w:pPr>
      <w:r w:rsidRPr="005F3D07">
        <w:rPr>
          <w:rFonts w:eastAsia="Arial"/>
        </w:rPr>
        <w:t>In addition to these minimum requirements, a public body, when not seeking offers in relation to a proposed contract, should also consider, where applicable, the general duties (</w:t>
      </w:r>
      <w:hyperlink r:id="rId89" w:history="1">
        <w:r w:rsidRPr="005F3D07">
          <w:rPr>
            <w:rFonts w:eastAsia="Arial"/>
            <w:color w:val="002A7C"/>
            <w:u w:val="single"/>
          </w:rPr>
          <w:t>section 8 of the Act</w:t>
        </w:r>
      </w:hyperlink>
      <w:r w:rsidRPr="005F3D07">
        <w:rPr>
          <w:rFonts w:eastAsia="Arial"/>
        </w:rPr>
        <w:t>); technical specifications (</w:t>
      </w:r>
      <w:hyperlink r:id="rId90" w:history="1">
        <w:r w:rsidRPr="005F3D07">
          <w:rPr>
            <w:rFonts w:eastAsia="Arial"/>
            <w:color w:val="002A7C"/>
            <w:u w:val="single"/>
          </w:rPr>
          <w:t>section 30 of the Act</w:t>
        </w:r>
      </w:hyperlink>
      <w:r w:rsidRPr="005F3D07">
        <w:rPr>
          <w:rFonts w:eastAsia="Arial"/>
        </w:rPr>
        <w:t>); and charges for participation in the procurement process (</w:t>
      </w:r>
      <w:hyperlink r:id="rId91" w:history="1">
        <w:r w:rsidRPr="005F3D07">
          <w:rPr>
            <w:rFonts w:eastAsia="Arial"/>
            <w:color w:val="002A7C"/>
            <w:u w:val="single"/>
          </w:rPr>
          <w:t>section 31 of the Act</w:t>
        </w:r>
      </w:hyperlink>
      <w:r w:rsidRPr="005F3D07">
        <w:rPr>
          <w:rFonts w:eastAsia="Arial"/>
        </w:rPr>
        <w:t>).</w:t>
      </w:r>
    </w:p>
    <w:p w14:paraId="27493DA1" w14:textId="77777777" w:rsidR="005F3D07" w:rsidRPr="005F3D07" w:rsidRDefault="005F3D07" w:rsidP="00154BA4">
      <w:pPr>
        <w:widowControl/>
        <w:tabs>
          <w:tab w:val="left" w:pos="0"/>
        </w:tabs>
        <w:autoSpaceDE/>
        <w:autoSpaceDN/>
        <w:adjustRightInd/>
        <w:ind w:right="-46"/>
        <w:jc w:val="both"/>
        <w:rPr>
          <w:rFonts w:eastAsia="Arial"/>
        </w:rPr>
      </w:pPr>
    </w:p>
    <w:p w14:paraId="3FCE0774" w14:textId="77777777" w:rsidR="005F3D07" w:rsidRPr="005F3D07" w:rsidRDefault="005F3D07" w:rsidP="00154BA4">
      <w:pPr>
        <w:widowControl/>
        <w:tabs>
          <w:tab w:val="left" w:pos="0"/>
        </w:tabs>
        <w:autoSpaceDE/>
        <w:autoSpaceDN/>
        <w:adjustRightInd/>
        <w:ind w:right="-46"/>
        <w:jc w:val="center"/>
        <w:rPr>
          <w:rFonts w:eastAsia="Arial"/>
          <w:b/>
        </w:rPr>
      </w:pPr>
    </w:p>
    <w:p w14:paraId="5E00CF4C" w14:textId="2D23467B" w:rsidR="005F3D07" w:rsidRPr="005F3D07" w:rsidRDefault="005F3D07" w:rsidP="00154BA4">
      <w:pPr>
        <w:widowControl/>
        <w:tabs>
          <w:tab w:val="left" w:pos="0"/>
        </w:tabs>
        <w:autoSpaceDE/>
        <w:autoSpaceDN/>
        <w:adjustRightInd/>
        <w:ind w:right="-46"/>
        <w:rPr>
          <w:rFonts w:eastAsia="Arial"/>
          <w:b/>
          <w:sz w:val="24"/>
        </w:rPr>
      </w:pPr>
      <w:r w:rsidRPr="005F3D07">
        <w:rPr>
          <w:rFonts w:eastAsia="Arial"/>
          <w:b/>
          <w:sz w:val="24"/>
        </w:rPr>
        <w:t>Specific rules for Care and Support contracts below £50,000</w:t>
      </w:r>
    </w:p>
    <w:p w14:paraId="601D6E80" w14:textId="77777777" w:rsidR="005F3D07" w:rsidRPr="005F3D07" w:rsidRDefault="005F3D07" w:rsidP="00154BA4">
      <w:pPr>
        <w:widowControl/>
        <w:tabs>
          <w:tab w:val="left" w:pos="0"/>
        </w:tabs>
        <w:autoSpaceDE/>
        <w:autoSpaceDN/>
        <w:adjustRightInd/>
        <w:ind w:right="-46"/>
        <w:jc w:val="both"/>
        <w:rPr>
          <w:rFonts w:eastAsia="Arial"/>
          <w:b/>
        </w:rPr>
      </w:pPr>
    </w:p>
    <w:p w14:paraId="642500CF" w14:textId="77777777" w:rsidR="005F3D07" w:rsidRPr="005F3D07" w:rsidRDefault="005F3D07" w:rsidP="00154BA4">
      <w:pPr>
        <w:widowControl/>
        <w:tabs>
          <w:tab w:val="left" w:pos="0"/>
        </w:tabs>
        <w:autoSpaceDE/>
        <w:autoSpaceDN/>
        <w:adjustRightInd/>
        <w:ind w:right="-46"/>
        <w:jc w:val="both"/>
        <w:rPr>
          <w:rFonts w:eastAsia="Arial"/>
        </w:rPr>
      </w:pPr>
      <w:r w:rsidRPr="005F3D07">
        <w:rPr>
          <w:rFonts w:eastAsia="Arial"/>
        </w:rPr>
        <w:t>Care and support contracts, or framework agreements, with a value below £50,000 are not regulated under the Act. As a matter of best practice a public body should however consider following a procurement process that is proportionate to the value of the contract.</w:t>
      </w:r>
    </w:p>
    <w:p w14:paraId="7A9CFD02" w14:textId="77777777" w:rsidR="005F3D07" w:rsidRPr="005F3D07" w:rsidRDefault="005F3D07" w:rsidP="00154BA4">
      <w:pPr>
        <w:widowControl/>
        <w:tabs>
          <w:tab w:val="left" w:pos="0"/>
          <w:tab w:val="left" w:pos="966"/>
        </w:tabs>
        <w:autoSpaceDE/>
        <w:autoSpaceDN/>
        <w:adjustRightInd/>
        <w:ind w:right="-46"/>
        <w:jc w:val="both"/>
        <w:rPr>
          <w:rFonts w:eastAsia="Arial"/>
          <w:color w:val="000000"/>
          <w:sz w:val="24"/>
        </w:rPr>
      </w:pPr>
    </w:p>
    <w:p w14:paraId="73A32092" w14:textId="77777777" w:rsidR="005F3D07" w:rsidRPr="005F3D07" w:rsidRDefault="005F3D07" w:rsidP="00154BA4">
      <w:pPr>
        <w:widowControl/>
        <w:tabs>
          <w:tab w:val="left" w:pos="0"/>
          <w:tab w:val="left" w:pos="966"/>
        </w:tabs>
        <w:autoSpaceDE/>
        <w:autoSpaceDN/>
        <w:adjustRightInd/>
        <w:ind w:right="-46"/>
        <w:rPr>
          <w:rFonts w:eastAsia="Arial"/>
          <w:b/>
          <w:color w:val="000000"/>
          <w:sz w:val="24"/>
        </w:rPr>
      </w:pPr>
      <w:r w:rsidRPr="005F3D07">
        <w:rPr>
          <w:rFonts w:eastAsia="Arial"/>
          <w:b/>
          <w:color w:val="000000"/>
          <w:sz w:val="24"/>
        </w:rPr>
        <w:t>Light-touch regime</w:t>
      </w:r>
    </w:p>
    <w:p w14:paraId="54258224" w14:textId="77777777" w:rsidR="005F3D07" w:rsidRPr="005F3D07" w:rsidRDefault="005F3D07" w:rsidP="00154BA4">
      <w:pPr>
        <w:widowControl/>
        <w:tabs>
          <w:tab w:val="left" w:pos="0"/>
          <w:tab w:val="left" w:pos="966"/>
        </w:tabs>
        <w:autoSpaceDE/>
        <w:autoSpaceDN/>
        <w:adjustRightInd/>
        <w:ind w:right="-46"/>
        <w:jc w:val="center"/>
        <w:rPr>
          <w:rFonts w:eastAsia="Arial"/>
          <w:b/>
          <w:color w:val="000000"/>
        </w:rPr>
      </w:pPr>
    </w:p>
    <w:p w14:paraId="3DFE77B8" w14:textId="77777777" w:rsidR="005F3D07" w:rsidRPr="005F3D07" w:rsidRDefault="005F3D07" w:rsidP="00154BA4">
      <w:pPr>
        <w:widowControl/>
        <w:tabs>
          <w:tab w:val="left" w:pos="0"/>
        </w:tabs>
        <w:autoSpaceDE/>
        <w:autoSpaceDN/>
        <w:adjustRightInd/>
        <w:ind w:right="-46"/>
        <w:jc w:val="both"/>
        <w:rPr>
          <w:rFonts w:eastAsia="Arial"/>
          <w:color w:val="000000"/>
        </w:rPr>
      </w:pPr>
      <w:r w:rsidRPr="005F3D07">
        <w:rPr>
          <w:rFonts w:eastAsia="Arial"/>
        </w:rPr>
        <w:t xml:space="preserve">Procurement Officers should be aware that there are some other services covered by the ‘light-touch’ regime that are not health or social care. </w:t>
      </w:r>
      <w:hyperlink r:id="rId92" w:history="1">
        <w:r w:rsidRPr="005F3D07">
          <w:rPr>
            <w:rFonts w:eastAsia="Arial"/>
            <w:color w:val="002A7C"/>
            <w:u w:val="single"/>
          </w:rPr>
          <w:t>Schedule 3 of the Public Contract (Scotland) Regulations 2015</w:t>
        </w:r>
      </w:hyperlink>
      <w:r w:rsidRPr="005F3D07">
        <w:rPr>
          <w:rFonts w:eastAsia="Arial"/>
        </w:rPr>
        <w:t xml:space="preserve"> also describes those services. The ‘light-touch’ EU rules also apply to these other services for contracts above the threshold (i.e. above €750,000). For below that threshold any procurement of these services is regulated by </w:t>
      </w:r>
      <w:hyperlink r:id="rId93" w:history="1">
        <w:r w:rsidRPr="005F3D07">
          <w:rPr>
            <w:rFonts w:eastAsia="Arial"/>
            <w:color w:val="002A7C"/>
            <w:u w:val="single"/>
          </w:rPr>
          <w:t>the Act</w:t>
        </w:r>
      </w:hyperlink>
      <w:r w:rsidRPr="005F3D07">
        <w:rPr>
          <w:rFonts w:eastAsia="Arial"/>
          <w:color w:val="000000"/>
        </w:rPr>
        <w:t>.</w:t>
      </w:r>
    </w:p>
    <w:p w14:paraId="6643A31C" w14:textId="77777777" w:rsidR="005F3D07" w:rsidRPr="005F3D07" w:rsidRDefault="005F3D07" w:rsidP="00154BA4">
      <w:pPr>
        <w:widowControl/>
        <w:tabs>
          <w:tab w:val="left" w:pos="686"/>
        </w:tabs>
        <w:autoSpaceDE/>
        <w:autoSpaceDN/>
        <w:adjustRightInd/>
        <w:ind w:left="686" w:right="160"/>
        <w:jc w:val="both"/>
        <w:rPr>
          <w:rFonts w:eastAsia="Arial"/>
          <w:color w:val="000000"/>
          <w:sz w:val="24"/>
          <w:szCs w:val="20"/>
        </w:rPr>
      </w:pPr>
    </w:p>
    <w:p w14:paraId="4BD55E22" w14:textId="77777777" w:rsidR="005F3D07" w:rsidRPr="005F3D07" w:rsidRDefault="005F3D07" w:rsidP="00154BA4">
      <w:pPr>
        <w:widowControl/>
        <w:tabs>
          <w:tab w:val="left" w:pos="686"/>
        </w:tabs>
        <w:autoSpaceDE/>
        <w:autoSpaceDN/>
        <w:adjustRightInd/>
        <w:ind w:left="686" w:right="160"/>
        <w:jc w:val="both"/>
        <w:rPr>
          <w:rFonts w:eastAsia="Arial"/>
          <w:color w:val="002A7C"/>
          <w:sz w:val="24"/>
          <w:szCs w:val="20"/>
        </w:rPr>
      </w:pPr>
    </w:p>
    <w:p w14:paraId="53892CF2" w14:textId="77777777" w:rsidR="005F3D07" w:rsidRPr="005F3D07" w:rsidRDefault="005F3D07" w:rsidP="00154BA4">
      <w:pPr>
        <w:widowControl/>
        <w:tabs>
          <w:tab w:val="left" w:pos="686"/>
        </w:tabs>
        <w:autoSpaceDE/>
        <w:autoSpaceDN/>
        <w:adjustRightInd/>
        <w:ind w:left="686" w:right="160"/>
        <w:rPr>
          <w:rFonts w:eastAsia="Arial"/>
          <w:color w:val="002A7C"/>
          <w:sz w:val="24"/>
          <w:szCs w:val="20"/>
        </w:rPr>
      </w:pPr>
    </w:p>
    <w:p w14:paraId="508E1DA6" w14:textId="77777777" w:rsidR="005F3D07" w:rsidRPr="005F3D07" w:rsidRDefault="005F3D07" w:rsidP="00154BA4">
      <w:pPr>
        <w:widowControl/>
        <w:tabs>
          <w:tab w:val="left" w:pos="686"/>
        </w:tabs>
        <w:autoSpaceDE/>
        <w:autoSpaceDN/>
        <w:adjustRightInd/>
        <w:ind w:left="686" w:right="160"/>
        <w:rPr>
          <w:rFonts w:eastAsia="Arial"/>
          <w:color w:val="002A7C"/>
          <w:sz w:val="24"/>
          <w:szCs w:val="20"/>
        </w:rPr>
      </w:pPr>
    </w:p>
    <w:p w14:paraId="77144C0F" w14:textId="77777777" w:rsidR="005F3D07" w:rsidRPr="005F3D07" w:rsidRDefault="005F3D07" w:rsidP="0032627E">
      <w:pPr>
        <w:widowControl/>
        <w:tabs>
          <w:tab w:val="left" w:pos="686"/>
        </w:tabs>
        <w:autoSpaceDE/>
        <w:autoSpaceDN/>
        <w:adjustRightInd/>
        <w:ind w:left="686" w:right="160"/>
        <w:rPr>
          <w:rFonts w:eastAsia="Arial"/>
          <w:color w:val="002A7C"/>
          <w:sz w:val="24"/>
          <w:szCs w:val="20"/>
        </w:rPr>
      </w:pPr>
    </w:p>
    <w:p w14:paraId="60B6C4B9" w14:textId="77777777" w:rsidR="005F3D07" w:rsidRPr="005F3D07" w:rsidRDefault="005F3D07" w:rsidP="0032627E">
      <w:pPr>
        <w:widowControl/>
        <w:tabs>
          <w:tab w:val="left" w:pos="686"/>
        </w:tabs>
        <w:autoSpaceDE/>
        <w:autoSpaceDN/>
        <w:adjustRightInd/>
        <w:ind w:left="686" w:right="160"/>
        <w:rPr>
          <w:rFonts w:eastAsia="Arial"/>
          <w:color w:val="002A7C"/>
          <w:sz w:val="24"/>
          <w:szCs w:val="20"/>
        </w:rPr>
      </w:pPr>
    </w:p>
    <w:p w14:paraId="5EA5CEFD" w14:textId="77777777" w:rsidR="005F3D07" w:rsidRPr="005F3D07" w:rsidRDefault="005F3D07" w:rsidP="00C74B2B">
      <w:pPr>
        <w:widowControl/>
        <w:autoSpaceDE/>
        <w:autoSpaceDN/>
        <w:adjustRightInd/>
        <w:rPr>
          <w:rFonts w:eastAsia="Arial"/>
          <w:b/>
          <w:sz w:val="20"/>
          <w:szCs w:val="20"/>
        </w:rPr>
      </w:pPr>
      <w:r w:rsidRPr="005F3D07">
        <w:rPr>
          <w:rFonts w:eastAsia="Arial"/>
          <w:b/>
          <w:sz w:val="20"/>
          <w:szCs w:val="20"/>
        </w:rPr>
        <w:br w:type="page"/>
      </w:r>
    </w:p>
    <w:p w14:paraId="1A029B53" w14:textId="77777777" w:rsidR="005F3D07" w:rsidRPr="005F3D07" w:rsidRDefault="005F3D07" w:rsidP="00C74B2B">
      <w:pPr>
        <w:widowControl/>
        <w:autoSpaceDE/>
        <w:autoSpaceDN/>
        <w:adjustRightInd/>
        <w:spacing w:line="0" w:lineRule="atLeast"/>
        <w:ind w:left="6"/>
        <w:jc w:val="center"/>
        <w:rPr>
          <w:rFonts w:eastAsia="Arial"/>
          <w:b/>
          <w:sz w:val="24"/>
          <w:szCs w:val="20"/>
        </w:rPr>
      </w:pPr>
      <w:r w:rsidRPr="005F3D07">
        <w:rPr>
          <w:rFonts w:eastAsia="Arial"/>
          <w:b/>
          <w:sz w:val="24"/>
          <w:szCs w:val="20"/>
        </w:rPr>
        <w:lastRenderedPageBreak/>
        <w:t xml:space="preserve">FLOWCHART TO HELP DECISION MAKING FOR THE </w:t>
      </w:r>
    </w:p>
    <w:p w14:paraId="710D89B4" w14:textId="77777777" w:rsidR="005F3D07" w:rsidRPr="005F3D07" w:rsidRDefault="005F3D07" w:rsidP="00C74B2B">
      <w:pPr>
        <w:widowControl/>
        <w:autoSpaceDE/>
        <w:autoSpaceDN/>
        <w:adjustRightInd/>
        <w:spacing w:line="0" w:lineRule="atLeast"/>
        <w:ind w:left="6"/>
        <w:jc w:val="center"/>
        <w:rPr>
          <w:rFonts w:eastAsia="Arial"/>
          <w:b/>
          <w:sz w:val="24"/>
          <w:szCs w:val="20"/>
        </w:rPr>
      </w:pPr>
      <w:r w:rsidRPr="005F3D07">
        <w:rPr>
          <w:rFonts w:eastAsia="Arial"/>
          <w:b/>
          <w:sz w:val="24"/>
          <w:szCs w:val="20"/>
        </w:rPr>
        <w:t>CONTINUATION OF AN EXISTING SERVICE</w:t>
      </w:r>
    </w:p>
    <w:p w14:paraId="2F68B454" w14:textId="77777777" w:rsidR="005F3D07" w:rsidRPr="005F3D07" w:rsidRDefault="005F3D07" w:rsidP="00C74B2B">
      <w:pPr>
        <w:widowControl/>
        <w:autoSpaceDE/>
        <w:autoSpaceDN/>
        <w:adjustRightInd/>
        <w:spacing w:line="376" w:lineRule="exact"/>
        <w:rPr>
          <w:rFonts w:eastAsia="Times New Roman"/>
          <w:sz w:val="20"/>
          <w:szCs w:val="20"/>
        </w:rPr>
      </w:pPr>
      <w:r w:rsidRPr="00154BA4">
        <w:rPr>
          <w:rFonts w:ascii="Calibri" w:eastAsia="Calibri" w:hAnsi="Calibri"/>
          <w:noProof/>
        </w:rPr>
        <mc:AlternateContent>
          <mc:Choice Requires="wps">
            <w:drawing>
              <wp:anchor distT="0" distB="0" distL="114300" distR="114300" simplePos="0" relativeHeight="251671040" behindDoc="0" locked="0" layoutInCell="1" allowOverlap="1" wp14:anchorId="08C19B28" wp14:editId="53F03314">
                <wp:simplePos x="0" y="0"/>
                <wp:positionH relativeFrom="column">
                  <wp:posOffset>711199</wp:posOffset>
                </wp:positionH>
                <wp:positionV relativeFrom="paragraph">
                  <wp:posOffset>163830</wp:posOffset>
                </wp:positionV>
                <wp:extent cx="4943475" cy="2076450"/>
                <wp:effectExtent l="0" t="0" r="2857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2076450"/>
                        </a:xfrm>
                        <a:prstGeom prst="rect">
                          <a:avLst/>
                        </a:prstGeom>
                        <a:noFill/>
                        <a:ln w="15875">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66165" id="Rectangle 4" o:spid="_x0000_s1026" alt="&quot;&quot;" style="position:absolute;margin-left:56pt;margin-top:12.9pt;width:389.25pt;height:16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" filled="f" strokecolor="#0070c0" strokeweight="1.25pt"/>
            </w:pict>
          </mc:Fallback>
        </mc:AlternateContent>
      </w:r>
    </w:p>
    <w:p w14:paraId="5EDAD0C2" w14:textId="77777777" w:rsidR="005F3D07" w:rsidRPr="00154BA4" w:rsidRDefault="005F3D07" w:rsidP="00C74B2B">
      <w:pPr>
        <w:widowControl/>
        <w:numPr>
          <w:ilvl w:val="0"/>
          <w:numId w:val="50"/>
        </w:numPr>
        <w:tabs>
          <w:tab w:val="left" w:pos="1546"/>
        </w:tabs>
        <w:autoSpaceDE/>
        <w:autoSpaceDN/>
        <w:adjustRightInd/>
        <w:spacing w:line="268" w:lineRule="auto"/>
        <w:ind w:left="1546" w:right="1640" w:hanging="270"/>
        <w:rPr>
          <w:rFonts w:eastAsia="Arial"/>
          <w:sz w:val="20"/>
          <w:szCs w:val="20"/>
        </w:rPr>
      </w:pPr>
      <w:r w:rsidRPr="00154BA4">
        <w:rPr>
          <w:rFonts w:eastAsia="Arial"/>
          <w:sz w:val="20"/>
          <w:szCs w:val="20"/>
        </w:rPr>
        <w:t>Analyse individual needs and intended outcomes to determine the type of service required and evaluate the existing arrangements for delivering the service.</w:t>
      </w:r>
    </w:p>
    <w:p w14:paraId="0B877EF1" w14:textId="77777777" w:rsidR="005F3D07" w:rsidRPr="00154BA4" w:rsidRDefault="005F3D07" w:rsidP="00C74B2B">
      <w:pPr>
        <w:widowControl/>
        <w:autoSpaceDE/>
        <w:autoSpaceDN/>
        <w:adjustRightInd/>
        <w:spacing w:line="297" w:lineRule="exact"/>
        <w:rPr>
          <w:rFonts w:eastAsia="Times New Roman"/>
          <w:sz w:val="20"/>
          <w:szCs w:val="20"/>
        </w:rPr>
      </w:pPr>
    </w:p>
    <w:p w14:paraId="681D9C92" w14:textId="77777777" w:rsidR="005F3D07" w:rsidRPr="00154BA4" w:rsidRDefault="005F3D07" w:rsidP="00C74B2B">
      <w:pPr>
        <w:widowControl/>
        <w:numPr>
          <w:ilvl w:val="0"/>
          <w:numId w:val="51"/>
        </w:numPr>
        <w:tabs>
          <w:tab w:val="left" w:pos="1985"/>
        </w:tabs>
        <w:autoSpaceDE/>
        <w:autoSpaceDN/>
        <w:adjustRightInd/>
        <w:spacing w:line="273" w:lineRule="auto"/>
        <w:ind w:left="1843" w:right="1400" w:hanging="236"/>
        <w:rPr>
          <w:rFonts w:eastAsia="Arial"/>
          <w:sz w:val="20"/>
          <w:szCs w:val="20"/>
        </w:rPr>
      </w:pPr>
      <w:r w:rsidRPr="00154BA4">
        <w:rPr>
          <w:rFonts w:eastAsia="Arial"/>
          <w:sz w:val="20"/>
          <w:szCs w:val="20"/>
        </w:rPr>
        <w:t>Involve people who use services and carers in defining their needs and desired outcomes and get their views on service improvement and continuity.</w:t>
      </w:r>
    </w:p>
    <w:p w14:paraId="530C6FA5" w14:textId="77777777" w:rsidR="005F3D07" w:rsidRPr="00154BA4" w:rsidRDefault="005F3D07" w:rsidP="00C74B2B">
      <w:pPr>
        <w:widowControl/>
        <w:autoSpaceDE/>
        <w:autoSpaceDN/>
        <w:adjustRightInd/>
        <w:spacing w:line="72" w:lineRule="exact"/>
        <w:rPr>
          <w:rFonts w:eastAsia="Arial"/>
          <w:sz w:val="20"/>
          <w:szCs w:val="20"/>
        </w:rPr>
      </w:pPr>
    </w:p>
    <w:p w14:paraId="1F23E848" w14:textId="77777777" w:rsidR="005F3D07" w:rsidRPr="00154BA4" w:rsidRDefault="005F3D07" w:rsidP="00C74B2B">
      <w:pPr>
        <w:widowControl/>
        <w:numPr>
          <w:ilvl w:val="0"/>
          <w:numId w:val="51"/>
        </w:numPr>
        <w:tabs>
          <w:tab w:val="left" w:pos="2127"/>
        </w:tabs>
        <w:autoSpaceDE/>
        <w:autoSpaceDN/>
        <w:adjustRightInd/>
        <w:spacing w:line="261" w:lineRule="auto"/>
        <w:ind w:left="1843" w:right="1600" w:hanging="236"/>
        <w:rPr>
          <w:rFonts w:eastAsia="Arial"/>
          <w:sz w:val="20"/>
          <w:szCs w:val="20"/>
        </w:rPr>
      </w:pPr>
      <w:r w:rsidRPr="00154BA4">
        <w:rPr>
          <w:rFonts w:eastAsia="Arial"/>
          <w:sz w:val="20"/>
          <w:szCs w:val="20"/>
        </w:rPr>
        <w:t>Review information from people who use services and carers, contract management and service review, regulatory bodies and commissioning strategies to evaluate existing arrangements against best value principles.</w:t>
      </w:r>
    </w:p>
    <w:p w14:paraId="3F92D5BE" w14:textId="77777777" w:rsidR="005F3D07" w:rsidRPr="00154BA4" w:rsidRDefault="005F3D07" w:rsidP="00C74B2B">
      <w:pPr>
        <w:widowControl/>
        <w:autoSpaceDE/>
        <w:autoSpaceDN/>
        <w:adjustRightInd/>
        <w:spacing w:line="83" w:lineRule="exact"/>
        <w:rPr>
          <w:rFonts w:eastAsia="Arial"/>
          <w:sz w:val="20"/>
          <w:szCs w:val="20"/>
        </w:rPr>
      </w:pPr>
    </w:p>
    <w:p w14:paraId="7F1EADB7" w14:textId="77777777" w:rsidR="005F3D07" w:rsidRPr="00154BA4" w:rsidRDefault="005F3D07" w:rsidP="00C74B2B">
      <w:pPr>
        <w:widowControl/>
        <w:numPr>
          <w:ilvl w:val="0"/>
          <w:numId w:val="51"/>
        </w:numPr>
        <w:tabs>
          <w:tab w:val="left" w:pos="2552"/>
        </w:tabs>
        <w:autoSpaceDE/>
        <w:autoSpaceDN/>
        <w:adjustRightInd/>
        <w:spacing w:line="0" w:lineRule="atLeast"/>
        <w:ind w:left="1843" w:hanging="236"/>
        <w:jc w:val="both"/>
        <w:rPr>
          <w:rFonts w:eastAsia="Arial"/>
          <w:sz w:val="20"/>
          <w:szCs w:val="20"/>
        </w:rPr>
      </w:pPr>
      <w:r w:rsidRPr="00154BA4">
        <w:rPr>
          <w:rFonts w:eastAsia="Arial"/>
          <w:sz w:val="20"/>
          <w:szCs w:val="20"/>
        </w:rPr>
        <w:t>Assess the needs for improvement and service continuity.</w:t>
      </w:r>
    </w:p>
    <w:p w14:paraId="56FB4190" w14:textId="77777777" w:rsidR="005F3D07" w:rsidRPr="00154BA4" w:rsidRDefault="005F3D07" w:rsidP="00C74B2B">
      <w:pPr>
        <w:widowControl/>
        <w:autoSpaceDE/>
        <w:autoSpaceDN/>
        <w:adjustRightInd/>
        <w:spacing w:line="122" w:lineRule="exact"/>
        <w:rPr>
          <w:rFonts w:eastAsia="Arial"/>
          <w:sz w:val="20"/>
          <w:szCs w:val="20"/>
        </w:rPr>
      </w:pPr>
    </w:p>
    <w:p w14:paraId="000F035D" w14:textId="77777777" w:rsidR="005F3D07" w:rsidRPr="00154BA4" w:rsidRDefault="005F3D07" w:rsidP="00C74B2B">
      <w:pPr>
        <w:widowControl/>
        <w:numPr>
          <w:ilvl w:val="0"/>
          <w:numId w:val="51"/>
        </w:numPr>
        <w:tabs>
          <w:tab w:val="left" w:pos="2977"/>
        </w:tabs>
        <w:autoSpaceDE/>
        <w:autoSpaceDN/>
        <w:adjustRightInd/>
        <w:spacing w:line="0" w:lineRule="atLeast"/>
        <w:ind w:left="1843" w:hanging="236"/>
        <w:jc w:val="both"/>
        <w:rPr>
          <w:rFonts w:eastAsia="Arial"/>
          <w:sz w:val="20"/>
          <w:szCs w:val="20"/>
        </w:rPr>
      </w:pPr>
      <w:r w:rsidRPr="00154BA4">
        <w:rPr>
          <w:rFonts w:eastAsia="Arial"/>
          <w:sz w:val="20"/>
          <w:szCs w:val="20"/>
        </w:rPr>
        <w:t>Consider available resources.</w:t>
      </w:r>
    </w:p>
    <w:p w14:paraId="5B00B64A" w14:textId="77777777" w:rsidR="005F3D07" w:rsidRPr="005F3D07" w:rsidRDefault="005F3D07" w:rsidP="00C74B2B">
      <w:pPr>
        <w:widowControl/>
        <w:autoSpaceDE/>
        <w:autoSpaceDN/>
        <w:adjustRightInd/>
        <w:spacing w:line="200" w:lineRule="exact"/>
        <w:rPr>
          <w:rFonts w:eastAsia="Times New Roman"/>
          <w:sz w:val="20"/>
          <w:szCs w:val="20"/>
        </w:rPr>
      </w:pPr>
      <w:r w:rsidRPr="00C03B32">
        <w:rPr>
          <w:rFonts w:ascii="Calibri" w:eastAsia="Calibri" w:hAnsi="Calibri"/>
          <w:noProof/>
          <w:sz w:val="20"/>
          <w:szCs w:val="20"/>
        </w:rPr>
        <w:drawing>
          <wp:anchor distT="0" distB="0" distL="114300" distR="114300" simplePos="0" relativeHeight="251654656" behindDoc="1" locked="0" layoutInCell="0" allowOverlap="1" wp14:anchorId="2D9B458B" wp14:editId="40E46C65">
            <wp:simplePos x="0" y="0"/>
            <wp:positionH relativeFrom="column">
              <wp:posOffset>682625</wp:posOffset>
            </wp:positionH>
            <wp:positionV relativeFrom="paragraph">
              <wp:posOffset>46990</wp:posOffset>
            </wp:positionV>
            <wp:extent cx="4972050" cy="2943225"/>
            <wp:effectExtent l="0" t="0" r="0"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972050" cy="2943225"/>
                    </a:xfrm>
                    <a:prstGeom prst="rect">
                      <a:avLst/>
                    </a:prstGeom>
                    <a:noFill/>
                  </pic:spPr>
                </pic:pic>
              </a:graphicData>
            </a:graphic>
            <wp14:sizeRelH relativeFrom="page">
              <wp14:pctWidth>0</wp14:pctWidth>
            </wp14:sizeRelH>
            <wp14:sizeRelV relativeFrom="page">
              <wp14:pctHeight>0</wp14:pctHeight>
            </wp14:sizeRelV>
          </wp:anchor>
        </w:drawing>
      </w:r>
    </w:p>
    <w:p w14:paraId="455E14DE" w14:textId="77777777" w:rsidR="005F3D07" w:rsidRPr="005F3D07" w:rsidRDefault="005F3D07" w:rsidP="00C74B2B">
      <w:pPr>
        <w:widowControl/>
        <w:autoSpaceDE/>
        <w:autoSpaceDN/>
        <w:adjustRightInd/>
        <w:spacing w:line="200" w:lineRule="exact"/>
        <w:rPr>
          <w:rFonts w:eastAsia="Times New Roman"/>
          <w:sz w:val="20"/>
          <w:szCs w:val="20"/>
        </w:rPr>
      </w:pPr>
    </w:p>
    <w:p w14:paraId="455363E9" w14:textId="761453C2" w:rsidR="005F3D07" w:rsidRPr="005F3D07" w:rsidRDefault="003C05D3" w:rsidP="00C74B2B">
      <w:pPr>
        <w:widowControl/>
        <w:tabs>
          <w:tab w:val="left" w:pos="6620"/>
        </w:tabs>
        <w:autoSpaceDE/>
        <w:autoSpaceDN/>
        <w:adjustRightInd/>
        <w:spacing w:line="300" w:lineRule="exact"/>
        <w:rPr>
          <w:rFonts w:eastAsia="Times New Roman"/>
          <w:sz w:val="20"/>
          <w:szCs w:val="20"/>
        </w:rPr>
      </w:pPr>
      <w:r>
        <w:rPr>
          <w:rFonts w:eastAsia="Times New Roman"/>
          <w:sz w:val="20"/>
          <w:szCs w:val="20"/>
        </w:rPr>
        <w:tab/>
      </w:r>
    </w:p>
    <w:p w14:paraId="2B2CC4A0" w14:textId="77777777" w:rsidR="005F3D07" w:rsidRPr="00154BA4" w:rsidRDefault="005F3D07" w:rsidP="00C74B2B">
      <w:pPr>
        <w:widowControl/>
        <w:autoSpaceDE/>
        <w:autoSpaceDN/>
        <w:adjustRightInd/>
        <w:spacing w:line="0" w:lineRule="atLeast"/>
        <w:ind w:left="1306"/>
        <w:rPr>
          <w:rFonts w:eastAsia="Arial"/>
          <w:sz w:val="20"/>
          <w:szCs w:val="20"/>
        </w:rPr>
      </w:pPr>
      <w:r w:rsidRPr="00154BA4">
        <w:rPr>
          <w:rFonts w:eastAsia="Arial"/>
          <w:sz w:val="20"/>
          <w:szCs w:val="20"/>
        </w:rPr>
        <w:t>2. Consider the options for delivering the service.</w:t>
      </w:r>
    </w:p>
    <w:p w14:paraId="6F8005F0" w14:textId="77777777" w:rsidR="005F3D07" w:rsidRPr="00154BA4" w:rsidRDefault="005F3D07" w:rsidP="00C74B2B">
      <w:pPr>
        <w:widowControl/>
        <w:autoSpaceDE/>
        <w:autoSpaceDN/>
        <w:adjustRightInd/>
        <w:spacing w:line="122" w:lineRule="exact"/>
        <w:rPr>
          <w:rFonts w:eastAsia="Times New Roman"/>
          <w:sz w:val="20"/>
          <w:szCs w:val="20"/>
        </w:rPr>
      </w:pPr>
    </w:p>
    <w:p w14:paraId="1D70C3E6" w14:textId="77777777" w:rsidR="005F3D07" w:rsidRPr="00154BA4" w:rsidRDefault="005F3D07" w:rsidP="00C74B2B">
      <w:pPr>
        <w:widowControl/>
        <w:numPr>
          <w:ilvl w:val="0"/>
          <w:numId w:val="52"/>
        </w:numPr>
        <w:tabs>
          <w:tab w:val="left" w:pos="2552"/>
        </w:tabs>
        <w:autoSpaceDE/>
        <w:autoSpaceDN/>
        <w:adjustRightInd/>
        <w:spacing w:line="273" w:lineRule="auto"/>
        <w:ind w:left="1843" w:right="1960" w:hanging="236"/>
        <w:jc w:val="both"/>
        <w:rPr>
          <w:rFonts w:eastAsia="Arial"/>
          <w:sz w:val="20"/>
          <w:szCs w:val="20"/>
        </w:rPr>
      </w:pPr>
      <w:r w:rsidRPr="00154BA4">
        <w:rPr>
          <w:rFonts w:eastAsia="Arial"/>
          <w:sz w:val="20"/>
          <w:szCs w:val="20"/>
        </w:rPr>
        <w:t>Should the service be provided by means of another arrangement, for example in house?</w:t>
      </w:r>
    </w:p>
    <w:p w14:paraId="0A17FDD7" w14:textId="77777777" w:rsidR="005F3D07" w:rsidRPr="005F3D07" w:rsidRDefault="005F3D07" w:rsidP="00C74B2B">
      <w:pPr>
        <w:widowControl/>
        <w:autoSpaceDE/>
        <w:autoSpaceDN/>
        <w:adjustRightInd/>
        <w:spacing w:line="200" w:lineRule="exact"/>
        <w:rPr>
          <w:rFonts w:eastAsia="Times New Roman"/>
          <w:sz w:val="20"/>
          <w:szCs w:val="20"/>
        </w:rPr>
      </w:pPr>
    </w:p>
    <w:p w14:paraId="5571C5D2" w14:textId="6ED746F5" w:rsidR="005F3D07" w:rsidRPr="00C03B32" w:rsidRDefault="00662829" w:rsidP="00C74B2B">
      <w:pPr>
        <w:widowControl/>
        <w:tabs>
          <w:tab w:val="left" w:pos="6270"/>
        </w:tabs>
        <w:autoSpaceDE/>
        <w:autoSpaceDN/>
        <w:adjustRightInd/>
        <w:spacing w:line="200" w:lineRule="exact"/>
        <w:rPr>
          <w:rFonts w:eastAsia="Times New Roman"/>
          <w:sz w:val="20"/>
          <w:szCs w:val="20"/>
        </w:rPr>
      </w:pPr>
      <w:r w:rsidRPr="00C03B32">
        <w:rPr>
          <w:rFonts w:eastAsia="Times New Roman"/>
          <w:sz w:val="20"/>
          <w:szCs w:val="20"/>
        </w:rPr>
        <w:tab/>
      </w:r>
    </w:p>
    <w:p w14:paraId="08BEE348" w14:textId="77777777" w:rsidR="005F3D07" w:rsidRPr="00C03B32" w:rsidRDefault="005F3D07" w:rsidP="00C74B2B">
      <w:pPr>
        <w:widowControl/>
        <w:autoSpaceDE/>
        <w:autoSpaceDN/>
        <w:adjustRightInd/>
        <w:spacing w:line="324" w:lineRule="exact"/>
        <w:rPr>
          <w:rFonts w:eastAsia="Times New Roman"/>
          <w:sz w:val="20"/>
          <w:szCs w:val="20"/>
        </w:rPr>
      </w:pPr>
    </w:p>
    <w:p w14:paraId="1E21FA67" w14:textId="77777777" w:rsidR="005F3D07" w:rsidRPr="00154BA4" w:rsidRDefault="005F3D07" w:rsidP="00C74B2B">
      <w:pPr>
        <w:widowControl/>
        <w:numPr>
          <w:ilvl w:val="0"/>
          <w:numId w:val="53"/>
        </w:numPr>
        <w:tabs>
          <w:tab w:val="left" w:pos="1546"/>
        </w:tabs>
        <w:autoSpaceDE/>
        <w:autoSpaceDN/>
        <w:adjustRightInd/>
        <w:spacing w:line="273" w:lineRule="auto"/>
        <w:ind w:left="1546" w:right="1460" w:hanging="236"/>
        <w:jc w:val="both"/>
        <w:rPr>
          <w:rFonts w:eastAsia="Arial"/>
          <w:sz w:val="20"/>
          <w:szCs w:val="20"/>
        </w:rPr>
      </w:pPr>
      <w:r w:rsidRPr="00154BA4">
        <w:rPr>
          <w:rFonts w:eastAsia="Arial"/>
          <w:sz w:val="20"/>
          <w:szCs w:val="20"/>
        </w:rPr>
        <w:t>Consider whether the TFEU fundamental principles and relevant legislation may require the contract to be advertised and awarded by competition.</w:t>
      </w:r>
    </w:p>
    <w:p w14:paraId="18901291" w14:textId="77777777" w:rsidR="005F3D07" w:rsidRPr="00154BA4" w:rsidRDefault="005F3D07" w:rsidP="00C74B2B">
      <w:pPr>
        <w:widowControl/>
        <w:autoSpaceDE/>
        <w:autoSpaceDN/>
        <w:adjustRightInd/>
        <w:spacing w:line="73" w:lineRule="exact"/>
        <w:rPr>
          <w:rFonts w:eastAsia="Times New Roman"/>
          <w:sz w:val="20"/>
          <w:szCs w:val="20"/>
        </w:rPr>
      </w:pPr>
    </w:p>
    <w:p w14:paraId="6A2513A6" w14:textId="77777777" w:rsidR="005F3D07" w:rsidRPr="00154BA4" w:rsidRDefault="005F3D07" w:rsidP="00C74B2B">
      <w:pPr>
        <w:widowControl/>
        <w:numPr>
          <w:ilvl w:val="0"/>
          <w:numId w:val="54"/>
        </w:numPr>
        <w:tabs>
          <w:tab w:val="left" w:pos="2835"/>
        </w:tabs>
        <w:autoSpaceDE/>
        <w:autoSpaceDN/>
        <w:adjustRightInd/>
        <w:spacing w:line="273" w:lineRule="auto"/>
        <w:ind w:left="1843" w:right="1740" w:hanging="236"/>
        <w:jc w:val="both"/>
        <w:rPr>
          <w:rFonts w:eastAsia="Arial"/>
          <w:sz w:val="20"/>
          <w:szCs w:val="20"/>
        </w:rPr>
      </w:pPr>
      <w:r w:rsidRPr="00154BA4">
        <w:rPr>
          <w:rFonts w:eastAsia="Arial"/>
          <w:sz w:val="20"/>
          <w:szCs w:val="20"/>
        </w:rPr>
        <w:t>Is it possible to demonstrate that the contract is of no interest to service providers located in other member states?</w:t>
      </w:r>
    </w:p>
    <w:p w14:paraId="2B6FB261" w14:textId="77777777" w:rsidR="005F3D07" w:rsidRPr="00154BA4" w:rsidRDefault="005F3D07" w:rsidP="00C74B2B">
      <w:pPr>
        <w:widowControl/>
        <w:autoSpaceDE/>
        <w:autoSpaceDN/>
        <w:adjustRightInd/>
        <w:spacing w:line="72" w:lineRule="exact"/>
        <w:rPr>
          <w:rFonts w:eastAsia="Arial"/>
          <w:sz w:val="20"/>
          <w:szCs w:val="20"/>
        </w:rPr>
      </w:pPr>
    </w:p>
    <w:p w14:paraId="771AFC5E" w14:textId="77777777" w:rsidR="005F3D07" w:rsidRPr="00154BA4" w:rsidRDefault="005F3D07" w:rsidP="00C74B2B">
      <w:pPr>
        <w:widowControl/>
        <w:numPr>
          <w:ilvl w:val="0"/>
          <w:numId w:val="54"/>
        </w:numPr>
        <w:tabs>
          <w:tab w:val="left" w:pos="2410"/>
        </w:tabs>
        <w:autoSpaceDE/>
        <w:autoSpaceDN/>
        <w:adjustRightInd/>
        <w:spacing w:line="273" w:lineRule="auto"/>
        <w:ind w:left="1843" w:right="1520" w:hanging="236"/>
        <w:jc w:val="both"/>
        <w:rPr>
          <w:rFonts w:eastAsia="Arial"/>
          <w:sz w:val="20"/>
          <w:szCs w:val="20"/>
        </w:rPr>
      </w:pPr>
      <w:r w:rsidRPr="00154BA4">
        <w:rPr>
          <w:rFonts w:eastAsia="Arial"/>
          <w:sz w:val="20"/>
          <w:szCs w:val="20"/>
        </w:rPr>
        <w:t>Is the total sum to be paid under the contract so low that service providers located in other Member States would not be interested in the contract?</w:t>
      </w:r>
    </w:p>
    <w:p w14:paraId="615086C7" w14:textId="77777777" w:rsidR="005F3D07" w:rsidRPr="00154BA4" w:rsidRDefault="005F3D07" w:rsidP="00C74B2B">
      <w:pPr>
        <w:widowControl/>
        <w:autoSpaceDE/>
        <w:autoSpaceDN/>
        <w:adjustRightInd/>
        <w:spacing w:line="72" w:lineRule="exact"/>
        <w:rPr>
          <w:rFonts w:eastAsia="Arial"/>
          <w:sz w:val="20"/>
          <w:szCs w:val="20"/>
        </w:rPr>
      </w:pPr>
    </w:p>
    <w:p w14:paraId="694F5808" w14:textId="77777777" w:rsidR="005F3D07" w:rsidRPr="00154BA4" w:rsidRDefault="005F3D07" w:rsidP="00C74B2B">
      <w:pPr>
        <w:widowControl/>
        <w:numPr>
          <w:ilvl w:val="0"/>
          <w:numId w:val="54"/>
        </w:numPr>
        <w:tabs>
          <w:tab w:val="left" w:pos="2835"/>
        </w:tabs>
        <w:autoSpaceDE/>
        <w:autoSpaceDN/>
        <w:adjustRightInd/>
        <w:spacing w:line="273" w:lineRule="auto"/>
        <w:ind w:left="1843" w:right="1680" w:hanging="236"/>
        <w:jc w:val="both"/>
        <w:rPr>
          <w:rFonts w:eastAsia="Arial"/>
          <w:sz w:val="20"/>
          <w:szCs w:val="20"/>
        </w:rPr>
      </w:pPr>
      <w:r w:rsidRPr="00154BA4">
        <w:rPr>
          <w:rFonts w:eastAsia="Arial"/>
          <w:sz w:val="20"/>
          <w:szCs w:val="20"/>
        </w:rPr>
        <w:t>Is the service of such a specialised nature that no-cross border market of suitable service providers exists?</w:t>
      </w:r>
    </w:p>
    <w:p w14:paraId="23F11FA6" w14:textId="77777777" w:rsidR="005F3D07" w:rsidRPr="005F3D07" w:rsidRDefault="005F3D07" w:rsidP="00C74B2B">
      <w:pPr>
        <w:widowControl/>
        <w:autoSpaceDE/>
        <w:autoSpaceDN/>
        <w:adjustRightInd/>
        <w:spacing w:line="200" w:lineRule="exact"/>
        <w:rPr>
          <w:rFonts w:eastAsia="Times New Roman"/>
          <w:sz w:val="20"/>
          <w:szCs w:val="20"/>
        </w:rPr>
      </w:pPr>
      <w:r w:rsidRPr="005F3D07">
        <w:rPr>
          <w:rFonts w:ascii="Calibri" w:eastAsia="Calibri" w:hAnsi="Calibri"/>
          <w:noProof/>
          <w:sz w:val="20"/>
          <w:szCs w:val="20"/>
        </w:rPr>
        <w:drawing>
          <wp:anchor distT="0" distB="0" distL="114300" distR="114300" simplePos="0" relativeHeight="251659776" behindDoc="1" locked="0" layoutInCell="0" allowOverlap="1" wp14:anchorId="610FC2E8" wp14:editId="161F2846">
            <wp:simplePos x="0" y="0"/>
            <wp:positionH relativeFrom="column">
              <wp:posOffset>711199</wp:posOffset>
            </wp:positionH>
            <wp:positionV relativeFrom="paragraph">
              <wp:posOffset>63500</wp:posOffset>
            </wp:positionV>
            <wp:extent cx="4943475" cy="711200"/>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943475" cy="711200"/>
                    </a:xfrm>
                    <a:prstGeom prst="rect">
                      <a:avLst/>
                    </a:prstGeom>
                    <a:noFill/>
                  </pic:spPr>
                </pic:pic>
              </a:graphicData>
            </a:graphic>
            <wp14:sizeRelH relativeFrom="page">
              <wp14:pctWidth>0</wp14:pctWidth>
            </wp14:sizeRelH>
            <wp14:sizeRelV relativeFrom="page">
              <wp14:pctHeight>0</wp14:pctHeight>
            </wp14:sizeRelV>
          </wp:anchor>
        </w:drawing>
      </w:r>
    </w:p>
    <w:p w14:paraId="7457D6A1" w14:textId="77777777" w:rsidR="005F3D07" w:rsidRPr="005F3D07" w:rsidRDefault="005F3D07" w:rsidP="00C74B2B">
      <w:pPr>
        <w:widowControl/>
        <w:autoSpaceDE/>
        <w:autoSpaceDN/>
        <w:adjustRightInd/>
        <w:spacing w:line="200" w:lineRule="exact"/>
        <w:rPr>
          <w:rFonts w:eastAsia="Times New Roman"/>
          <w:sz w:val="20"/>
          <w:szCs w:val="20"/>
        </w:rPr>
      </w:pPr>
    </w:p>
    <w:p w14:paraId="68D1C896" w14:textId="77777777" w:rsidR="005F3D07" w:rsidRPr="005F3D07" w:rsidRDefault="005F3D07" w:rsidP="00C74B2B">
      <w:pPr>
        <w:widowControl/>
        <w:autoSpaceDE/>
        <w:autoSpaceDN/>
        <w:adjustRightInd/>
        <w:spacing w:line="247" w:lineRule="exact"/>
        <w:rPr>
          <w:rFonts w:eastAsia="Times New Roman"/>
          <w:sz w:val="20"/>
          <w:szCs w:val="20"/>
        </w:rPr>
      </w:pPr>
    </w:p>
    <w:p w14:paraId="5309041F" w14:textId="77777777" w:rsidR="005F3D07" w:rsidRPr="00154BA4" w:rsidRDefault="005F3D07" w:rsidP="00C74B2B">
      <w:pPr>
        <w:widowControl/>
        <w:numPr>
          <w:ilvl w:val="0"/>
          <w:numId w:val="55"/>
        </w:numPr>
        <w:tabs>
          <w:tab w:val="left" w:pos="1546"/>
        </w:tabs>
        <w:autoSpaceDE/>
        <w:autoSpaceDN/>
        <w:adjustRightInd/>
        <w:spacing w:line="273" w:lineRule="auto"/>
        <w:ind w:left="1546" w:right="2060" w:hanging="236"/>
        <w:jc w:val="both"/>
        <w:rPr>
          <w:rFonts w:eastAsia="Arial"/>
          <w:sz w:val="20"/>
          <w:szCs w:val="20"/>
        </w:rPr>
      </w:pPr>
      <w:r w:rsidRPr="00154BA4">
        <w:rPr>
          <w:rFonts w:eastAsia="Arial"/>
          <w:sz w:val="20"/>
          <w:szCs w:val="20"/>
        </w:rPr>
        <w:t>Do regulations and standing orders allow the contract to be awarded without competition.</w:t>
      </w:r>
    </w:p>
    <w:p w14:paraId="1BF00D1A" w14:textId="77777777" w:rsidR="005F3D07" w:rsidRPr="005F3D07" w:rsidRDefault="005F3D07" w:rsidP="00C74B2B">
      <w:pPr>
        <w:widowControl/>
        <w:autoSpaceDE/>
        <w:autoSpaceDN/>
        <w:adjustRightInd/>
        <w:spacing w:line="200" w:lineRule="exact"/>
        <w:rPr>
          <w:rFonts w:eastAsia="Arial"/>
          <w:sz w:val="18"/>
          <w:szCs w:val="20"/>
        </w:rPr>
      </w:pPr>
      <w:r w:rsidRPr="005F3D07">
        <w:rPr>
          <w:rFonts w:ascii="Calibri" w:eastAsia="Calibri" w:hAnsi="Calibri"/>
          <w:noProof/>
          <w:sz w:val="20"/>
          <w:szCs w:val="20"/>
        </w:rPr>
        <w:drawing>
          <wp:anchor distT="0" distB="0" distL="114300" distR="114300" simplePos="0" relativeHeight="251664896" behindDoc="1" locked="0" layoutInCell="0" allowOverlap="1" wp14:anchorId="231A870C" wp14:editId="4458C724">
            <wp:simplePos x="0" y="0"/>
            <wp:positionH relativeFrom="column">
              <wp:posOffset>711199</wp:posOffset>
            </wp:positionH>
            <wp:positionV relativeFrom="paragraph">
              <wp:posOffset>73025</wp:posOffset>
            </wp:positionV>
            <wp:extent cx="4943475" cy="1482090"/>
            <wp:effectExtent l="0" t="0" r="9525" b="381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943475" cy="1482090"/>
                    </a:xfrm>
                    <a:prstGeom prst="rect">
                      <a:avLst/>
                    </a:prstGeom>
                    <a:noFill/>
                  </pic:spPr>
                </pic:pic>
              </a:graphicData>
            </a:graphic>
            <wp14:sizeRelH relativeFrom="page">
              <wp14:pctWidth>0</wp14:pctWidth>
            </wp14:sizeRelH>
            <wp14:sizeRelV relativeFrom="page">
              <wp14:pctHeight>0</wp14:pctHeight>
            </wp14:sizeRelV>
          </wp:anchor>
        </w:drawing>
      </w:r>
    </w:p>
    <w:p w14:paraId="6333713D" w14:textId="77777777" w:rsidR="005F3D07" w:rsidRPr="005F3D07" w:rsidRDefault="005F3D07" w:rsidP="00C74B2B">
      <w:pPr>
        <w:widowControl/>
        <w:autoSpaceDE/>
        <w:autoSpaceDN/>
        <w:adjustRightInd/>
        <w:spacing w:line="200" w:lineRule="exact"/>
        <w:rPr>
          <w:rFonts w:eastAsia="Arial"/>
          <w:sz w:val="18"/>
          <w:szCs w:val="20"/>
        </w:rPr>
      </w:pPr>
    </w:p>
    <w:p w14:paraId="478C2659" w14:textId="77777777" w:rsidR="005F3D07" w:rsidRPr="005F3D07" w:rsidRDefault="005F3D07" w:rsidP="00C74B2B">
      <w:pPr>
        <w:widowControl/>
        <w:autoSpaceDE/>
        <w:autoSpaceDN/>
        <w:adjustRightInd/>
        <w:spacing w:line="250" w:lineRule="exact"/>
        <w:rPr>
          <w:rFonts w:eastAsia="Arial"/>
          <w:sz w:val="18"/>
          <w:szCs w:val="20"/>
        </w:rPr>
      </w:pPr>
    </w:p>
    <w:p w14:paraId="66A80177" w14:textId="77777777" w:rsidR="005F3D07" w:rsidRPr="00154BA4" w:rsidRDefault="005F3D07" w:rsidP="00C74B2B">
      <w:pPr>
        <w:widowControl/>
        <w:numPr>
          <w:ilvl w:val="0"/>
          <w:numId w:val="55"/>
        </w:numPr>
        <w:tabs>
          <w:tab w:val="left" w:pos="1546"/>
        </w:tabs>
        <w:autoSpaceDE/>
        <w:autoSpaceDN/>
        <w:adjustRightInd/>
        <w:spacing w:line="273" w:lineRule="auto"/>
        <w:ind w:left="1546" w:right="1420" w:hanging="236"/>
        <w:jc w:val="both"/>
        <w:rPr>
          <w:rFonts w:eastAsia="Arial"/>
          <w:sz w:val="20"/>
          <w:szCs w:val="20"/>
        </w:rPr>
      </w:pPr>
      <w:r w:rsidRPr="00154BA4">
        <w:rPr>
          <w:rFonts w:eastAsia="Arial"/>
          <w:sz w:val="20"/>
          <w:szCs w:val="20"/>
        </w:rPr>
        <w:t>Does analysis of the benefits and risks to service users and service delivery suggest that the contract should be renewed without competition.</w:t>
      </w:r>
    </w:p>
    <w:p w14:paraId="564D29F7" w14:textId="77777777" w:rsidR="005F3D07" w:rsidRPr="00154BA4" w:rsidRDefault="005F3D07" w:rsidP="00C74B2B">
      <w:pPr>
        <w:widowControl/>
        <w:autoSpaceDE/>
        <w:autoSpaceDN/>
        <w:adjustRightInd/>
        <w:spacing w:line="73" w:lineRule="exact"/>
        <w:rPr>
          <w:rFonts w:eastAsia="Times New Roman"/>
          <w:sz w:val="20"/>
          <w:szCs w:val="20"/>
        </w:rPr>
      </w:pPr>
    </w:p>
    <w:p w14:paraId="694FCC9C" w14:textId="77777777" w:rsidR="005F3D07" w:rsidRPr="00154BA4" w:rsidRDefault="005F3D07" w:rsidP="00C74B2B">
      <w:pPr>
        <w:widowControl/>
        <w:numPr>
          <w:ilvl w:val="0"/>
          <w:numId w:val="56"/>
        </w:numPr>
        <w:tabs>
          <w:tab w:val="left" w:pos="2694"/>
        </w:tabs>
        <w:autoSpaceDE/>
        <w:autoSpaceDN/>
        <w:adjustRightInd/>
        <w:spacing w:line="256" w:lineRule="auto"/>
        <w:ind w:left="1843" w:right="1360" w:hanging="236"/>
        <w:rPr>
          <w:rFonts w:eastAsia="Arial"/>
          <w:sz w:val="20"/>
          <w:szCs w:val="20"/>
        </w:rPr>
      </w:pPr>
      <w:r w:rsidRPr="00154BA4">
        <w:rPr>
          <w:rFonts w:eastAsia="Arial"/>
          <w:sz w:val="20"/>
          <w:szCs w:val="20"/>
        </w:rPr>
        <w:t>Does consideration of the impact that a change in service provision or provider will have on people who use services and carers, continuity or service, regulatory requirements, the quality and cost of the service, the market and the workforce suggest that the contract should be renewed without competition?</w:t>
      </w:r>
    </w:p>
    <w:p w14:paraId="35695B62" w14:textId="77777777" w:rsidR="005F3D07" w:rsidRPr="005F3D07" w:rsidRDefault="005F3D07" w:rsidP="00C74B2B">
      <w:pPr>
        <w:widowControl/>
        <w:autoSpaceDE/>
        <w:autoSpaceDN/>
        <w:adjustRightInd/>
        <w:spacing w:line="314" w:lineRule="exact"/>
        <w:rPr>
          <w:rFonts w:eastAsia="Times New Roman"/>
          <w:sz w:val="20"/>
          <w:szCs w:val="20"/>
        </w:rPr>
      </w:pPr>
    </w:p>
    <w:p w14:paraId="25E388DB" w14:textId="77777777" w:rsidR="005F3D07" w:rsidRPr="005F3D07" w:rsidRDefault="005F3D07" w:rsidP="00C74B2B">
      <w:pPr>
        <w:widowControl/>
        <w:autoSpaceDE/>
        <w:autoSpaceDN/>
        <w:adjustRightInd/>
        <w:spacing w:line="0" w:lineRule="atLeast"/>
        <w:ind w:left="6"/>
        <w:rPr>
          <w:rFonts w:eastAsia="Arial"/>
          <w:sz w:val="16"/>
          <w:szCs w:val="20"/>
        </w:rPr>
      </w:pPr>
    </w:p>
    <w:p w14:paraId="250613A0" w14:textId="77777777" w:rsidR="005F3D07" w:rsidRPr="005F3D07" w:rsidRDefault="005F3D07" w:rsidP="00C74B2B">
      <w:pPr>
        <w:widowControl/>
        <w:autoSpaceDE/>
        <w:autoSpaceDN/>
        <w:adjustRightInd/>
        <w:spacing w:line="8" w:lineRule="exact"/>
        <w:rPr>
          <w:rFonts w:eastAsia="Times New Roman"/>
          <w:sz w:val="20"/>
          <w:szCs w:val="20"/>
        </w:rPr>
      </w:pPr>
    </w:p>
    <w:p w14:paraId="25D953A2" w14:textId="01945CE1" w:rsidR="005F3D07" w:rsidRPr="001F2A29" w:rsidRDefault="005F3D07" w:rsidP="00BB57F9">
      <w:pPr>
        <w:widowControl/>
        <w:numPr>
          <w:ilvl w:val="0"/>
          <w:numId w:val="57"/>
        </w:numPr>
        <w:tabs>
          <w:tab w:val="left" w:pos="106"/>
        </w:tabs>
        <w:autoSpaceDE/>
        <w:autoSpaceDN/>
        <w:adjustRightInd/>
        <w:spacing w:line="0" w:lineRule="atLeast"/>
        <w:ind w:left="106" w:hanging="106"/>
        <w:jc w:val="both"/>
        <w:rPr>
          <w:rFonts w:eastAsia="Arial"/>
          <w:sz w:val="20"/>
          <w:szCs w:val="20"/>
        </w:rPr>
      </w:pPr>
      <w:r w:rsidRPr="001F2A29">
        <w:rPr>
          <w:rFonts w:eastAsia="Arial"/>
          <w:sz w:val="20"/>
          <w:szCs w:val="20"/>
        </w:rPr>
        <w:t>A public body will want to consider the answers to all of these types of questions – and any other relevant considerations on a case-by-case basis – before reaching a decision about whether it needs to compete, or direct award,</w:t>
      </w:r>
      <w:r w:rsidR="001F2A29" w:rsidRPr="001F2A29">
        <w:rPr>
          <w:rFonts w:eastAsia="Arial"/>
          <w:sz w:val="20"/>
          <w:szCs w:val="20"/>
        </w:rPr>
        <w:t xml:space="preserve"> </w:t>
      </w:r>
      <w:r w:rsidRPr="001F2A29">
        <w:rPr>
          <w:rFonts w:eastAsia="Arial"/>
          <w:sz w:val="20"/>
          <w:szCs w:val="20"/>
        </w:rPr>
        <w:t>a health or social care services contract.</w:t>
      </w:r>
    </w:p>
    <w:p w14:paraId="1D6A3D34" w14:textId="77777777" w:rsidR="005F3D07" w:rsidRPr="00154BA4" w:rsidRDefault="005F3D07" w:rsidP="00C74B2B">
      <w:pPr>
        <w:widowControl/>
        <w:autoSpaceDE/>
        <w:autoSpaceDN/>
        <w:adjustRightInd/>
        <w:spacing w:line="128" w:lineRule="exact"/>
        <w:rPr>
          <w:rFonts w:eastAsia="Arial"/>
          <w:sz w:val="20"/>
          <w:szCs w:val="20"/>
        </w:rPr>
      </w:pPr>
    </w:p>
    <w:p w14:paraId="1F8AAFAA" w14:textId="29391CF3" w:rsidR="007574B8" w:rsidRPr="001F2A29" w:rsidRDefault="005F3D07" w:rsidP="001F2A29">
      <w:pPr>
        <w:widowControl/>
        <w:autoSpaceDE/>
        <w:autoSpaceDN/>
        <w:adjustRightInd/>
        <w:rPr>
          <w:rFonts w:ascii="Calibri" w:eastAsia="Calibri" w:hAnsi="Calibri"/>
          <w:sz w:val="20"/>
          <w:szCs w:val="20"/>
        </w:rPr>
      </w:pPr>
      <w:r w:rsidRPr="00154BA4">
        <w:rPr>
          <w:rFonts w:eastAsia="Arial"/>
          <w:sz w:val="20"/>
          <w:szCs w:val="20"/>
        </w:rPr>
        <w:t xml:space="preserve">There is no discretion for a public body to directly award health or social care contracts that are equal to, or greater than, the EU-regulated threshold of €750,000 and which are regulated by </w:t>
      </w:r>
      <w:hyperlink r:id="rId97" w:history="1">
        <w:r w:rsidRPr="00154BA4">
          <w:rPr>
            <w:rFonts w:eastAsia="Arial"/>
            <w:color w:val="002A7C"/>
            <w:sz w:val="20"/>
            <w:szCs w:val="20"/>
            <w:u w:val="single"/>
          </w:rPr>
          <w:t>The Public Contracts (Scotland) Regulations 2015</w:t>
        </w:r>
      </w:hyperlink>
      <w:r w:rsidRPr="00154BA4">
        <w:rPr>
          <w:rFonts w:eastAsia="Arial"/>
          <w:sz w:val="20"/>
          <w:szCs w:val="20"/>
        </w:rPr>
        <w:t xml:space="preserve">. See </w:t>
      </w:r>
      <w:r w:rsidRPr="00154BA4">
        <w:rPr>
          <w:rFonts w:eastAsia="Arial"/>
          <w:color w:val="002A7C"/>
          <w:sz w:val="20"/>
          <w:szCs w:val="20"/>
        </w:rPr>
        <w:t xml:space="preserve">paragraph 8.8 </w:t>
      </w:r>
      <w:r w:rsidRPr="00154BA4">
        <w:rPr>
          <w:rFonts w:eastAsia="Arial"/>
          <w:color w:val="000000"/>
          <w:sz w:val="20"/>
          <w:szCs w:val="20"/>
        </w:rPr>
        <w:t>for more details about the rules that apply at that level. A contract notice is required in all cases except</w:t>
      </w:r>
      <w:r w:rsidRPr="00154BA4">
        <w:rPr>
          <w:rFonts w:eastAsia="Arial"/>
          <w:color w:val="002A7C"/>
          <w:sz w:val="20"/>
          <w:szCs w:val="20"/>
        </w:rPr>
        <w:t xml:space="preserve"> </w:t>
      </w:r>
      <w:r w:rsidRPr="00154BA4">
        <w:rPr>
          <w:rFonts w:eastAsia="Arial"/>
          <w:color w:val="000000"/>
          <w:sz w:val="20"/>
          <w:szCs w:val="20"/>
        </w:rPr>
        <w:t xml:space="preserve">where the circumstances described in </w:t>
      </w:r>
      <w:hyperlink r:id="rId98" w:history="1">
        <w:r w:rsidRPr="00154BA4">
          <w:rPr>
            <w:rFonts w:eastAsia="Arial"/>
            <w:color w:val="002A7C"/>
            <w:sz w:val="20"/>
            <w:szCs w:val="20"/>
            <w:u w:val="single"/>
          </w:rPr>
          <w:t>regulation 33 of The Public Contracts (Scotland) Regulations 2015</w:t>
        </w:r>
        <w:r w:rsidR="001F2A29">
          <w:rPr>
            <w:rFonts w:eastAsia="Arial"/>
            <w:color w:val="002A7C"/>
            <w:sz w:val="20"/>
            <w:szCs w:val="20"/>
            <w:u w:val="single"/>
          </w:rPr>
          <w:t>.</w:t>
        </w:r>
      </w:hyperlink>
    </w:p>
    <w:p w14:paraId="24BFFD80" w14:textId="77777777" w:rsidR="00D67FF7" w:rsidRDefault="00D67FF7" w:rsidP="00154BA4">
      <w:pPr>
        <w:pStyle w:val="Heading1"/>
        <w:ind w:left="0" w:firstLine="0"/>
        <w:sectPr w:rsidR="00D67FF7" w:rsidSect="003A0E90">
          <w:pgSz w:w="11910" w:h="16840"/>
          <w:pgMar w:top="1080" w:right="800" w:bottom="280" w:left="920" w:header="720" w:footer="600" w:gutter="0"/>
          <w:cols w:space="720"/>
          <w:noEndnote/>
        </w:sectPr>
      </w:pPr>
      <w:bookmarkStart w:id="186" w:name="_APPENDIX_2_–"/>
      <w:bookmarkEnd w:id="186"/>
    </w:p>
    <w:p w14:paraId="6B80A086" w14:textId="2447F792" w:rsidR="00E73598" w:rsidRPr="00FD1950" w:rsidRDefault="00E73598" w:rsidP="00C74B2B">
      <w:pPr>
        <w:pStyle w:val="Heading1"/>
        <w:ind w:hanging="1598"/>
      </w:pPr>
      <w:bookmarkStart w:id="187" w:name="_Toc175326542"/>
      <w:r w:rsidRPr="00FD1950">
        <w:lastRenderedPageBreak/>
        <w:t>A</w:t>
      </w:r>
      <w:r w:rsidR="00FD1950">
        <w:t>PPENDIX</w:t>
      </w:r>
      <w:r w:rsidRPr="00FD1950">
        <w:t xml:space="preserve"> 2 – Process </w:t>
      </w:r>
      <w:r w:rsidR="00475867" w:rsidRPr="00FD1950">
        <w:t xml:space="preserve">and </w:t>
      </w:r>
      <w:r w:rsidRPr="00FD1950">
        <w:t>Reporting Requirements Summary</w:t>
      </w:r>
      <w:bookmarkEnd w:id="187"/>
    </w:p>
    <w:p w14:paraId="3602A1D3" w14:textId="77777777" w:rsidR="00E73598" w:rsidRDefault="00E73598" w:rsidP="00C74B2B">
      <w:pPr>
        <w:pStyle w:val="BodyText"/>
        <w:kinsoku w:val="0"/>
        <w:overflowPunct w:val="0"/>
        <w:spacing w:line="252" w:lineRule="auto"/>
        <w:ind w:right="409"/>
        <w:rPr>
          <w:b/>
          <w:bCs/>
          <w:color w:val="002A7B"/>
        </w:rPr>
      </w:pPr>
    </w:p>
    <w:p w14:paraId="519BF01D" w14:textId="77777777" w:rsidR="00E73598" w:rsidRPr="00896295" w:rsidRDefault="00E73598" w:rsidP="001F2A29">
      <w:pPr>
        <w:rPr>
          <w:b/>
          <w:bCs/>
        </w:rPr>
      </w:pPr>
      <w:r w:rsidRPr="00896295">
        <w:rPr>
          <w:b/>
          <w:bCs/>
        </w:rPr>
        <w:t>With reference to Contract Standing Orders, the following reporting requirements should be followed for the award of a new contract</w:t>
      </w:r>
      <w:r w:rsidRPr="00086AC8">
        <w:rPr>
          <w:b/>
          <w:bCs/>
          <w:sz w:val="24"/>
          <w:szCs w:val="24"/>
          <w:vertAlign w:val="superscript"/>
        </w:rPr>
        <w:t>1</w:t>
      </w:r>
      <w:r w:rsidRPr="00896295">
        <w:rPr>
          <w:b/>
          <w:bCs/>
        </w:rPr>
        <w:t>…</w:t>
      </w:r>
    </w:p>
    <w:tbl>
      <w:tblPr>
        <w:tblW w:w="14743" w:type="dxa"/>
        <w:tblInd w:w="-152" w:type="dxa"/>
        <w:tblCellMar>
          <w:left w:w="0" w:type="dxa"/>
          <w:right w:w="0" w:type="dxa"/>
        </w:tblCellMar>
        <w:tblLook w:val="0420" w:firstRow="1" w:lastRow="0" w:firstColumn="0" w:lastColumn="0" w:noHBand="0" w:noVBand="1"/>
      </w:tblPr>
      <w:tblGrid>
        <w:gridCol w:w="1560"/>
        <w:gridCol w:w="1843"/>
        <w:gridCol w:w="11340"/>
      </w:tblGrid>
      <w:tr w:rsidR="00E73598" w14:paraId="22ABE6AB" w14:textId="77777777" w:rsidTr="00FA5A52">
        <w:trPr>
          <w:tblHeader/>
        </w:trPr>
        <w:tc>
          <w:tcPr>
            <w:tcW w:w="1560" w:type="dxa"/>
            <w:tcBorders>
              <w:top w:val="single" w:sz="8" w:space="0" w:color="FFFFFF"/>
              <w:left w:val="single" w:sz="8" w:space="0" w:color="FFFFFF"/>
              <w:bottom w:val="single" w:sz="36" w:space="0" w:color="FFFFFF"/>
              <w:right w:val="single" w:sz="8" w:space="0" w:color="FFFFFF"/>
            </w:tcBorders>
            <w:shd w:val="clear" w:color="auto" w:fill="4472C4"/>
            <w:vAlign w:val="center"/>
            <w:hideMark/>
          </w:tcPr>
          <w:p w14:paraId="66576213" w14:textId="77777777" w:rsidR="00E73598" w:rsidRDefault="00E73598" w:rsidP="00EC4A80">
            <w:pPr>
              <w:ind w:left="134"/>
              <w:rPr>
                <w:b/>
                <w:bCs/>
                <w:color w:val="FFFFFF" w:themeColor="background1"/>
              </w:rPr>
            </w:pPr>
            <w:r>
              <w:rPr>
                <w:b/>
                <w:bCs/>
                <w:color w:val="FFFFFF" w:themeColor="background1"/>
              </w:rPr>
              <w:t>Nature of contract</w:t>
            </w:r>
          </w:p>
        </w:tc>
        <w:tc>
          <w:tcPr>
            <w:tcW w:w="1843" w:type="dxa"/>
            <w:tcBorders>
              <w:top w:val="single" w:sz="8" w:space="0" w:color="FFFFFF"/>
              <w:left w:val="single" w:sz="8" w:space="0" w:color="FFFFFF"/>
              <w:bottom w:val="single" w:sz="36" w:space="0" w:color="FFFFFF"/>
              <w:right w:val="single" w:sz="8" w:space="0" w:color="FFFFFF"/>
            </w:tcBorders>
            <w:shd w:val="clear" w:color="auto" w:fill="4472C4"/>
            <w:tcMar>
              <w:top w:w="60" w:type="dxa"/>
              <w:left w:w="120" w:type="dxa"/>
              <w:bottom w:w="60" w:type="dxa"/>
              <w:right w:w="120" w:type="dxa"/>
            </w:tcMar>
            <w:vAlign w:val="center"/>
            <w:hideMark/>
          </w:tcPr>
          <w:p w14:paraId="415A4F10" w14:textId="77777777" w:rsidR="00E73598" w:rsidRDefault="00E73598" w:rsidP="00EC4A80">
            <w:pPr>
              <w:rPr>
                <w:color w:val="FFFFFF" w:themeColor="background1"/>
              </w:rPr>
            </w:pPr>
            <w:r>
              <w:rPr>
                <w:b/>
                <w:bCs/>
                <w:color w:val="FFFFFF" w:themeColor="background1"/>
              </w:rPr>
              <w:t>Estimated Contract Value</w:t>
            </w:r>
            <w:r>
              <w:rPr>
                <w:b/>
                <w:bCs/>
                <w:color w:val="FFFFFF" w:themeColor="background1"/>
                <w:sz w:val="24"/>
                <w:szCs w:val="24"/>
                <w:vertAlign w:val="superscript"/>
              </w:rPr>
              <w:t>2</w:t>
            </w:r>
          </w:p>
        </w:tc>
        <w:tc>
          <w:tcPr>
            <w:tcW w:w="11340" w:type="dxa"/>
            <w:tcBorders>
              <w:top w:val="single" w:sz="8" w:space="0" w:color="FFFFFF"/>
              <w:left w:val="single" w:sz="8" w:space="0" w:color="FFFFFF"/>
              <w:bottom w:val="single" w:sz="36" w:space="0" w:color="FFFFFF"/>
              <w:right w:val="single" w:sz="8" w:space="0" w:color="FFFFFF"/>
            </w:tcBorders>
            <w:shd w:val="clear" w:color="auto" w:fill="4472C4"/>
            <w:tcMar>
              <w:top w:w="60" w:type="dxa"/>
              <w:left w:w="120" w:type="dxa"/>
              <w:bottom w:w="60" w:type="dxa"/>
              <w:right w:w="120" w:type="dxa"/>
            </w:tcMar>
            <w:vAlign w:val="center"/>
            <w:hideMark/>
          </w:tcPr>
          <w:p w14:paraId="409802B0" w14:textId="77777777" w:rsidR="00E73598" w:rsidRDefault="00E73598" w:rsidP="00EC4A80">
            <w:pPr>
              <w:rPr>
                <w:color w:val="FFFFFF" w:themeColor="background1"/>
              </w:rPr>
            </w:pPr>
            <w:r>
              <w:rPr>
                <w:b/>
                <w:bCs/>
                <w:color w:val="FFFFFF" w:themeColor="background1"/>
              </w:rPr>
              <w:t>Reporting requirement</w:t>
            </w:r>
          </w:p>
        </w:tc>
      </w:tr>
      <w:tr w:rsidR="00E73598" w14:paraId="0392A5B4" w14:textId="77777777" w:rsidTr="00FA5A52">
        <w:trPr>
          <w:trHeight w:val="1407"/>
        </w:trPr>
        <w:tc>
          <w:tcPr>
            <w:tcW w:w="1560" w:type="dxa"/>
            <w:tcBorders>
              <w:top w:val="single" w:sz="36" w:space="0" w:color="FFFFFF"/>
              <w:left w:val="single" w:sz="36" w:space="0" w:color="FFFFFF"/>
              <w:bottom w:val="single" w:sz="36" w:space="0" w:color="FFFFFF"/>
              <w:right w:val="single" w:sz="36" w:space="0" w:color="FFFFFF"/>
            </w:tcBorders>
            <w:shd w:val="clear" w:color="auto" w:fill="DBE5F1" w:themeFill="accent1" w:themeFillTint="33"/>
            <w:vAlign w:val="center"/>
            <w:hideMark/>
          </w:tcPr>
          <w:p w14:paraId="37BCE199" w14:textId="77777777" w:rsidR="00E73598" w:rsidRDefault="00E73598" w:rsidP="00EC4A80">
            <w:pPr>
              <w:pStyle w:val="ListParagraph"/>
              <w:widowControl/>
              <w:numPr>
                <w:ilvl w:val="0"/>
                <w:numId w:val="58"/>
              </w:numPr>
              <w:autoSpaceDE/>
              <w:autoSpaceDN/>
              <w:adjustRightInd/>
              <w:ind w:left="249" w:hanging="142"/>
              <w:contextualSpacing/>
              <w:rPr>
                <w:b/>
                <w:bCs/>
              </w:rPr>
            </w:pPr>
            <w:r>
              <w:rPr>
                <w:b/>
                <w:bCs/>
              </w:rPr>
              <w:t>Supplies</w:t>
            </w:r>
          </w:p>
          <w:p w14:paraId="64277C41" w14:textId="77777777" w:rsidR="00E73598" w:rsidRDefault="00E73598" w:rsidP="00EC4A80">
            <w:pPr>
              <w:pStyle w:val="ListParagraph"/>
              <w:widowControl/>
              <w:numPr>
                <w:ilvl w:val="0"/>
                <w:numId w:val="58"/>
              </w:numPr>
              <w:autoSpaceDE/>
              <w:autoSpaceDN/>
              <w:adjustRightInd/>
              <w:ind w:left="249" w:hanging="142"/>
              <w:contextualSpacing/>
              <w:rPr>
                <w:b/>
                <w:bCs/>
              </w:rPr>
            </w:pPr>
            <w:r>
              <w:rPr>
                <w:b/>
                <w:bCs/>
              </w:rPr>
              <w:t>Services</w:t>
            </w:r>
          </w:p>
          <w:p w14:paraId="59D6A300" w14:textId="77777777" w:rsidR="00E73598" w:rsidRDefault="00E73598" w:rsidP="00EC4A80">
            <w:pPr>
              <w:pStyle w:val="ListParagraph"/>
              <w:widowControl/>
              <w:numPr>
                <w:ilvl w:val="0"/>
                <w:numId w:val="58"/>
              </w:numPr>
              <w:autoSpaceDE/>
              <w:autoSpaceDN/>
              <w:adjustRightInd/>
              <w:ind w:left="249" w:hanging="142"/>
              <w:contextualSpacing/>
              <w:rPr>
                <w:b/>
                <w:bCs/>
              </w:rPr>
            </w:pPr>
            <w:r>
              <w:rPr>
                <w:b/>
                <w:bCs/>
              </w:rPr>
              <w:t>Works</w:t>
            </w:r>
          </w:p>
        </w:tc>
        <w:tc>
          <w:tcPr>
            <w:tcW w:w="1843" w:type="dxa"/>
            <w:tcBorders>
              <w:top w:val="single" w:sz="36" w:space="0" w:color="FFFFFF"/>
              <w:left w:val="single" w:sz="36" w:space="0" w:color="FFFFFF"/>
              <w:bottom w:val="single" w:sz="36" w:space="0" w:color="FFFFFF"/>
              <w:right w:val="single" w:sz="36" w:space="0" w:color="FFFFFF"/>
            </w:tcBorders>
            <w:shd w:val="clear" w:color="auto" w:fill="DBE5F1" w:themeFill="accent1" w:themeFillTint="33"/>
            <w:tcMar>
              <w:top w:w="60" w:type="dxa"/>
              <w:left w:w="120" w:type="dxa"/>
              <w:bottom w:w="60" w:type="dxa"/>
              <w:right w:w="120" w:type="dxa"/>
            </w:tcMar>
            <w:vAlign w:val="center"/>
            <w:hideMark/>
          </w:tcPr>
          <w:p w14:paraId="1A382B97" w14:textId="77777777" w:rsidR="00E73598" w:rsidRDefault="00E73598" w:rsidP="00EC4A80">
            <w:pPr>
              <w:rPr>
                <w:b/>
                <w:bCs/>
              </w:rPr>
            </w:pPr>
            <w:r>
              <w:rPr>
                <w:b/>
                <w:bCs/>
              </w:rPr>
              <w:t>£1 to £4,999</w:t>
            </w:r>
          </w:p>
        </w:tc>
        <w:tc>
          <w:tcPr>
            <w:tcW w:w="11340" w:type="dxa"/>
            <w:tcBorders>
              <w:top w:val="single" w:sz="36" w:space="0" w:color="FFFFFF"/>
              <w:left w:val="single" w:sz="36" w:space="0" w:color="FFFFFF"/>
              <w:bottom w:val="single" w:sz="36" w:space="0" w:color="FFFFFF"/>
              <w:right w:val="single" w:sz="36" w:space="0" w:color="FFFFFF"/>
            </w:tcBorders>
            <w:shd w:val="clear" w:color="auto" w:fill="DBE5F1" w:themeFill="accent1" w:themeFillTint="33"/>
            <w:tcMar>
              <w:top w:w="60" w:type="dxa"/>
              <w:left w:w="120" w:type="dxa"/>
              <w:bottom w:w="60" w:type="dxa"/>
              <w:right w:w="120" w:type="dxa"/>
            </w:tcMar>
            <w:vAlign w:val="center"/>
          </w:tcPr>
          <w:p w14:paraId="77ED0B9B" w14:textId="77777777" w:rsidR="00E73598" w:rsidRDefault="00E73598" w:rsidP="00EC4A80">
            <w:r>
              <w:t xml:space="preserve">After having established that </w:t>
            </w:r>
            <w:hyperlink r:id="rId99" w:anchor="page=17" w:history="1">
              <w:r>
                <w:rPr>
                  <w:rStyle w:val="Hyperlink"/>
                  <w:b/>
                  <w:bCs/>
                </w:rPr>
                <w:t>best value</w:t>
              </w:r>
            </w:hyperlink>
            <w:r>
              <w:t xml:space="preserve"> is being obtained for the Council, </w:t>
            </w:r>
            <w:r>
              <w:rPr>
                <w:b/>
                <w:bCs/>
              </w:rPr>
              <w:t>Officers from the contracting Service should seek budget holder approval</w:t>
            </w:r>
            <w:r>
              <w:t xml:space="preserve"> before issuing a purchase order and entering into a contractual agreement.</w:t>
            </w:r>
          </w:p>
          <w:p w14:paraId="5BE32BA6" w14:textId="77777777" w:rsidR="00E73598" w:rsidRDefault="00E73598" w:rsidP="00EC4A80"/>
          <w:p w14:paraId="350E6056" w14:textId="77777777" w:rsidR="00E73598" w:rsidRDefault="00E73598" w:rsidP="00EC4A80">
            <w:r>
              <w:t>No formal internal reporting is necessary before placing an order.</w:t>
            </w:r>
          </w:p>
        </w:tc>
      </w:tr>
      <w:tr w:rsidR="00E73598" w14:paraId="6EABA9E6" w14:textId="77777777" w:rsidTr="00FA5A52">
        <w:trPr>
          <w:trHeight w:val="3046"/>
        </w:trPr>
        <w:tc>
          <w:tcPr>
            <w:tcW w:w="1560" w:type="dxa"/>
            <w:tcBorders>
              <w:top w:val="single" w:sz="36" w:space="0" w:color="FFFFFF"/>
              <w:left w:val="single" w:sz="36" w:space="0" w:color="FFFFFF"/>
              <w:bottom w:val="single" w:sz="36" w:space="0" w:color="FFFFFF"/>
              <w:right w:val="single" w:sz="36" w:space="0" w:color="FFFFFF"/>
            </w:tcBorders>
            <w:shd w:val="clear" w:color="auto" w:fill="B8CCE4" w:themeFill="accent1" w:themeFillTint="66"/>
            <w:vAlign w:val="center"/>
            <w:hideMark/>
          </w:tcPr>
          <w:p w14:paraId="2BEB916E" w14:textId="77777777" w:rsidR="00E73598" w:rsidRDefault="00E73598" w:rsidP="00EC4A80">
            <w:pPr>
              <w:pStyle w:val="ListParagraph"/>
              <w:widowControl/>
              <w:numPr>
                <w:ilvl w:val="0"/>
                <w:numId w:val="58"/>
              </w:numPr>
              <w:autoSpaceDE/>
              <w:autoSpaceDN/>
              <w:adjustRightInd/>
              <w:ind w:left="249" w:hanging="142"/>
              <w:contextualSpacing/>
              <w:rPr>
                <w:b/>
                <w:bCs/>
              </w:rPr>
            </w:pPr>
            <w:r>
              <w:rPr>
                <w:b/>
                <w:bCs/>
              </w:rPr>
              <w:t>Supplies</w:t>
            </w:r>
          </w:p>
          <w:p w14:paraId="0736F4CB" w14:textId="77777777" w:rsidR="00E73598" w:rsidRDefault="00E73598" w:rsidP="00EC4A80">
            <w:pPr>
              <w:pStyle w:val="ListParagraph"/>
              <w:widowControl/>
              <w:numPr>
                <w:ilvl w:val="0"/>
                <w:numId w:val="58"/>
              </w:numPr>
              <w:autoSpaceDE/>
              <w:autoSpaceDN/>
              <w:adjustRightInd/>
              <w:ind w:left="249" w:hanging="142"/>
              <w:contextualSpacing/>
              <w:rPr>
                <w:b/>
                <w:bCs/>
              </w:rPr>
            </w:pPr>
            <w:r>
              <w:rPr>
                <w:b/>
                <w:bCs/>
              </w:rPr>
              <w:t>Services</w:t>
            </w:r>
          </w:p>
        </w:tc>
        <w:tc>
          <w:tcPr>
            <w:tcW w:w="1843" w:type="dxa"/>
            <w:tcBorders>
              <w:top w:val="single" w:sz="36" w:space="0" w:color="FFFFFF"/>
              <w:left w:val="single" w:sz="36" w:space="0" w:color="FFFFFF"/>
              <w:bottom w:val="single" w:sz="36" w:space="0" w:color="FFFFFF"/>
              <w:right w:val="single" w:sz="36" w:space="0" w:color="FFFFFF"/>
            </w:tcBorders>
            <w:shd w:val="clear" w:color="auto" w:fill="B8CCE4" w:themeFill="accent1" w:themeFillTint="66"/>
            <w:tcMar>
              <w:top w:w="60" w:type="dxa"/>
              <w:left w:w="120" w:type="dxa"/>
              <w:bottom w:w="60" w:type="dxa"/>
              <w:right w:w="120" w:type="dxa"/>
            </w:tcMar>
            <w:vAlign w:val="center"/>
            <w:hideMark/>
          </w:tcPr>
          <w:p w14:paraId="6259BC54" w14:textId="77777777" w:rsidR="00E73598" w:rsidRDefault="00E73598" w:rsidP="00EC4A80">
            <w:pPr>
              <w:rPr>
                <w:b/>
                <w:bCs/>
              </w:rPr>
            </w:pPr>
            <w:r>
              <w:rPr>
                <w:b/>
                <w:bCs/>
              </w:rPr>
              <w:t>£5,000 to £49,999</w:t>
            </w:r>
          </w:p>
        </w:tc>
        <w:tc>
          <w:tcPr>
            <w:tcW w:w="11340" w:type="dxa"/>
            <w:vMerge w:val="restart"/>
            <w:tcBorders>
              <w:top w:val="single" w:sz="36" w:space="0" w:color="FFFFFF"/>
              <w:left w:val="single" w:sz="36" w:space="0" w:color="FFFFFF"/>
              <w:bottom w:val="single" w:sz="36" w:space="0" w:color="FFFFFF"/>
              <w:right w:val="single" w:sz="36" w:space="0" w:color="FFFFFF"/>
            </w:tcBorders>
            <w:shd w:val="clear" w:color="auto" w:fill="B8CCE4" w:themeFill="accent1" w:themeFillTint="66"/>
            <w:tcMar>
              <w:top w:w="60" w:type="dxa"/>
              <w:left w:w="120" w:type="dxa"/>
              <w:bottom w:w="60" w:type="dxa"/>
              <w:right w:w="120" w:type="dxa"/>
            </w:tcMar>
          </w:tcPr>
          <w:p w14:paraId="279ABF47" w14:textId="77777777" w:rsidR="00E73598" w:rsidRDefault="00E73598" w:rsidP="00EC4A80">
            <w:r>
              <w:rPr>
                <w:b/>
                <w:bCs/>
              </w:rPr>
              <w:t>PCS Quick Quote should be used to invite bids.</w:t>
            </w:r>
            <w:r>
              <w:t xml:space="preserve">  Following evaluation of the bids, </w:t>
            </w:r>
            <w:r>
              <w:rPr>
                <w:b/>
                <w:bCs/>
              </w:rPr>
              <w:t xml:space="preserve">Officers from the contracting Service </w:t>
            </w:r>
            <w:r>
              <w:t>must seek approval to award the contract from the</w:t>
            </w:r>
            <w:r>
              <w:rPr>
                <w:b/>
                <w:bCs/>
              </w:rPr>
              <w:t xml:space="preserve"> relevant Chief Officer</w:t>
            </w:r>
            <w:r>
              <w:rPr>
                <w:b/>
                <w:bCs/>
                <w:sz w:val="24"/>
                <w:szCs w:val="24"/>
                <w:vertAlign w:val="superscript"/>
              </w:rPr>
              <w:t>3</w:t>
            </w:r>
            <w:r>
              <w:rPr>
                <w:b/>
                <w:bCs/>
              </w:rPr>
              <w:t xml:space="preserve"> (or officer with delegated authority).</w:t>
            </w:r>
          </w:p>
          <w:p w14:paraId="76A8DBAF" w14:textId="77777777" w:rsidR="00E73598" w:rsidRDefault="00E73598" w:rsidP="00EC4A80"/>
          <w:p w14:paraId="4700C10F" w14:textId="77777777" w:rsidR="00E73598" w:rsidRDefault="00E73598" w:rsidP="00EC4A80">
            <w:r>
              <w:t>Successful and unsuccessful letters should be emailed to bidders to notify them of the outcome.  Following agreement by the successful supplier(s), Officers must publish the award notice within</w:t>
            </w:r>
            <w:r>
              <w:rPr>
                <w:b/>
                <w:bCs/>
              </w:rPr>
              <w:t xml:space="preserve"> </w:t>
            </w:r>
            <w:r>
              <w:rPr>
                <w:b/>
                <w:bCs/>
                <w:u w:val="single"/>
              </w:rPr>
              <w:t>30</w:t>
            </w:r>
            <w:r>
              <w:rPr>
                <w:b/>
                <w:bCs/>
              </w:rPr>
              <w:t xml:space="preserve"> days </w:t>
            </w:r>
            <w:r>
              <w:t xml:space="preserve">on PCS.  Purchase orders can then be placed with the supplier(s). </w:t>
            </w:r>
          </w:p>
          <w:p w14:paraId="02FB394A" w14:textId="77777777" w:rsidR="00E73598" w:rsidRDefault="00E73598" w:rsidP="00EC4A80"/>
          <w:p w14:paraId="7AD18161" w14:textId="77777777" w:rsidR="00E73598" w:rsidRDefault="00E73598" w:rsidP="00EC4A80">
            <w:pPr>
              <w:rPr>
                <w:i/>
                <w:iCs/>
              </w:rPr>
            </w:pPr>
            <w:r>
              <w:t xml:space="preserve">The </w:t>
            </w:r>
            <w:r>
              <w:rPr>
                <w:b/>
                <w:bCs/>
              </w:rPr>
              <w:t>Corporate Procurement Unit</w:t>
            </w:r>
            <w:r>
              <w:t xml:space="preserve"> (CPU) shall </w:t>
            </w:r>
            <w:r>
              <w:rPr>
                <w:b/>
                <w:bCs/>
              </w:rPr>
              <w:t>extract award notice details from PCS</w:t>
            </w:r>
            <w:r>
              <w:t xml:space="preserve"> and report these to </w:t>
            </w:r>
            <w:r>
              <w:rPr>
                <w:b/>
                <w:bCs/>
              </w:rPr>
              <w:t>Members (and the public)</w:t>
            </w:r>
            <w:r>
              <w:t xml:space="preserve"> via the Information Bulletin</w:t>
            </w:r>
            <w:r>
              <w:rPr>
                <w:i/>
                <w:iCs/>
              </w:rPr>
              <w:t xml:space="preserve">.  </w:t>
            </w:r>
          </w:p>
          <w:p w14:paraId="525D5A9A" w14:textId="77777777" w:rsidR="00E73598" w:rsidRDefault="00E73598" w:rsidP="00EC4A80">
            <w:pPr>
              <w:rPr>
                <w:i/>
                <w:iCs/>
              </w:rPr>
            </w:pPr>
            <w:r>
              <w:rPr>
                <w:b/>
                <w:bCs/>
                <w:i/>
                <w:iCs/>
              </w:rPr>
              <w:t>Note</w:t>
            </w:r>
            <w:r>
              <w:rPr>
                <w:i/>
                <w:iCs/>
              </w:rPr>
              <w:t>:</w:t>
            </w:r>
            <w:r>
              <w:t xml:space="preserve"> t</w:t>
            </w:r>
            <w:r>
              <w:rPr>
                <w:i/>
                <w:iCs/>
              </w:rPr>
              <w:t>he contract needs to be awarded within PCS to enable CPU to extract.</w:t>
            </w:r>
          </w:p>
          <w:p w14:paraId="6269BA28" w14:textId="77777777" w:rsidR="00E73598" w:rsidRDefault="00E73598" w:rsidP="00EC4A80"/>
          <w:p w14:paraId="0D17862C" w14:textId="77777777" w:rsidR="00E73598" w:rsidRDefault="00E73598" w:rsidP="00EC4A80">
            <w:r>
              <w:rPr>
                <w:b/>
                <w:bCs/>
              </w:rPr>
              <w:t xml:space="preserve">Where a decision has been taken not to use PCS Quick Quote, </w:t>
            </w:r>
            <w:r>
              <w:t>approval to award the contract must be sought from the</w:t>
            </w:r>
            <w:r>
              <w:rPr>
                <w:b/>
                <w:bCs/>
              </w:rPr>
              <w:t xml:space="preserve"> relevant Chief Officer</w:t>
            </w:r>
            <w:r>
              <w:rPr>
                <w:b/>
                <w:bCs/>
                <w:sz w:val="24"/>
                <w:szCs w:val="24"/>
                <w:vertAlign w:val="superscript"/>
              </w:rPr>
              <w:t>3</w:t>
            </w:r>
            <w:r>
              <w:rPr>
                <w:b/>
                <w:bCs/>
              </w:rPr>
              <w:t xml:space="preserve"> (or officer with delegated authority) </w:t>
            </w:r>
            <w:r>
              <w:t xml:space="preserve">following the evaluation of the bids.  Furthermore, where the value of the contract award is between £10,000 and £49,999 (or £10,000 and £249,999 for Works), it is the </w:t>
            </w:r>
            <w:r>
              <w:rPr>
                <w:b/>
                <w:bCs/>
              </w:rPr>
              <w:t>responsibility of the contracting Service</w:t>
            </w:r>
            <w:r>
              <w:t xml:space="preserve"> to add the contract award</w:t>
            </w:r>
            <w:r>
              <w:rPr>
                <w:b/>
                <w:bCs/>
              </w:rPr>
              <w:t xml:space="preserve"> </w:t>
            </w:r>
            <w:r>
              <w:t xml:space="preserve">details to the </w:t>
            </w:r>
            <w:hyperlink r:id="rId100" w:history="1">
              <w:r>
                <w:rPr>
                  <w:rStyle w:val="Hyperlink"/>
                  <w:b/>
                  <w:bCs/>
                </w:rPr>
                <w:t>Information Bulletin Report – Contract Award spreadsheet</w:t>
              </w:r>
            </w:hyperlink>
            <w:r>
              <w:t xml:space="preserve"> which can be accessed through the</w:t>
            </w:r>
            <w:r>
              <w:rPr>
                <w:b/>
                <w:bCs/>
              </w:rPr>
              <w:t xml:space="preserve"> </w:t>
            </w:r>
            <w:hyperlink r:id="rId101" w:history="1">
              <w:r>
                <w:rPr>
                  <w:rStyle w:val="Hyperlink"/>
                  <w:b/>
                  <w:bCs/>
                </w:rPr>
                <w:t>Information Bulletin Reports Teams Channel</w:t>
              </w:r>
            </w:hyperlink>
            <w:r>
              <w:t>.  This will allow CPU to extract the data for reporting through the Information Bulletin.</w:t>
            </w:r>
          </w:p>
          <w:p w14:paraId="67929823" w14:textId="77777777" w:rsidR="00E73598" w:rsidRDefault="00E73598" w:rsidP="00EC4A80">
            <w:r>
              <w:rPr>
                <w:rFonts w:eastAsia="Times New Roman"/>
                <w:i/>
                <w:iCs/>
              </w:rPr>
              <w:t xml:space="preserve">Note: It is important that data is only added to the Information Bulletin spreadsheet once the </w:t>
            </w:r>
            <w:r>
              <w:rPr>
                <w:rFonts w:eastAsia="Times New Roman"/>
                <w:b/>
                <w:bCs/>
                <w:i/>
                <w:iCs/>
                <w:u w:val="single"/>
              </w:rPr>
              <w:t>contract award process has been completed</w:t>
            </w:r>
            <w:r>
              <w:rPr>
                <w:rFonts w:eastAsia="Times New Roman"/>
                <w:i/>
                <w:iCs/>
              </w:rPr>
              <w:t xml:space="preserve">. </w:t>
            </w:r>
            <w:r>
              <w:t xml:space="preserve">To request access to the Information Bulletin Teams channel, please contact </w:t>
            </w:r>
            <w:hyperlink r:id="rId102" w:history="1">
              <w:r>
                <w:rPr>
                  <w:rStyle w:val="Hyperlink"/>
                </w:rPr>
                <w:t>cpu@falkirk.gov.uk</w:t>
              </w:r>
            </w:hyperlink>
            <w:r>
              <w:t>.</w:t>
            </w:r>
          </w:p>
          <w:p w14:paraId="19FCCB0E" w14:textId="77777777" w:rsidR="00086AC8" w:rsidRDefault="00086AC8" w:rsidP="00EC4A80"/>
          <w:p w14:paraId="5A830034" w14:textId="77777777" w:rsidR="00086AC8" w:rsidRDefault="00086AC8" w:rsidP="00EC4A80"/>
        </w:tc>
      </w:tr>
      <w:tr w:rsidR="00E73598" w14:paraId="3E3D7EB8" w14:textId="77777777" w:rsidTr="00FA5A52">
        <w:trPr>
          <w:trHeight w:val="3048"/>
        </w:trPr>
        <w:tc>
          <w:tcPr>
            <w:tcW w:w="1560" w:type="dxa"/>
            <w:tcBorders>
              <w:top w:val="single" w:sz="36" w:space="0" w:color="FFFFFF"/>
              <w:left w:val="single" w:sz="36" w:space="0" w:color="FFFFFF"/>
              <w:bottom w:val="single" w:sz="36" w:space="0" w:color="FFFFFF"/>
              <w:right w:val="single" w:sz="36" w:space="0" w:color="FFFFFF"/>
            </w:tcBorders>
            <w:shd w:val="clear" w:color="auto" w:fill="B8CCE4" w:themeFill="accent1" w:themeFillTint="66"/>
            <w:vAlign w:val="center"/>
            <w:hideMark/>
          </w:tcPr>
          <w:p w14:paraId="4AA1C2AE" w14:textId="77777777" w:rsidR="00E73598" w:rsidRDefault="00E73598" w:rsidP="00EC4A80">
            <w:pPr>
              <w:pStyle w:val="ListParagraph"/>
              <w:widowControl/>
              <w:numPr>
                <w:ilvl w:val="0"/>
                <w:numId w:val="59"/>
              </w:numPr>
              <w:autoSpaceDE/>
              <w:autoSpaceDN/>
              <w:adjustRightInd/>
              <w:ind w:left="249" w:hanging="142"/>
              <w:contextualSpacing/>
              <w:rPr>
                <w:b/>
                <w:bCs/>
              </w:rPr>
            </w:pPr>
            <w:r>
              <w:rPr>
                <w:b/>
                <w:bCs/>
              </w:rPr>
              <w:lastRenderedPageBreak/>
              <w:t>Works</w:t>
            </w:r>
          </w:p>
        </w:tc>
        <w:tc>
          <w:tcPr>
            <w:tcW w:w="1843" w:type="dxa"/>
            <w:tcBorders>
              <w:top w:val="single" w:sz="36" w:space="0" w:color="FFFFFF"/>
              <w:left w:val="single" w:sz="36" w:space="0" w:color="FFFFFF"/>
              <w:bottom w:val="single" w:sz="36" w:space="0" w:color="FFFFFF"/>
              <w:right w:val="single" w:sz="36" w:space="0" w:color="FFFFFF"/>
            </w:tcBorders>
            <w:shd w:val="clear" w:color="auto" w:fill="B8CCE4" w:themeFill="accent1" w:themeFillTint="66"/>
            <w:tcMar>
              <w:top w:w="60" w:type="dxa"/>
              <w:left w:w="120" w:type="dxa"/>
              <w:bottom w:w="60" w:type="dxa"/>
              <w:right w:w="120" w:type="dxa"/>
            </w:tcMar>
            <w:vAlign w:val="center"/>
            <w:hideMark/>
          </w:tcPr>
          <w:p w14:paraId="3AB67D3B" w14:textId="77777777" w:rsidR="00E73598" w:rsidRDefault="00E73598" w:rsidP="00EC4A80">
            <w:pPr>
              <w:rPr>
                <w:b/>
                <w:bCs/>
              </w:rPr>
            </w:pPr>
            <w:r>
              <w:rPr>
                <w:b/>
                <w:bCs/>
              </w:rPr>
              <w:t>£5,000 to £249,999</w:t>
            </w:r>
          </w:p>
        </w:tc>
        <w:tc>
          <w:tcPr>
            <w:tcW w:w="11340" w:type="dxa"/>
            <w:vMerge/>
            <w:tcBorders>
              <w:top w:val="single" w:sz="36" w:space="0" w:color="FFFFFF"/>
              <w:left w:val="single" w:sz="36" w:space="0" w:color="FFFFFF"/>
              <w:bottom w:val="single" w:sz="36" w:space="0" w:color="FFFFFF"/>
              <w:right w:val="single" w:sz="36" w:space="0" w:color="FFFFFF"/>
            </w:tcBorders>
            <w:vAlign w:val="center"/>
            <w:hideMark/>
          </w:tcPr>
          <w:p w14:paraId="05EF091E" w14:textId="77777777" w:rsidR="00E73598" w:rsidRDefault="00E73598" w:rsidP="00EC4A80"/>
        </w:tc>
      </w:tr>
      <w:tr w:rsidR="00E73598" w14:paraId="00E3F9BF" w14:textId="77777777" w:rsidTr="00FA5A52">
        <w:trPr>
          <w:trHeight w:val="2274"/>
        </w:trPr>
        <w:tc>
          <w:tcPr>
            <w:tcW w:w="1560" w:type="dxa"/>
            <w:tcBorders>
              <w:top w:val="single" w:sz="36" w:space="0" w:color="FFFFFF"/>
              <w:left w:val="single" w:sz="36" w:space="0" w:color="FFFFFF"/>
              <w:bottom w:val="single" w:sz="36" w:space="0" w:color="FFFFFF"/>
              <w:right w:val="single" w:sz="36" w:space="0" w:color="FFFFFF"/>
            </w:tcBorders>
            <w:shd w:val="clear" w:color="auto" w:fill="DBE5F1" w:themeFill="accent1" w:themeFillTint="33"/>
            <w:vAlign w:val="center"/>
            <w:hideMark/>
          </w:tcPr>
          <w:p w14:paraId="583322DF" w14:textId="77777777" w:rsidR="00E73598" w:rsidRDefault="00E73598" w:rsidP="00EC4A80">
            <w:pPr>
              <w:pStyle w:val="ListParagraph"/>
              <w:widowControl/>
              <w:numPr>
                <w:ilvl w:val="0"/>
                <w:numId w:val="58"/>
              </w:numPr>
              <w:autoSpaceDE/>
              <w:autoSpaceDN/>
              <w:adjustRightInd/>
              <w:ind w:left="249" w:hanging="142"/>
              <w:contextualSpacing/>
              <w:rPr>
                <w:b/>
                <w:bCs/>
              </w:rPr>
            </w:pPr>
            <w:r>
              <w:rPr>
                <w:b/>
                <w:bCs/>
              </w:rPr>
              <w:t>Supplies</w:t>
            </w:r>
          </w:p>
          <w:p w14:paraId="3CCDB089" w14:textId="77777777" w:rsidR="00E73598" w:rsidRDefault="00E73598" w:rsidP="00EC4A80">
            <w:pPr>
              <w:pStyle w:val="ListParagraph"/>
              <w:widowControl/>
              <w:numPr>
                <w:ilvl w:val="0"/>
                <w:numId w:val="58"/>
              </w:numPr>
              <w:autoSpaceDE/>
              <w:autoSpaceDN/>
              <w:adjustRightInd/>
              <w:ind w:left="249" w:hanging="142"/>
              <w:contextualSpacing/>
              <w:rPr>
                <w:b/>
                <w:bCs/>
              </w:rPr>
            </w:pPr>
            <w:r>
              <w:rPr>
                <w:b/>
                <w:bCs/>
              </w:rPr>
              <w:t>Services</w:t>
            </w:r>
          </w:p>
        </w:tc>
        <w:tc>
          <w:tcPr>
            <w:tcW w:w="1843" w:type="dxa"/>
            <w:tcBorders>
              <w:top w:val="single" w:sz="36" w:space="0" w:color="FFFFFF"/>
              <w:left w:val="single" w:sz="36" w:space="0" w:color="FFFFFF"/>
              <w:bottom w:val="single" w:sz="36" w:space="0" w:color="FFFFFF"/>
              <w:right w:val="single" w:sz="36" w:space="0" w:color="FFFFFF"/>
            </w:tcBorders>
            <w:shd w:val="clear" w:color="auto" w:fill="DBE5F1" w:themeFill="accent1" w:themeFillTint="33"/>
            <w:tcMar>
              <w:top w:w="60" w:type="dxa"/>
              <w:left w:w="120" w:type="dxa"/>
              <w:bottom w:w="60" w:type="dxa"/>
              <w:right w:w="120" w:type="dxa"/>
            </w:tcMar>
            <w:vAlign w:val="center"/>
            <w:hideMark/>
          </w:tcPr>
          <w:p w14:paraId="39FA4459" w14:textId="77777777" w:rsidR="00E73598" w:rsidRDefault="00E73598" w:rsidP="00EC4A80">
            <w:pPr>
              <w:rPr>
                <w:b/>
                <w:bCs/>
              </w:rPr>
            </w:pPr>
            <w:r>
              <w:rPr>
                <w:b/>
                <w:bCs/>
              </w:rPr>
              <w:t>£50,000 to £499,999</w:t>
            </w:r>
          </w:p>
        </w:tc>
        <w:tc>
          <w:tcPr>
            <w:tcW w:w="11340" w:type="dxa"/>
            <w:vMerge w:val="restart"/>
            <w:tcBorders>
              <w:top w:val="single" w:sz="36" w:space="0" w:color="FFFFFF"/>
              <w:left w:val="single" w:sz="36" w:space="0" w:color="FFFFFF"/>
              <w:bottom w:val="single" w:sz="36" w:space="0" w:color="FFFFFF"/>
              <w:right w:val="single" w:sz="36" w:space="0" w:color="FFFFFF"/>
            </w:tcBorders>
            <w:shd w:val="clear" w:color="auto" w:fill="DBE5F1" w:themeFill="accent1" w:themeFillTint="33"/>
            <w:tcMar>
              <w:top w:w="60" w:type="dxa"/>
              <w:left w:w="120" w:type="dxa"/>
              <w:bottom w:w="60" w:type="dxa"/>
              <w:right w:w="120" w:type="dxa"/>
            </w:tcMar>
            <w:vAlign w:val="center"/>
          </w:tcPr>
          <w:p w14:paraId="511CD63C" w14:textId="77777777" w:rsidR="00E73598" w:rsidRDefault="00E73598" w:rsidP="00EC4A80">
            <w:r>
              <w:t>Following evaluation of submitted tenders or decision to call off from an external framework, approval to award the contract must be received.</w:t>
            </w:r>
          </w:p>
          <w:p w14:paraId="5A5395B6" w14:textId="77777777" w:rsidR="00E73598" w:rsidRDefault="00E73598" w:rsidP="00EC4A80"/>
          <w:p w14:paraId="53A33FC2" w14:textId="77777777" w:rsidR="00E73598" w:rsidRDefault="00E73598" w:rsidP="00EC4A80">
            <w:pPr>
              <w:rPr>
                <w:rFonts w:eastAsia="Times New Roman"/>
              </w:rPr>
            </w:pPr>
            <w:r>
              <w:rPr>
                <w:rFonts w:eastAsia="Times New Roman"/>
              </w:rPr>
              <w:t xml:space="preserve">The </w:t>
            </w:r>
            <w:r>
              <w:rPr>
                <w:rFonts w:eastAsia="Times New Roman"/>
                <w:b/>
                <w:bCs/>
              </w:rPr>
              <w:t>authorised Service lead</w:t>
            </w:r>
            <w:r>
              <w:rPr>
                <w:rFonts w:eastAsia="Times New Roman"/>
              </w:rPr>
              <w:t xml:space="preserve">, including Place Services, in conjunction with CPU where appropriate, must draft a report which is </w:t>
            </w:r>
            <w:r>
              <w:rPr>
                <w:rFonts w:eastAsia="Times New Roman"/>
                <w:b/>
                <w:bCs/>
              </w:rPr>
              <w:t>approved by the relevant Chief Officer</w:t>
            </w:r>
            <w:r>
              <w:rPr>
                <w:rFonts w:eastAsia="Times New Roman"/>
                <w:sz w:val="24"/>
                <w:szCs w:val="24"/>
                <w:vertAlign w:val="superscript"/>
              </w:rPr>
              <w:t>3</w:t>
            </w:r>
            <w:r>
              <w:rPr>
                <w:rFonts w:eastAsia="Times New Roman"/>
              </w:rPr>
              <w:t xml:space="preserve"> </w:t>
            </w:r>
            <w:r>
              <w:t>permitting the contract award.</w:t>
            </w:r>
          </w:p>
          <w:p w14:paraId="38D1CABF" w14:textId="77777777" w:rsidR="00E73598" w:rsidRDefault="00E73598" w:rsidP="00EC4A80"/>
          <w:p w14:paraId="635BCFFC" w14:textId="77777777" w:rsidR="00E73598" w:rsidRDefault="00E73598" w:rsidP="00EC4A80">
            <w:r>
              <w:t xml:space="preserve">Following agreement by the successful supplier(s), purchase orders can then be placed with the supplier(s).  The </w:t>
            </w:r>
            <w:r>
              <w:rPr>
                <w:b/>
                <w:bCs/>
              </w:rPr>
              <w:t>procurement lead</w:t>
            </w:r>
            <w:r>
              <w:t xml:space="preserve"> should ensure that an </w:t>
            </w:r>
            <w:r>
              <w:rPr>
                <w:b/>
                <w:bCs/>
              </w:rPr>
              <w:t>award notice is published</w:t>
            </w:r>
            <w:r>
              <w:t xml:space="preserve"> </w:t>
            </w:r>
            <w:r>
              <w:rPr>
                <w:b/>
                <w:bCs/>
              </w:rPr>
              <w:t xml:space="preserve">within </w:t>
            </w:r>
            <w:r>
              <w:rPr>
                <w:b/>
                <w:bCs/>
                <w:u w:val="single"/>
              </w:rPr>
              <w:t>30</w:t>
            </w:r>
            <w:r>
              <w:rPr>
                <w:b/>
                <w:bCs/>
              </w:rPr>
              <w:t xml:space="preserve"> days </w:t>
            </w:r>
            <w:r>
              <w:t xml:space="preserve">on PCS.  </w:t>
            </w:r>
          </w:p>
          <w:p w14:paraId="5446E524" w14:textId="77777777" w:rsidR="00E73598" w:rsidRDefault="00E73598" w:rsidP="00EC4A80"/>
          <w:p w14:paraId="3ED173D0" w14:textId="77777777" w:rsidR="00E73598" w:rsidRDefault="00E73598" w:rsidP="00EC4A80">
            <w:r>
              <w:t xml:space="preserve">The contract award details need to be included within the next publication of the Council’s Information Bulletin.  The </w:t>
            </w:r>
            <w:r>
              <w:rPr>
                <w:b/>
                <w:bCs/>
              </w:rPr>
              <w:t xml:space="preserve">procurement lead </w:t>
            </w:r>
            <w:r>
              <w:t>should ensure that contract award</w:t>
            </w:r>
            <w:r>
              <w:rPr>
                <w:b/>
                <w:bCs/>
              </w:rPr>
              <w:t xml:space="preserve"> </w:t>
            </w:r>
            <w:r>
              <w:t xml:space="preserve">details are added to the </w:t>
            </w:r>
            <w:hyperlink r:id="rId103" w:history="1">
              <w:r>
                <w:rPr>
                  <w:rStyle w:val="Hyperlink"/>
                </w:rPr>
                <w:t>Information Bulletin Report – Contract Award spreadsheet</w:t>
              </w:r>
            </w:hyperlink>
            <w:r>
              <w:t xml:space="preserve"> which can be accessed through the</w:t>
            </w:r>
            <w:r>
              <w:rPr>
                <w:b/>
                <w:bCs/>
              </w:rPr>
              <w:t xml:space="preserve"> </w:t>
            </w:r>
            <w:hyperlink r:id="rId104" w:history="1">
              <w:r>
                <w:rPr>
                  <w:rStyle w:val="Hyperlink"/>
                </w:rPr>
                <w:t>Information Bulletin Reports Teams Channel</w:t>
              </w:r>
            </w:hyperlink>
            <w:r>
              <w:t>.  This will allow CPU to extract the data for reporting through the Information Bulletin.</w:t>
            </w:r>
          </w:p>
          <w:p w14:paraId="0454D552" w14:textId="77777777" w:rsidR="00E73598" w:rsidRDefault="00E73598" w:rsidP="00EC4A80"/>
          <w:p w14:paraId="785CE8D5" w14:textId="77777777" w:rsidR="00E73598" w:rsidRDefault="00E73598" w:rsidP="00EC4A80">
            <w:r>
              <w:rPr>
                <w:rFonts w:eastAsia="Times New Roman"/>
                <w:b/>
                <w:bCs/>
                <w:i/>
                <w:iCs/>
              </w:rPr>
              <w:t>Note</w:t>
            </w:r>
            <w:r>
              <w:rPr>
                <w:rFonts w:eastAsia="Times New Roman"/>
                <w:i/>
                <w:iCs/>
              </w:rPr>
              <w:t xml:space="preserve">: It is important that data is only added to the Information Bulletin spreadsheet once the </w:t>
            </w:r>
            <w:r>
              <w:rPr>
                <w:rFonts w:eastAsia="Times New Roman"/>
                <w:b/>
                <w:bCs/>
                <w:i/>
                <w:iCs/>
                <w:u w:val="single"/>
              </w:rPr>
              <w:t>contract award process has been completed</w:t>
            </w:r>
            <w:r>
              <w:rPr>
                <w:rFonts w:eastAsia="Times New Roman"/>
                <w:i/>
                <w:iCs/>
              </w:rPr>
              <w:t>.</w:t>
            </w:r>
            <w:r>
              <w:rPr>
                <w:rFonts w:ascii="Calibri" w:eastAsia="Times New Roman" w:hAnsi="Calibri" w:cs="Calibri"/>
                <w:i/>
                <w:iCs/>
              </w:rPr>
              <w:t xml:space="preserve"> </w:t>
            </w:r>
            <w:r>
              <w:t xml:space="preserve">To request access to the Information Bulletin Teams channel, please contact </w:t>
            </w:r>
            <w:hyperlink r:id="rId105" w:history="1">
              <w:r>
                <w:rPr>
                  <w:rStyle w:val="Hyperlink"/>
                </w:rPr>
                <w:t>cpu@falkirk.gov.uk</w:t>
              </w:r>
            </w:hyperlink>
            <w:r>
              <w:t>.</w:t>
            </w:r>
          </w:p>
          <w:p w14:paraId="66568869" w14:textId="77777777" w:rsidR="00FA5A52" w:rsidRDefault="00FA5A52" w:rsidP="00EC4A80"/>
          <w:p w14:paraId="1DE54DBC" w14:textId="0445F661" w:rsidR="00086AC8" w:rsidRDefault="00086AC8" w:rsidP="00EC4A80"/>
        </w:tc>
      </w:tr>
      <w:tr w:rsidR="00E73598" w14:paraId="7879E8EA" w14:textId="77777777" w:rsidTr="00FA5A52">
        <w:tc>
          <w:tcPr>
            <w:tcW w:w="1560" w:type="dxa"/>
            <w:tcBorders>
              <w:top w:val="single" w:sz="36" w:space="0" w:color="FFFFFF"/>
              <w:left w:val="single" w:sz="36" w:space="0" w:color="FFFFFF"/>
              <w:bottom w:val="single" w:sz="36" w:space="0" w:color="FFFFFF"/>
              <w:right w:val="single" w:sz="36" w:space="0" w:color="FFFFFF"/>
            </w:tcBorders>
            <w:shd w:val="clear" w:color="auto" w:fill="DBE5F1" w:themeFill="accent1" w:themeFillTint="33"/>
            <w:vAlign w:val="center"/>
            <w:hideMark/>
          </w:tcPr>
          <w:p w14:paraId="44F0BCB3" w14:textId="77777777" w:rsidR="00E73598" w:rsidRDefault="00E73598" w:rsidP="00EC4A80">
            <w:pPr>
              <w:pStyle w:val="ListParagraph"/>
              <w:widowControl/>
              <w:numPr>
                <w:ilvl w:val="0"/>
                <w:numId w:val="58"/>
              </w:numPr>
              <w:autoSpaceDE/>
              <w:autoSpaceDN/>
              <w:adjustRightInd/>
              <w:ind w:left="249" w:hanging="142"/>
              <w:contextualSpacing/>
              <w:rPr>
                <w:b/>
                <w:bCs/>
              </w:rPr>
            </w:pPr>
            <w:r>
              <w:rPr>
                <w:b/>
                <w:bCs/>
              </w:rPr>
              <w:t>Works</w:t>
            </w:r>
          </w:p>
        </w:tc>
        <w:tc>
          <w:tcPr>
            <w:tcW w:w="1843" w:type="dxa"/>
            <w:tcBorders>
              <w:top w:val="single" w:sz="36" w:space="0" w:color="FFFFFF"/>
              <w:left w:val="single" w:sz="36" w:space="0" w:color="FFFFFF"/>
              <w:bottom w:val="single" w:sz="36" w:space="0" w:color="FFFFFF"/>
              <w:right w:val="single" w:sz="36" w:space="0" w:color="FFFFFF"/>
            </w:tcBorders>
            <w:shd w:val="clear" w:color="auto" w:fill="DBE5F1" w:themeFill="accent1" w:themeFillTint="33"/>
            <w:tcMar>
              <w:top w:w="60" w:type="dxa"/>
              <w:left w:w="120" w:type="dxa"/>
              <w:bottom w:w="60" w:type="dxa"/>
              <w:right w:w="120" w:type="dxa"/>
            </w:tcMar>
            <w:vAlign w:val="center"/>
            <w:hideMark/>
          </w:tcPr>
          <w:p w14:paraId="6283EE3A" w14:textId="77777777" w:rsidR="00E73598" w:rsidRDefault="00E73598" w:rsidP="00EC4A80">
            <w:pPr>
              <w:rPr>
                <w:b/>
                <w:bCs/>
              </w:rPr>
            </w:pPr>
            <w:r>
              <w:rPr>
                <w:b/>
                <w:bCs/>
              </w:rPr>
              <w:t>£250,000 to £499,999</w:t>
            </w:r>
          </w:p>
        </w:tc>
        <w:tc>
          <w:tcPr>
            <w:tcW w:w="11340" w:type="dxa"/>
            <w:vMerge/>
            <w:tcBorders>
              <w:top w:val="single" w:sz="36" w:space="0" w:color="FFFFFF"/>
              <w:left w:val="single" w:sz="36" w:space="0" w:color="FFFFFF"/>
              <w:bottom w:val="single" w:sz="36" w:space="0" w:color="FFFFFF"/>
              <w:right w:val="single" w:sz="36" w:space="0" w:color="FFFFFF"/>
            </w:tcBorders>
            <w:vAlign w:val="center"/>
            <w:hideMark/>
          </w:tcPr>
          <w:p w14:paraId="7A570C25" w14:textId="77777777" w:rsidR="00E73598" w:rsidRDefault="00E73598" w:rsidP="00EC4A80"/>
        </w:tc>
      </w:tr>
      <w:tr w:rsidR="00E73598" w14:paraId="2EB453EC" w14:textId="77777777" w:rsidTr="00FA5A52">
        <w:tc>
          <w:tcPr>
            <w:tcW w:w="1560" w:type="dxa"/>
            <w:tcBorders>
              <w:top w:val="single" w:sz="36" w:space="0" w:color="FFFFFF"/>
              <w:left w:val="single" w:sz="36" w:space="0" w:color="FFFFFF"/>
              <w:bottom w:val="single" w:sz="36" w:space="0" w:color="FFFFFF"/>
              <w:right w:val="single" w:sz="36" w:space="0" w:color="FFFFFF"/>
            </w:tcBorders>
            <w:shd w:val="clear" w:color="auto" w:fill="B8CCE4" w:themeFill="accent1" w:themeFillTint="66"/>
            <w:vAlign w:val="center"/>
            <w:hideMark/>
          </w:tcPr>
          <w:p w14:paraId="77E95469" w14:textId="77777777" w:rsidR="00E73598" w:rsidRDefault="00E73598" w:rsidP="00EC4A80">
            <w:pPr>
              <w:pStyle w:val="ListParagraph"/>
              <w:widowControl/>
              <w:numPr>
                <w:ilvl w:val="0"/>
                <w:numId w:val="58"/>
              </w:numPr>
              <w:autoSpaceDE/>
              <w:autoSpaceDN/>
              <w:adjustRightInd/>
              <w:ind w:left="249" w:hanging="142"/>
              <w:contextualSpacing/>
              <w:rPr>
                <w:b/>
                <w:bCs/>
              </w:rPr>
            </w:pPr>
            <w:r>
              <w:rPr>
                <w:b/>
                <w:bCs/>
              </w:rPr>
              <w:lastRenderedPageBreak/>
              <w:t>Supplies</w:t>
            </w:r>
          </w:p>
          <w:p w14:paraId="4D5846A4" w14:textId="77777777" w:rsidR="00E73598" w:rsidRDefault="00E73598" w:rsidP="00EC4A80">
            <w:pPr>
              <w:pStyle w:val="ListParagraph"/>
              <w:widowControl/>
              <w:numPr>
                <w:ilvl w:val="0"/>
                <w:numId w:val="58"/>
              </w:numPr>
              <w:autoSpaceDE/>
              <w:autoSpaceDN/>
              <w:adjustRightInd/>
              <w:ind w:left="249" w:hanging="142"/>
              <w:contextualSpacing/>
              <w:rPr>
                <w:b/>
                <w:bCs/>
              </w:rPr>
            </w:pPr>
            <w:r>
              <w:rPr>
                <w:b/>
                <w:bCs/>
              </w:rPr>
              <w:t>Services</w:t>
            </w:r>
          </w:p>
          <w:p w14:paraId="4E9ADD37" w14:textId="77777777" w:rsidR="00E73598" w:rsidRDefault="00E73598" w:rsidP="00EC4A80">
            <w:pPr>
              <w:pStyle w:val="ListParagraph"/>
              <w:widowControl/>
              <w:numPr>
                <w:ilvl w:val="0"/>
                <w:numId w:val="58"/>
              </w:numPr>
              <w:autoSpaceDE/>
              <w:autoSpaceDN/>
              <w:adjustRightInd/>
              <w:ind w:left="249" w:hanging="142"/>
              <w:contextualSpacing/>
              <w:rPr>
                <w:b/>
                <w:bCs/>
              </w:rPr>
            </w:pPr>
            <w:r>
              <w:rPr>
                <w:b/>
                <w:bCs/>
              </w:rPr>
              <w:t>Works</w:t>
            </w:r>
          </w:p>
        </w:tc>
        <w:tc>
          <w:tcPr>
            <w:tcW w:w="1843" w:type="dxa"/>
            <w:tcBorders>
              <w:top w:val="single" w:sz="36" w:space="0" w:color="FFFFFF"/>
              <w:left w:val="single" w:sz="36" w:space="0" w:color="FFFFFF"/>
              <w:bottom w:val="single" w:sz="36" w:space="0" w:color="FFFFFF"/>
              <w:right w:val="single" w:sz="36" w:space="0" w:color="FFFFFF"/>
            </w:tcBorders>
            <w:shd w:val="clear" w:color="auto" w:fill="B8CCE4" w:themeFill="accent1" w:themeFillTint="66"/>
            <w:tcMar>
              <w:top w:w="60" w:type="dxa"/>
              <w:left w:w="120" w:type="dxa"/>
              <w:bottom w:w="60" w:type="dxa"/>
              <w:right w:w="120" w:type="dxa"/>
            </w:tcMar>
            <w:vAlign w:val="center"/>
            <w:hideMark/>
          </w:tcPr>
          <w:p w14:paraId="26256671" w14:textId="77777777" w:rsidR="00E73598" w:rsidRDefault="00E73598" w:rsidP="00EC4A80">
            <w:pPr>
              <w:rPr>
                <w:b/>
                <w:bCs/>
              </w:rPr>
            </w:pPr>
            <w:r>
              <w:rPr>
                <w:b/>
                <w:bCs/>
              </w:rPr>
              <w:t>£500,000 to £7.49m</w:t>
            </w:r>
          </w:p>
        </w:tc>
        <w:tc>
          <w:tcPr>
            <w:tcW w:w="11340" w:type="dxa"/>
            <w:tcBorders>
              <w:top w:val="single" w:sz="36" w:space="0" w:color="FFFFFF"/>
              <w:left w:val="single" w:sz="36" w:space="0" w:color="FFFFFF"/>
              <w:bottom w:val="single" w:sz="36" w:space="0" w:color="FFFFFF"/>
              <w:right w:val="single" w:sz="36" w:space="0" w:color="FFFFFF"/>
            </w:tcBorders>
            <w:shd w:val="clear" w:color="auto" w:fill="B8CCE4" w:themeFill="accent1" w:themeFillTint="66"/>
            <w:tcMar>
              <w:top w:w="60" w:type="dxa"/>
              <w:left w:w="120" w:type="dxa"/>
              <w:bottom w:w="60" w:type="dxa"/>
              <w:right w:w="120" w:type="dxa"/>
            </w:tcMar>
            <w:vAlign w:val="center"/>
          </w:tcPr>
          <w:p w14:paraId="70DD05E4" w14:textId="77777777" w:rsidR="00FA5A52" w:rsidRDefault="00FA5A52" w:rsidP="00EC4A80"/>
          <w:p w14:paraId="03D7C044" w14:textId="76F0042C" w:rsidR="00E73598" w:rsidRDefault="00E73598" w:rsidP="00EC4A80">
            <w:r>
              <w:t>Before the procurement exercise can commence</w:t>
            </w:r>
            <w:r>
              <w:rPr>
                <w:b/>
                <w:bCs/>
              </w:rPr>
              <w:t>, the Chief Officer</w:t>
            </w:r>
            <w:r>
              <w:rPr>
                <w:b/>
                <w:bCs/>
                <w:sz w:val="24"/>
                <w:szCs w:val="24"/>
                <w:vertAlign w:val="superscript"/>
              </w:rPr>
              <w:t>3</w:t>
            </w:r>
            <w:r>
              <w:rPr>
                <w:b/>
                <w:bCs/>
              </w:rPr>
              <w:t xml:space="preserve"> </w:t>
            </w:r>
            <w:r>
              <w:t>of the contracting Service must</w:t>
            </w:r>
            <w:r>
              <w:rPr>
                <w:b/>
                <w:bCs/>
              </w:rPr>
              <w:t xml:space="preserve"> notify CPU </w:t>
            </w:r>
            <w:r>
              <w:t>of their planned procurements.</w:t>
            </w:r>
            <w:r>
              <w:rPr>
                <w:b/>
                <w:bCs/>
              </w:rPr>
              <w:t xml:space="preserve">  CPU shall email </w:t>
            </w:r>
            <w:r>
              <w:t>information on</w:t>
            </w:r>
            <w:r>
              <w:rPr>
                <w:b/>
                <w:bCs/>
              </w:rPr>
              <w:t xml:space="preserve"> </w:t>
            </w:r>
            <w:r>
              <w:t>such procurements</w:t>
            </w:r>
            <w:r>
              <w:rPr>
                <w:b/>
                <w:bCs/>
              </w:rPr>
              <w:t xml:space="preserve"> </w:t>
            </w:r>
            <w:r>
              <w:t xml:space="preserve">to the </w:t>
            </w:r>
            <w:r>
              <w:rPr>
                <w:b/>
                <w:bCs/>
              </w:rPr>
              <w:t>Executive</w:t>
            </w:r>
            <w:r>
              <w:t xml:space="preserve"> via the</w:t>
            </w:r>
            <w:r>
              <w:rPr>
                <w:b/>
                <w:bCs/>
              </w:rPr>
              <w:t xml:space="preserve"> Planned Procurement Bulletin (PPB)</w:t>
            </w:r>
            <w:r>
              <w:t>. Any member of the Executive may, within 14 days of the date of circulation to them of the PPB, approach the relevant Chief Officer for further information if they consider that any of the planned procurements might be of significance. Following any such approach by a member of the Executive, the relevant Chief Officer shall consider if it is appropriate to refer the planned procurement to the Executive. Following on from this process, the Chief Officer will be authorised to start the procurement. The PPBs are circulated to the Executive in February, April, June, September and November.  However, provision can be made for ad hoc PPBs if required by a relevant Chief Officer.</w:t>
            </w:r>
          </w:p>
          <w:p w14:paraId="06F7A18F" w14:textId="77777777" w:rsidR="00E73598" w:rsidRDefault="00E73598" w:rsidP="00EC4A80"/>
          <w:p w14:paraId="64FDAEE8" w14:textId="77777777" w:rsidR="00E73598" w:rsidRDefault="00E73598" w:rsidP="00EC4A80">
            <w:r>
              <w:t>Following evaluation of submitted tenders or decision to call off from an external framework, approval to award the contract must be received.</w:t>
            </w:r>
          </w:p>
          <w:p w14:paraId="732BF0D1" w14:textId="77777777" w:rsidR="00E73598" w:rsidRDefault="00E73598" w:rsidP="00EC4A80"/>
          <w:p w14:paraId="77C26966" w14:textId="77777777" w:rsidR="00E73598" w:rsidRDefault="00E73598" w:rsidP="00EC4A80">
            <w:pPr>
              <w:rPr>
                <w:rFonts w:eastAsia="Times New Roman"/>
              </w:rPr>
            </w:pPr>
            <w:r>
              <w:rPr>
                <w:rFonts w:eastAsia="Times New Roman"/>
              </w:rPr>
              <w:t xml:space="preserve">The </w:t>
            </w:r>
            <w:r>
              <w:rPr>
                <w:rFonts w:eastAsia="Times New Roman"/>
                <w:b/>
                <w:bCs/>
              </w:rPr>
              <w:t>authorised Service lead</w:t>
            </w:r>
            <w:r>
              <w:rPr>
                <w:rFonts w:eastAsia="Times New Roman"/>
              </w:rPr>
              <w:t xml:space="preserve">, including Place Services, in conjunction with CPU where appropriate, must draft a report which is </w:t>
            </w:r>
            <w:r>
              <w:rPr>
                <w:rFonts w:eastAsia="Times New Roman"/>
                <w:b/>
                <w:bCs/>
              </w:rPr>
              <w:t>approved by the relevant Chief Officer</w:t>
            </w:r>
            <w:r>
              <w:rPr>
                <w:rFonts w:eastAsia="Times New Roman"/>
                <w:sz w:val="24"/>
                <w:szCs w:val="24"/>
                <w:vertAlign w:val="superscript"/>
              </w:rPr>
              <w:t>3</w:t>
            </w:r>
            <w:r>
              <w:rPr>
                <w:rFonts w:eastAsia="Times New Roman"/>
              </w:rPr>
              <w:t xml:space="preserve"> </w:t>
            </w:r>
            <w:r>
              <w:t>permitting the contract award.</w:t>
            </w:r>
          </w:p>
          <w:p w14:paraId="78526869" w14:textId="77777777" w:rsidR="00E73598" w:rsidRDefault="00E73598" w:rsidP="00EC4A80">
            <w:r>
              <w:t xml:space="preserve">A </w:t>
            </w:r>
            <w:r>
              <w:rPr>
                <w:b/>
                <w:bCs/>
              </w:rPr>
              <w:t xml:space="preserve">consultation report </w:t>
            </w:r>
            <w:r>
              <w:t>must also be drafted and submitted to the</w:t>
            </w:r>
            <w:r>
              <w:rPr>
                <w:b/>
                <w:bCs/>
              </w:rPr>
              <w:t xml:space="preserve"> Chief Governance Officer </w:t>
            </w:r>
            <w:r>
              <w:t>advising of the Chief Officer’s intention to award.</w:t>
            </w:r>
          </w:p>
          <w:p w14:paraId="0C7C75D0" w14:textId="77777777" w:rsidR="00E73598" w:rsidRDefault="00E73598" w:rsidP="00EC4A80">
            <w:r>
              <w:t xml:space="preserve">Following agreement by the successful supplier(s), purchase orders can then be placed with the supplier(s).  The </w:t>
            </w:r>
            <w:r>
              <w:rPr>
                <w:b/>
                <w:bCs/>
              </w:rPr>
              <w:t>procurement lead</w:t>
            </w:r>
            <w:r>
              <w:t xml:space="preserve"> should ensure that an </w:t>
            </w:r>
            <w:r>
              <w:rPr>
                <w:b/>
                <w:bCs/>
              </w:rPr>
              <w:t>award notice is published</w:t>
            </w:r>
            <w:r>
              <w:t xml:space="preserve"> </w:t>
            </w:r>
            <w:r>
              <w:rPr>
                <w:b/>
                <w:bCs/>
              </w:rPr>
              <w:t xml:space="preserve">within </w:t>
            </w:r>
            <w:r>
              <w:rPr>
                <w:b/>
                <w:bCs/>
                <w:u w:val="single"/>
              </w:rPr>
              <w:t>30</w:t>
            </w:r>
            <w:r>
              <w:rPr>
                <w:b/>
                <w:bCs/>
              </w:rPr>
              <w:t xml:space="preserve"> days </w:t>
            </w:r>
            <w:r>
              <w:t xml:space="preserve">on PCS.  </w:t>
            </w:r>
          </w:p>
          <w:p w14:paraId="1DC0752C" w14:textId="77777777" w:rsidR="00E73598" w:rsidRDefault="00E73598" w:rsidP="00EC4A80"/>
          <w:p w14:paraId="7B5BCCD5" w14:textId="77777777" w:rsidR="00E73598" w:rsidRDefault="00E73598" w:rsidP="00EC4A80">
            <w:r>
              <w:t xml:space="preserve">The contract award details need to be included within the next publication of the Council’s Information Bulletin.  The </w:t>
            </w:r>
            <w:r>
              <w:rPr>
                <w:b/>
                <w:bCs/>
              </w:rPr>
              <w:t xml:space="preserve">procurement lead </w:t>
            </w:r>
            <w:r>
              <w:t>should ensure that contract award</w:t>
            </w:r>
            <w:r>
              <w:rPr>
                <w:b/>
                <w:bCs/>
              </w:rPr>
              <w:t xml:space="preserve"> </w:t>
            </w:r>
            <w:r>
              <w:t xml:space="preserve">details are added to the </w:t>
            </w:r>
            <w:hyperlink r:id="rId106" w:history="1">
              <w:r>
                <w:rPr>
                  <w:rStyle w:val="Hyperlink"/>
                </w:rPr>
                <w:t>Information Bulletin Report – Contract Award spreadsheet</w:t>
              </w:r>
            </w:hyperlink>
            <w:r>
              <w:t xml:space="preserve"> which can be accessed through the</w:t>
            </w:r>
            <w:r>
              <w:rPr>
                <w:b/>
                <w:bCs/>
              </w:rPr>
              <w:t xml:space="preserve"> </w:t>
            </w:r>
            <w:hyperlink r:id="rId107" w:history="1">
              <w:r>
                <w:rPr>
                  <w:rStyle w:val="Hyperlink"/>
                </w:rPr>
                <w:t>Information Bulletin Reports Teams Channel</w:t>
              </w:r>
            </w:hyperlink>
            <w:r>
              <w:t>.  This will allow CPU to extract the data for reporting through the Information Bulletin.</w:t>
            </w:r>
          </w:p>
          <w:p w14:paraId="0BCDFBE5" w14:textId="77777777" w:rsidR="00E73598" w:rsidRDefault="00E73598" w:rsidP="00EC4A80">
            <w:r>
              <w:t xml:space="preserve"> </w:t>
            </w:r>
          </w:p>
          <w:p w14:paraId="7845450C" w14:textId="77777777" w:rsidR="00E73598" w:rsidRDefault="00E73598" w:rsidP="00EC4A80">
            <w:r>
              <w:rPr>
                <w:rFonts w:eastAsia="Times New Roman"/>
                <w:i/>
                <w:iCs/>
              </w:rPr>
              <w:t xml:space="preserve">Note: It is important that data is only added to the Information Bulletin spreadsheet once the </w:t>
            </w:r>
            <w:r>
              <w:rPr>
                <w:rFonts w:eastAsia="Times New Roman"/>
                <w:b/>
                <w:bCs/>
                <w:i/>
                <w:iCs/>
                <w:u w:val="single"/>
              </w:rPr>
              <w:t>contract award process has been completed</w:t>
            </w:r>
            <w:r>
              <w:rPr>
                <w:rFonts w:eastAsia="Times New Roman"/>
                <w:i/>
                <w:iCs/>
              </w:rPr>
              <w:t>.</w:t>
            </w:r>
            <w:r>
              <w:rPr>
                <w:rFonts w:ascii="Calibri" w:eastAsia="Times New Roman" w:hAnsi="Calibri" w:cs="Calibri"/>
                <w:i/>
                <w:iCs/>
              </w:rPr>
              <w:t xml:space="preserve"> </w:t>
            </w:r>
            <w:r>
              <w:t xml:space="preserve">To request access to the Information Bulletin Teams channel, please contact </w:t>
            </w:r>
            <w:hyperlink r:id="rId108" w:history="1">
              <w:r>
                <w:rPr>
                  <w:rStyle w:val="Hyperlink"/>
                </w:rPr>
                <w:t>cpu@falkirk.gov.uk</w:t>
              </w:r>
            </w:hyperlink>
            <w:r>
              <w:t xml:space="preserve">. </w:t>
            </w:r>
          </w:p>
          <w:p w14:paraId="1B45F1F0" w14:textId="77777777" w:rsidR="00FA5A52" w:rsidRDefault="00FA5A52" w:rsidP="00EC4A80"/>
          <w:p w14:paraId="6F7858B5" w14:textId="77777777" w:rsidR="00FA5A52" w:rsidRDefault="00FA5A52" w:rsidP="00EC4A80"/>
          <w:p w14:paraId="1476DACB" w14:textId="77777777" w:rsidR="00FA5A52" w:rsidRDefault="00FA5A52" w:rsidP="00EC4A80"/>
        </w:tc>
      </w:tr>
      <w:tr w:rsidR="00E73598" w14:paraId="2C56C8F0" w14:textId="77777777" w:rsidTr="00FA5A52">
        <w:tc>
          <w:tcPr>
            <w:tcW w:w="1560" w:type="dxa"/>
            <w:tcBorders>
              <w:top w:val="single" w:sz="36" w:space="0" w:color="FFFFFF"/>
              <w:left w:val="single" w:sz="36" w:space="0" w:color="FFFFFF"/>
              <w:bottom w:val="single" w:sz="36" w:space="0" w:color="FFFFFF"/>
              <w:right w:val="single" w:sz="36" w:space="0" w:color="FFFFFF"/>
            </w:tcBorders>
            <w:shd w:val="clear" w:color="auto" w:fill="DBE5F1" w:themeFill="accent1" w:themeFillTint="33"/>
            <w:vAlign w:val="center"/>
            <w:hideMark/>
          </w:tcPr>
          <w:p w14:paraId="570444B9" w14:textId="77777777" w:rsidR="00E73598" w:rsidRDefault="00E73598" w:rsidP="00EC4A80">
            <w:pPr>
              <w:pStyle w:val="ListParagraph"/>
              <w:widowControl/>
              <w:numPr>
                <w:ilvl w:val="0"/>
                <w:numId w:val="58"/>
              </w:numPr>
              <w:autoSpaceDE/>
              <w:autoSpaceDN/>
              <w:adjustRightInd/>
              <w:ind w:left="249" w:hanging="142"/>
              <w:contextualSpacing/>
              <w:rPr>
                <w:b/>
                <w:bCs/>
              </w:rPr>
            </w:pPr>
            <w:r>
              <w:rPr>
                <w:b/>
                <w:bCs/>
              </w:rPr>
              <w:lastRenderedPageBreak/>
              <w:t>Supplies</w:t>
            </w:r>
          </w:p>
          <w:p w14:paraId="59CD4BB1" w14:textId="77777777" w:rsidR="00E73598" w:rsidRDefault="00E73598" w:rsidP="00EC4A80">
            <w:pPr>
              <w:pStyle w:val="ListParagraph"/>
              <w:widowControl/>
              <w:numPr>
                <w:ilvl w:val="0"/>
                <w:numId w:val="58"/>
              </w:numPr>
              <w:autoSpaceDE/>
              <w:autoSpaceDN/>
              <w:adjustRightInd/>
              <w:ind w:left="249" w:hanging="142"/>
              <w:contextualSpacing/>
              <w:rPr>
                <w:b/>
                <w:bCs/>
              </w:rPr>
            </w:pPr>
            <w:r>
              <w:rPr>
                <w:b/>
                <w:bCs/>
              </w:rPr>
              <w:t>Services</w:t>
            </w:r>
          </w:p>
          <w:p w14:paraId="33DDA104" w14:textId="77777777" w:rsidR="00E73598" w:rsidRDefault="00E73598" w:rsidP="00EC4A80">
            <w:pPr>
              <w:pStyle w:val="ListParagraph"/>
              <w:widowControl/>
              <w:numPr>
                <w:ilvl w:val="0"/>
                <w:numId w:val="58"/>
              </w:numPr>
              <w:autoSpaceDE/>
              <w:autoSpaceDN/>
              <w:adjustRightInd/>
              <w:ind w:left="249" w:hanging="142"/>
              <w:contextualSpacing/>
              <w:rPr>
                <w:b/>
                <w:bCs/>
              </w:rPr>
            </w:pPr>
            <w:r>
              <w:rPr>
                <w:b/>
                <w:bCs/>
              </w:rPr>
              <w:t>Works</w:t>
            </w:r>
          </w:p>
        </w:tc>
        <w:tc>
          <w:tcPr>
            <w:tcW w:w="1843" w:type="dxa"/>
            <w:tcBorders>
              <w:top w:val="single" w:sz="36" w:space="0" w:color="FFFFFF"/>
              <w:left w:val="single" w:sz="36" w:space="0" w:color="FFFFFF"/>
              <w:bottom w:val="single" w:sz="36" w:space="0" w:color="FFFFFF"/>
              <w:right w:val="single" w:sz="36" w:space="0" w:color="FFFFFF"/>
            </w:tcBorders>
            <w:shd w:val="clear" w:color="auto" w:fill="DBE5F1" w:themeFill="accent1" w:themeFillTint="33"/>
            <w:tcMar>
              <w:top w:w="60" w:type="dxa"/>
              <w:left w:w="120" w:type="dxa"/>
              <w:bottom w:w="60" w:type="dxa"/>
              <w:right w:w="120" w:type="dxa"/>
            </w:tcMar>
            <w:vAlign w:val="center"/>
            <w:hideMark/>
          </w:tcPr>
          <w:p w14:paraId="5876D684" w14:textId="77777777" w:rsidR="00E73598" w:rsidRDefault="00E73598" w:rsidP="00EC4A80">
            <w:pPr>
              <w:rPr>
                <w:b/>
                <w:bCs/>
              </w:rPr>
            </w:pPr>
            <w:r>
              <w:rPr>
                <w:b/>
                <w:bCs/>
              </w:rPr>
              <w:t>£7.5m and above</w:t>
            </w:r>
          </w:p>
        </w:tc>
        <w:tc>
          <w:tcPr>
            <w:tcW w:w="11340" w:type="dxa"/>
            <w:tcBorders>
              <w:top w:val="single" w:sz="36" w:space="0" w:color="FFFFFF"/>
              <w:left w:val="single" w:sz="36" w:space="0" w:color="FFFFFF"/>
              <w:bottom w:val="single" w:sz="36" w:space="0" w:color="FFFFFF"/>
              <w:right w:val="single" w:sz="36" w:space="0" w:color="FFFFFF"/>
            </w:tcBorders>
            <w:shd w:val="clear" w:color="auto" w:fill="DBE5F1" w:themeFill="accent1" w:themeFillTint="33"/>
            <w:tcMar>
              <w:top w:w="60" w:type="dxa"/>
              <w:left w:w="120" w:type="dxa"/>
              <w:bottom w:w="60" w:type="dxa"/>
              <w:right w:w="120" w:type="dxa"/>
            </w:tcMar>
            <w:vAlign w:val="center"/>
          </w:tcPr>
          <w:p w14:paraId="62106B67" w14:textId="77777777" w:rsidR="00E73598" w:rsidRDefault="00E73598" w:rsidP="00EC4A80">
            <w:pPr>
              <w:rPr>
                <w:b/>
                <w:bCs/>
              </w:rPr>
            </w:pPr>
            <w:r>
              <w:t>Before the procurement exercise can commence</w:t>
            </w:r>
            <w:r>
              <w:rPr>
                <w:b/>
                <w:bCs/>
              </w:rPr>
              <w:t xml:space="preserve">, </w:t>
            </w:r>
            <w:r>
              <w:t>the</w:t>
            </w:r>
            <w:r>
              <w:rPr>
                <w:b/>
                <w:bCs/>
              </w:rPr>
              <w:t xml:space="preserve"> </w:t>
            </w:r>
            <w:r>
              <w:t>Chief Officer</w:t>
            </w:r>
            <w:r>
              <w:rPr>
                <w:sz w:val="24"/>
                <w:szCs w:val="24"/>
                <w:vertAlign w:val="superscript"/>
              </w:rPr>
              <w:t>3</w:t>
            </w:r>
            <w:r>
              <w:t xml:space="preserve"> of the Contracting Service</w:t>
            </w:r>
            <w:r>
              <w:rPr>
                <w:b/>
                <w:bCs/>
              </w:rPr>
              <w:t xml:space="preserve"> </w:t>
            </w:r>
            <w:r>
              <w:t xml:space="preserve">must report their proposed contract strategy, developed in conjunction with the </w:t>
            </w:r>
            <w:r>
              <w:rPr>
                <w:b/>
                <w:bCs/>
              </w:rPr>
              <w:t>authorised procurement lead within CPU</w:t>
            </w:r>
            <w:r>
              <w:t xml:space="preserve"> or </w:t>
            </w:r>
            <w:r>
              <w:rPr>
                <w:b/>
                <w:bCs/>
              </w:rPr>
              <w:t>Place Services,</w:t>
            </w:r>
            <w:r>
              <w:t xml:space="preserve"> to </w:t>
            </w:r>
            <w:r>
              <w:rPr>
                <w:b/>
                <w:bCs/>
              </w:rPr>
              <w:t>Executive Members.</w:t>
            </w:r>
          </w:p>
          <w:p w14:paraId="2AF54C60" w14:textId="77777777" w:rsidR="00E73598" w:rsidRDefault="00E73598" w:rsidP="00EC4A80">
            <w:pPr>
              <w:rPr>
                <w:b/>
                <w:bCs/>
              </w:rPr>
            </w:pPr>
          </w:p>
          <w:p w14:paraId="1F7FBF51" w14:textId="77777777" w:rsidR="00E73598" w:rsidRDefault="00E73598" w:rsidP="00EC4A80">
            <w:r>
              <w:t xml:space="preserve">This </w:t>
            </w:r>
            <w:r>
              <w:rPr>
                <w:b/>
                <w:bCs/>
              </w:rPr>
              <w:t xml:space="preserve">Prior Consideration report </w:t>
            </w:r>
            <w:r>
              <w:t xml:space="preserve">shall be discussed at a </w:t>
            </w:r>
            <w:r>
              <w:rPr>
                <w:b/>
                <w:bCs/>
              </w:rPr>
              <w:t xml:space="preserve">meeting of the Executive </w:t>
            </w:r>
            <w:r>
              <w:t xml:space="preserve">and after approval, the procurement can proceed.  </w:t>
            </w:r>
          </w:p>
          <w:p w14:paraId="02DB41FF" w14:textId="77777777" w:rsidR="00E73598" w:rsidRDefault="00E73598" w:rsidP="00EC4A80"/>
          <w:p w14:paraId="307F96A0" w14:textId="77777777" w:rsidR="00E73598" w:rsidRDefault="00E73598" w:rsidP="00EC4A80">
            <w:r>
              <w:t>Following evaluation of submitted tenders or decision to call off from an external framework, approval to award the contract must be received.</w:t>
            </w:r>
          </w:p>
          <w:p w14:paraId="29C23A71" w14:textId="77777777" w:rsidR="00E73598" w:rsidRDefault="00E73598" w:rsidP="00EC4A80"/>
          <w:p w14:paraId="1B48C204" w14:textId="77777777" w:rsidR="00E73598" w:rsidRDefault="00E73598" w:rsidP="00EC4A80">
            <w:pPr>
              <w:rPr>
                <w:rFonts w:eastAsia="Times New Roman"/>
              </w:rPr>
            </w:pPr>
            <w:r>
              <w:rPr>
                <w:rFonts w:eastAsia="Times New Roman"/>
              </w:rPr>
              <w:t xml:space="preserve">The </w:t>
            </w:r>
            <w:r>
              <w:rPr>
                <w:rFonts w:eastAsia="Times New Roman"/>
                <w:b/>
                <w:bCs/>
              </w:rPr>
              <w:t>authorised Service lead</w:t>
            </w:r>
            <w:r>
              <w:rPr>
                <w:rFonts w:eastAsia="Times New Roman"/>
              </w:rPr>
              <w:t xml:space="preserve">, including Place Services, in conjunction with CPU where appropriate, must draft a report which is </w:t>
            </w:r>
            <w:r>
              <w:rPr>
                <w:rFonts w:eastAsia="Times New Roman"/>
                <w:b/>
                <w:bCs/>
              </w:rPr>
              <w:t>approved by the relevant Chief Officer</w:t>
            </w:r>
            <w:r>
              <w:rPr>
                <w:rFonts w:eastAsia="Times New Roman"/>
                <w:sz w:val="24"/>
                <w:szCs w:val="24"/>
                <w:vertAlign w:val="superscript"/>
              </w:rPr>
              <w:t>3</w:t>
            </w:r>
            <w:r>
              <w:rPr>
                <w:rFonts w:eastAsia="Times New Roman"/>
              </w:rPr>
              <w:t xml:space="preserve"> </w:t>
            </w:r>
            <w:r>
              <w:t>permitting the contract award.</w:t>
            </w:r>
          </w:p>
          <w:p w14:paraId="5147D96F" w14:textId="77777777" w:rsidR="00E73598" w:rsidRDefault="00E73598" w:rsidP="00EC4A80">
            <w:r>
              <w:t xml:space="preserve">A </w:t>
            </w:r>
            <w:r>
              <w:rPr>
                <w:b/>
                <w:bCs/>
              </w:rPr>
              <w:t xml:space="preserve">consultation report </w:t>
            </w:r>
            <w:r>
              <w:t>must also be drafted and submitted to the</w:t>
            </w:r>
            <w:r>
              <w:rPr>
                <w:b/>
                <w:bCs/>
              </w:rPr>
              <w:t xml:space="preserve"> Chief Governance Officer </w:t>
            </w:r>
            <w:r>
              <w:t>advising of the Chief Officer’s intention to award.</w:t>
            </w:r>
          </w:p>
          <w:p w14:paraId="4C6D6A30" w14:textId="77777777" w:rsidR="00E73598" w:rsidRDefault="00E73598" w:rsidP="00EC4A80"/>
          <w:p w14:paraId="1C8F9EBD" w14:textId="77777777" w:rsidR="00E73598" w:rsidRDefault="00E73598" w:rsidP="00EC4A80">
            <w:r>
              <w:t xml:space="preserve">Following agreement by the successful supplier(s), purchase orders can then be placed with the supplier(s).  The </w:t>
            </w:r>
            <w:r>
              <w:rPr>
                <w:b/>
                <w:bCs/>
              </w:rPr>
              <w:t>procurement lead</w:t>
            </w:r>
            <w:r>
              <w:t xml:space="preserve"> should ensure that an </w:t>
            </w:r>
            <w:r>
              <w:rPr>
                <w:b/>
                <w:bCs/>
              </w:rPr>
              <w:t>award notice is published</w:t>
            </w:r>
            <w:r>
              <w:t xml:space="preserve"> </w:t>
            </w:r>
            <w:r>
              <w:rPr>
                <w:b/>
                <w:bCs/>
              </w:rPr>
              <w:t xml:space="preserve">within </w:t>
            </w:r>
            <w:r>
              <w:rPr>
                <w:b/>
                <w:bCs/>
                <w:u w:val="single"/>
              </w:rPr>
              <w:t>30</w:t>
            </w:r>
            <w:r>
              <w:rPr>
                <w:b/>
                <w:bCs/>
              </w:rPr>
              <w:t xml:space="preserve"> days </w:t>
            </w:r>
            <w:r>
              <w:t xml:space="preserve">on PCS.  </w:t>
            </w:r>
          </w:p>
          <w:p w14:paraId="4CC97055" w14:textId="77777777" w:rsidR="00E73598" w:rsidRDefault="00E73598" w:rsidP="00EC4A80"/>
          <w:p w14:paraId="66E74524" w14:textId="77777777" w:rsidR="00E73598" w:rsidRDefault="00E73598" w:rsidP="00EC4A80">
            <w:r>
              <w:t xml:space="preserve">The contract award details need to be included within the next publication of the Council’s Information Bulletin.  The </w:t>
            </w:r>
            <w:r>
              <w:rPr>
                <w:b/>
                <w:bCs/>
              </w:rPr>
              <w:t xml:space="preserve">procurement lead </w:t>
            </w:r>
            <w:r>
              <w:t>should ensure that contract award</w:t>
            </w:r>
            <w:r>
              <w:rPr>
                <w:b/>
                <w:bCs/>
              </w:rPr>
              <w:t xml:space="preserve"> </w:t>
            </w:r>
            <w:r>
              <w:t xml:space="preserve">details are added to the </w:t>
            </w:r>
            <w:hyperlink r:id="rId109" w:history="1">
              <w:r>
                <w:rPr>
                  <w:rStyle w:val="Hyperlink"/>
                </w:rPr>
                <w:t>Information Bulletin Report – Contract Award spreadsheet</w:t>
              </w:r>
            </w:hyperlink>
            <w:r>
              <w:t xml:space="preserve"> which can be accessed through the</w:t>
            </w:r>
            <w:r>
              <w:rPr>
                <w:b/>
                <w:bCs/>
              </w:rPr>
              <w:t xml:space="preserve"> </w:t>
            </w:r>
            <w:hyperlink r:id="rId110" w:history="1">
              <w:r>
                <w:rPr>
                  <w:rStyle w:val="Hyperlink"/>
                </w:rPr>
                <w:t>Information Bulletin Reports Teams Channel</w:t>
              </w:r>
            </w:hyperlink>
            <w:r>
              <w:t xml:space="preserve">.  This will allow CPU to extract the data for reporting through the Information Bulletin.    </w:t>
            </w:r>
          </w:p>
          <w:p w14:paraId="5154753B" w14:textId="77777777" w:rsidR="00E73598" w:rsidRDefault="00E73598" w:rsidP="00EC4A80">
            <w:r>
              <w:rPr>
                <w:rFonts w:eastAsia="Times New Roman"/>
                <w:i/>
                <w:iCs/>
              </w:rPr>
              <w:t xml:space="preserve">Note: It is important that data is only added to the Information Bulletin spreadsheet once the </w:t>
            </w:r>
            <w:r>
              <w:rPr>
                <w:rFonts w:eastAsia="Times New Roman"/>
                <w:b/>
                <w:bCs/>
                <w:i/>
                <w:iCs/>
                <w:u w:val="single"/>
              </w:rPr>
              <w:t>contract award process has been completed</w:t>
            </w:r>
            <w:r>
              <w:rPr>
                <w:rFonts w:eastAsia="Times New Roman"/>
                <w:i/>
                <w:iCs/>
              </w:rPr>
              <w:t>.</w:t>
            </w:r>
            <w:r>
              <w:rPr>
                <w:rFonts w:ascii="Calibri" w:eastAsia="Times New Roman" w:hAnsi="Calibri" w:cs="Calibri"/>
                <w:i/>
                <w:iCs/>
              </w:rPr>
              <w:t xml:space="preserve"> </w:t>
            </w:r>
            <w:r>
              <w:t xml:space="preserve">To request access to the Information Bulletin Teams channel, please contact </w:t>
            </w:r>
            <w:hyperlink r:id="rId111" w:history="1">
              <w:r>
                <w:rPr>
                  <w:rStyle w:val="Hyperlink"/>
                </w:rPr>
                <w:t>cpu@falkirk.gov.uk</w:t>
              </w:r>
            </w:hyperlink>
            <w:r>
              <w:t xml:space="preserve">. </w:t>
            </w:r>
          </w:p>
          <w:p w14:paraId="30223BA4" w14:textId="77777777" w:rsidR="00E73598" w:rsidRDefault="00E73598" w:rsidP="00EC4A80"/>
        </w:tc>
      </w:tr>
    </w:tbl>
    <w:p w14:paraId="1867682C" w14:textId="77777777" w:rsidR="00E73598" w:rsidRDefault="00E73598" w:rsidP="00C74B2B"/>
    <w:p w14:paraId="52141050" w14:textId="77777777" w:rsidR="00E73598" w:rsidRDefault="00E73598" w:rsidP="00C74B2B">
      <w:pPr>
        <w:tabs>
          <w:tab w:val="left" w:pos="1843"/>
        </w:tabs>
        <w:rPr>
          <w:b/>
          <w:bCs/>
        </w:rPr>
      </w:pPr>
      <w:r>
        <w:rPr>
          <w:b/>
          <w:bCs/>
          <w:sz w:val="24"/>
          <w:szCs w:val="24"/>
          <w:vertAlign w:val="superscript"/>
        </w:rPr>
        <w:t xml:space="preserve">1 </w:t>
      </w:r>
      <w:r>
        <w:rPr>
          <w:b/>
          <w:bCs/>
        </w:rPr>
        <w:t>New contract</w:t>
      </w:r>
    </w:p>
    <w:p w14:paraId="7E03A982" w14:textId="26BF9801" w:rsidR="003E6143" w:rsidRPr="003E6143" w:rsidRDefault="00E73598" w:rsidP="00C74B2B">
      <w:pPr>
        <w:tabs>
          <w:tab w:val="left" w:pos="1843"/>
        </w:tabs>
      </w:pPr>
      <w:r>
        <w:t>Once a supply, service or work requirement has been identified, existing contracts should be assessed to determine their suitability before embarking upon a new procurement exercise, e.g. Quick Quote, invitation to tender, or call off from an existing ‘compliant’ framework accessible by Falkirk Council.</w:t>
      </w:r>
    </w:p>
    <w:p w14:paraId="5572931D" w14:textId="77777777" w:rsidR="00E73598" w:rsidRDefault="00E73598" w:rsidP="00C74B2B">
      <w:pPr>
        <w:tabs>
          <w:tab w:val="left" w:pos="1843"/>
        </w:tabs>
        <w:rPr>
          <w:b/>
          <w:bCs/>
          <w:sz w:val="24"/>
          <w:szCs w:val="24"/>
          <w:vertAlign w:val="superscript"/>
        </w:rPr>
      </w:pPr>
      <w:r>
        <w:rPr>
          <w:b/>
          <w:bCs/>
          <w:sz w:val="24"/>
          <w:szCs w:val="24"/>
          <w:vertAlign w:val="superscript"/>
        </w:rPr>
        <w:t xml:space="preserve">2 </w:t>
      </w:r>
      <w:r>
        <w:rPr>
          <w:b/>
          <w:bCs/>
        </w:rPr>
        <w:t>Estimated Contract Value</w:t>
      </w:r>
    </w:p>
    <w:p w14:paraId="2782A464" w14:textId="77777777" w:rsidR="00E73598" w:rsidRDefault="00E73598" w:rsidP="00C74B2B">
      <w:r>
        <w:rPr>
          <w:bCs/>
        </w:rPr>
        <w:t xml:space="preserve">The estimated contract value determines which procurement route to follow, i.e. quotation or tender process.  The estimated contract value </w:t>
      </w:r>
      <w:r>
        <w:t>(</w:t>
      </w:r>
      <w:r>
        <w:rPr>
          <w:bCs/>
        </w:rPr>
        <w:t>aggregate</w:t>
      </w:r>
      <w:r>
        <w:t xml:space="preserve"> purchase value)</w:t>
      </w:r>
      <w:r>
        <w:rPr>
          <w:bCs/>
        </w:rPr>
        <w:t xml:space="preserve"> is calculated as the value, </w:t>
      </w:r>
      <w:r>
        <w:t xml:space="preserve">excluding VAT, over the entire term of the contract (across the whole Council) including all permitted </w:t>
      </w:r>
      <w:r>
        <w:lastRenderedPageBreak/>
        <w:t>extensions and variations, e.g. if the contract term is three years, the estimated contract value will be three times the annual value. The duration of a Quick Quote contract should be no longer than four years.</w:t>
      </w:r>
    </w:p>
    <w:p w14:paraId="59E95689" w14:textId="77777777" w:rsidR="00E73598" w:rsidRDefault="00E73598" w:rsidP="00C74B2B">
      <w:pPr>
        <w:tabs>
          <w:tab w:val="left" w:pos="1843"/>
        </w:tabs>
        <w:rPr>
          <w:b/>
          <w:bCs/>
          <w:sz w:val="24"/>
          <w:szCs w:val="24"/>
          <w:vertAlign w:val="superscript"/>
        </w:rPr>
      </w:pPr>
      <w:r>
        <w:rPr>
          <w:b/>
          <w:bCs/>
          <w:sz w:val="24"/>
          <w:szCs w:val="24"/>
          <w:vertAlign w:val="superscript"/>
        </w:rPr>
        <w:t xml:space="preserve">3 </w:t>
      </w:r>
      <w:r>
        <w:rPr>
          <w:b/>
          <w:bCs/>
        </w:rPr>
        <w:t>Chief Officer</w:t>
      </w:r>
    </w:p>
    <w:p w14:paraId="67A9A72D" w14:textId="77777777" w:rsidR="00E73598" w:rsidRDefault="00E73598" w:rsidP="00C74B2B">
      <w:pPr>
        <w:tabs>
          <w:tab w:val="left" w:pos="1843"/>
        </w:tabs>
      </w:pPr>
      <w:r>
        <w:t>The Council’s Chief Officers are the Chief Executive, the Directors of Services and other officers holding posts recognised by the Council as having chief officer status including Heads of Service and Depute Chief Officers.</w:t>
      </w:r>
    </w:p>
    <w:p w14:paraId="727F4847" w14:textId="77777777" w:rsidR="00E73598" w:rsidRDefault="00E73598" w:rsidP="00C74B2B">
      <w:pPr>
        <w:tabs>
          <w:tab w:val="left" w:pos="1843"/>
        </w:tabs>
      </w:pPr>
    </w:p>
    <w:p w14:paraId="1804D151" w14:textId="77777777" w:rsidR="00E73598" w:rsidRPr="00A1181A" w:rsidRDefault="00E73598" w:rsidP="00C74B2B">
      <w:pPr>
        <w:tabs>
          <w:tab w:val="left" w:pos="1843"/>
        </w:tabs>
      </w:pPr>
      <w:r>
        <w:rPr>
          <w:b/>
          <w:bCs/>
        </w:rPr>
        <w:t xml:space="preserve">If you have any questions regarding the above, please contact </w:t>
      </w:r>
      <w:hyperlink r:id="rId112" w:history="1">
        <w:r>
          <w:rPr>
            <w:rStyle w:val="Hyperlink"/>
            <w:b/>
            <w:bCs/>
          </w:rPr>
          <w:t>cpu@falkirk.gov.uk</w:t>
        </w:r>
      </w:hyperlink>
      <w:r>
        <w:rPr>
          <w:b/>
          <w:bCs/>
        </w:rPr>
        <w:t>.</w:t>
      </w:r>
    </w:p>
    <w:p w14:paraId="0C71EF89" w14:textId="77777777" w:rsidR="00E73598" w:rsidRPr="00A676D8" w:rsidRDefault="00E73598" w:rsidP="00C74B2B">
      <w:pPr>
        <w:pStyle w:val="BodyText"/>
        <w:kinsoku w:val="0"/>
        <w:overflowPunct w:val="0"/>
        <w:spacing w:line="252" w:lineRule="auto"/>
        <w:ind w:right="409"/>
        <w:rPr>
          <w:b/>
          <w:bCs/>
          <w:color w:val="002A7B"/>
        </w:rPr>
      </w:pPr>
    </w:p>
    <w:sectPr w:rsidR="00E73598" w:rsidRPr="00A676D8" w:rsidSect="003A0E90">
      <w:pgSz w:w="16840" w:h="11910" w:orient="landscape"/>
      <w:pgMar w:top="799" w:right="828" w:bottom="919"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130A9" w14:textId="77777777" w:rsidR="00087B55" w:rsidRDefault="00087B55" w:rsidP="004901C3">
      <w:r>
        <w:separator/>
      </w:r>
    </w:p>
  </w:endnote>
  <w:endnote w:type="continuationSeparator" w:id="0">
    <w:p w14:paraId="49120724" w14:textId="77777777" w:rsidR="00087B55" w:rsidRDefault="00087B55" w:rsidP="004901C3">
      <w:r>
        <w:continuationSeparator/>
      </w:r>
    </w:p>
  </w:endnote>
  <w:endnote w:type="continuationNotice" w:id="1">
    <w:p w14:paraId="0B0128F2" w14:textId="77777777" w:rsidR="00087B55" w:rsidRDefault="00087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68137"/>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Content>
          <w:p w14:paraId="65BF50B5" w14:textId="51D7F895" w:rsidR="002A1F90" w:rsidRPr="008356A6" w:rsidRDefault="002A1F90">
            <w:pPr>
              <w:pStyle w:val="Footer"/>
              <w:jc w:val="right"/>
              <w:rPr>
                <w:sz w:val="20"/>
                <w:szCs w:val="20"/>
              </w:rPr>
            </w:pPr>
            <w:r w:rsidRPr="008356A6">
              <w:rPr>
                <w:sz w:val="20"/>
                <w:szCs w:val="20"/>
              </w:rPr>
              <w:t xml:space="preserve">Page </w:t>
            </w:r>
            <w:r w:rsidRPr="008356A6">
              <w:rPr>
                <w:b/>
                <w:bCs/>
                <w:sz w:val="20"/>
                <w:szCs w:val="20"/>
              </w:rPr>
              <w:fldChar w:fldCharType="begin"/>
            </w:r>
            <w:r w:rsidRPr="008356A6">
              <w:rPr>
                <w:b/>
                <w:bCs/>
                <w:sz w:val="20"/>
                <w:szCs w:val="20"/>
              </w:rPr>
              <w:instrText xml:space="preserve"> PAGE </w:instrText>
            </w:r>
            <w:r w:rsidRPr="008356A6">
              <w:rPr>
                <w:b/>
                <w:bCs/>
                <w:sz w:val="20"/>
                <w:szCs w:val="20"/>
              </w:rPr>
              <w:fldChar w:fldCharType="separate"/>
            </w:r>
            <w:r w:rsidRPr="008356A6">
              <w:rPr>
                <w:b/>
                <w:bCs/>
                <w:noProof/>
                <w:sz w:val="20"/>
                <w:szCs w:val="20"/>
              </w:rPr>
              <w:t>2</w:t>
            </w:r>
            <w:r w:rsidRPr="008356A6">
              <w:rPr>
                <w:b/>
                <w:bCs/>
                <w:sz w:val="20"/>
                <w:szCs w:val="20"/>
              </w:rPr>
              <w:fldChar w:fldCharType="end"/>
            </w:r>
            <w:r w:rsidRPr="008356A6">
              <w:rPr>
                <w:sz w:val="20"/>
                <w:szCs w:val="20"/>
              </w:rPr>
              <w:t xml:space="preserve"> of </w:t>
            </w:r>
            <w:r w:rsidRPr="008356A6">
              <w:rPr>
                <w:b/>
                <w:bCs/>
                <w:sz w:val="20"/>
                <w:szCs w:val="20"/>
              </w:rPr>
              <w:fldChar w:fldCharType="begin"/>
            </w:r>
            <w:r w:rsidRPr="008356A6">
              <w:rPr>
                <w:b/>
                <w:bCs/>
                <w:sz w:val="20"/>
                <w:szCs w:val="20"/>
              </w:rPr>
              <w:instrText xml:space="preserve"> NUMPAGES  </w:instrText>
            </w:r>
            <w:r w:rsidRPr="008356A6">
              <w:rPr>
                <w:b/>
                <w:bCs/>
                <w:sz w:val="20"/>
                <w:szCs w:val="20"/>
              </w:rPr>
              <w:fldChar w:fldCharType="separate"/>
            </w:r>
            <w:r w:rsidRPr="008356A6">
              <w:rPr>
                <w:b/>
                <w:bCs/>
                <w:noProof/>
                <w:sz w:val="20"/>
                <w:szCs w:val="20"/>
              </w:rPr>
              <w:t>2</w:t>
            </w:r>
            <w:r w:rsidRPr="008356A6">
              <w:rPr>
                <w:b/>
                <w:bCs/>
                <w:sz w:val="20"/>
                <w:szCs w:val="20"/>
              </w:rPr>
              <w:fldChar w:fldCharType="end"/>
            </w:r>
          </w:p>
        </w:sdtContent>
      </w:sdt>
    </w:sdtContent>
  </w:sdt>
  <w:p w14:paraId="10DFACC6" w14:textId="12E16D0E" w:rsidR="007A691D" w:rsidRPr="009339F3" w:rsidRDefault="007A691D">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83319" w14:textId="77777777" w:rsidR="00087B55" w:rsidRDefault="00087B55" w:rsidP="004901C3">
      <w:r>
        <w:separator/>
      </w:r>
    </w:p>
  </w:footnote>
  <w:footnote w:type="continuationSeparator" w:id="0">
    <w:p w14:paraId="15A9A72D" w14:textId="77777777" w:rsidR="00087B55" w:rsidRDefault="00087B55" w:rsidP="004901C3">
      <w:r>
        <w:continuationSeparator/>
      </w:r>
    </w:p>
  </w:footnote>
  <w:footnote w:type="continuationNotice" w:id="1">
    <w:p w14:paraId="2E73687B" w14:textId="77777777" w:rsidR="00087B55" w:rsidRDefault="00087B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94DE7" w14:textId="3EF56283" w:rsidR="007A691D" w:rsidRPr="00C17959" w:rsidRDefault="007A691D">
    <w:pPr>
      <w:pStyle w:val="Header"/>
      <w:rPr>
        <w:sz w:val="8"/>
        <w:szCs w:val="8"/>
      </w:rPr>
    </w:pPr>
  </w:p>
  <w:p w14:paraId="69CE75B3" w14:textId="43D1EC56" w:rsidR="007A691D" w:rsidRDefault="007A6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45"/>
    <w:multiLevelType w:val="hybridMultilevel"/>
    <w:tmpl w:val="4F97E3E4"/>
    <w:lvl w:ilvl="0" w:tplc="FFFFFFFF">
      <w:start w:val="9"/>
      <w:numFmt w:val="decimal"/>
      <w:lvlText w:val="8.%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46"/>
    <w:multiLevelType w:val="hybridMultilevel"/>
    <w:tmpl w:val="053B0A9E"/>
    <w:lvl w:ilvl="0" w:tplc="FFFFFFFF">
      <w:start w:val="12"/>
      <w:numFmt w:val="decimal"/>
      <w:lvlText w:val="8.%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66"/>
    <w:multiLevelType w:val="hybridMultilevel"/>
    <w:tmpl w:val="1849C29A"/>
    <w:lvl w:ilvl="0" w:tplc="FFFFFFFF">
      <w:start w:val="17"/>
      <w:numFmt w:val="decimal"/>
      <w:lvlText w:val="9.%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67"/>
    <w:multiLevelType w:val="hybridMultilevel"/>
    <w:tmpl w:val="7DFF9D08"/>
    <w:lvl w:ilvl="0" w:tplc="FFFFFFFF">
      <w:start w:val="20"/>
      <w:numFmt w:val="decimal"/>
      <w:lvlText w:val="9.%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AA"/>
    <w:multiLevelType w:val="hybridMultilevel"/>
    <w:tmpl w:val="0BAAC1B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AB"/>
    <w:multiLevelType w:val="hybridMultilevel"/>
    <w:tmpl w:val="36B2ACB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AC"/>
    <w:multiLevelType w:val="hybridMultilevel"/>
    <w:tmpl w:val="779D854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AD"/>
    <w:multiLevelType w:val="hybridMultilevel"/>
    <w:tmpl w:val="4AB26E78"/>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AE"/>
    <w:multiLevelType w:val="hybridMultilevel"/>
    <w:tmpl w:val="21FAA2F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AF"/>
    <w:multiLevelType w:val="hybridMultilevel"/>
    <w:tmpl w:val="5451CF48"/>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B0"/>
    <w:multiLevelType w:val="hybridMultilevel"/>
    <w:tmpl w:val="6181EF6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B1"/>
    <w:multiLevelType w:val="hybridMultilevel"/>
    <w:tmpl w:val="3E6400E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402"/>
    <w:multiLevelType w:val="multilevel"/>
    <w:tmpl w:val="00000885"/>
    <w:lvl w:ilvl="0">
      <w:start w:val="1"/>
      <w:numFmt w:val="decimal"/>
      <w:lvlText w:val="%1."/>
      <w:lvlJc w:val="left"/>
      <w:pPr>
        <w:ind w:left="1598" w:hanging="360"/>
      </w:pPr>
      <w:rPr>
        <w:rFonts w:ascii="Arial" w:hAnsi="Arial" w:cs="Arial"/>
        <w:b/>
        <w:bCs/>
        <w:w w:val="99"/>
        <w:sz w:val="24"/>
        <w:szCs w:val="24"/>
      </w:rPr>
    </w:lvl>
    <w:lvl w:ilvl="1">
      <w:numFmt w:val="bullet"/>
      <w:lvlText w:val="•"/>
      <w:lvlJc w:val="left"/>
      <w:pPr>
        <w:ind w:left="2486" w:hanging="360"/>
      </w:pPr>
    </w:lvl>
    <w:lvl w:ilvl="2">
      <w:numFmt w:val="bullet"/>
      <w:lvlText w:val="•"/>
      <w:lvlJc w:val="left"/>
      <w:pPr>
        <w:ind w:left="3373" w:hanging="360"/>
      </w:pPr>
    </w:lvl>
    <w:lvl w:ilvl="3">
      <w:numFmt w:val="bullet"/>
      <w:lvlText w:val="•"/>
      <w:lvlJc w:val="left"/>
      <w:pPr>
        <w:ind w:left="4259" w:hanging="360"/>
      </w:pPr>
    </w:lvl>
    <w:lvl w:ilvl="4">
      <w:numFmt w:val="bullet"/>
      <w:lvlText w:val="•"/>
      <w:lvlJc w:val="left"/>
      <w:pPr>
        <w:ind w:left="5146" w:hanging="360"/>
      </w:pPr>
    </w:lvl>
    <w:lvl w:ilvl="5">
      <w:numFmt w:val="bullet"/>
      <w:lvlText w:val="•"/>
      <w:lvlJc w:val="left"/>
      <w:pPr>
        <w:ind w:left="6033" w:hanging="360"/>
      </w:pPr>
    </w:lvl>
    <w:lvl w:ilvl="6">
      <w:numFmt w:val="bullet"/>
      <w:lvlText w:val="•"/>
      <w:lvlJc w:val="left"/>
      <w:pPr>
        <w:ind w:left="6919" w:hanging="360"/>
      </w:pPr>
    </w:lvl>
    <w:lvl w:ilvl="7">
      <w:numFmt w:val="bullet"/>
      <w:lvlText w:val="•"/>
      <w:lvlJc w:val="left"/>
      <w:pPr>
        <w:ind w:left="7806" w:hanging="360"/>
      </w:pPr>
    </w:lvl>
    <w:lvl w:ilvl="8">
      <w:numFmt w:val="bullet"/>
      <w:lvlText w:val="•"/>
      <w:lvlJc w:val="left"/>
      <w:pPr>
        <w:ind w:left="8693" w:hanging="360"/>
      </w:pPr>
    </w:lvl>
  </w:abstractNum>
  <w:abstractNum w:abstractNumId="13" w15:restartNumberingAfterBreak="0">
    <w:nsid w:val="00000403"/>
    <w:multiLevelType w:val="multilevel"/>
    <w:tmpl w:val="5F6E5434"/>
    <w:lvl w:ilvl="0">
      <w:start w:val="1"/>
      <w:numFmt w:val="decimal"/>
      <w:lvlText w:val="%1."/>
      <w:lvlJc w:val="left"/>
      <w:pPr>
        <w:ind w:left="926" w:hanging="709"/>
      </w:pPr>
      <w:rPr>
        <w:rFonts w:hint="default"/>
        <w:b/>
        <w:bCs/>
        <w:w w:val="99"/>
        <w:sz w:val="24"/>
        <w:szCs w:val="24"/>
      </w:rPr>
    </w:lvl>
    <w:lvl w:ilvl="1">
      <w:start w:val="1"/>
      <w:numFmt w:val="decimal"/>
      <w:lvlText w:val="%1.%2"/>
      <w:lvlJc w:val="left"/>
      <w:pPr>
        <w:ind w:left="938" w:hanging="721"/>
      </w:pPr>
      <w:rPr>
        <w:rFonts w:ascii="Arial" w:hAnsi="Arial" w:cs="Arial"/>
        <w:b/>
        <w:bCs/>
        <w:spacing w:val="-1"/>
        <w:w w:val="100"/>
        <w:sz w:val="22"/>
        <w:szCs w:val="22"/>
      </w:rPr>
    </w:lvl>
    <w:lvl w:ilvl="2">
      <w:start w:val="1"/>
      <w:numFmt w:val="decimal"/>
      <w:lvlText w:val="%1.%2.%3"/>
      <w:lvlJc w:val="left"/>
      <w:pPr>
        <w:ind w:left="863" w:hanging="721"/>
      </w:pPr>
      <w:rPr>
        <w:rFonts w:ascii="Arial" w:hAnsi="Arial" w:cs="Arial"/>
        <w:b w:val="0"/>
        <w:bCs w:val="0"/>
        <w:w w:val="100"/>
        <w:sz w:val="22"/>
        <w:szCs w:val="22"/>
      </w:rPr>
    </w:lvl>
    <w:lvl w:ilvl="3">
      <w:numFmt w:val="bullet"/>
      <w:lvlText w:val=""/>
      <w:lvlJc w:val="left"/>
      <w:pPr>
        <w:ind w:left="1211" w:hanging="286"/>
      </w:pPr>
      <w:rPr>
        <w:b w:val="0"/>
        <w:bCs w:val="0"/>
        <w:w w:val="99"/>
      </w:rPr>
    </w:lvl>
    <w:lvl w:ilvl="4">
      <w:numFmt w:val="bullet"/>
      <w:lvlText w:val="•"/>
      <w:lvlJc w:val="left"/>
      <w:pPr>
        <w:ind w:left="2918" w:hanging="286"/>
      </w:pPr>
    </w:lvl>
    <w:lvl w:ilvl="5">
      <w:numFmt w:val="bullet"/>
      <w:lvlText w:val="•"/>
      <w:lvlJc w:val="left"/>
      <w:pPr>
        <w:ind w:left="4176" w:hanging="286"/>
      </w:pPr>
    </w:lvl>
    <w:lvl w:ilvl="6">
      <w:numFmt w:val="bullet"/>
      <w:lvlText w:val="•"/>
      <w:lvlJc w:val="left"/>
      <w:pPr>
        <w:ind w:left="5434" w:hanging="286"/>
      </w:pPr>
    </w:lvl>
    <w:lvl w:ilvl="7">
      <w:numFmt w:val="bullet"/>
      <w:lvlText w:val="•"/>
      <w:lvlJc w:val="left"/>
      <w:pPr>
        <w:ind w:left="6692" w:hanging="286"/>
      </w:pPr>
    </w:lvl>
    <w:lvl w:ilvl="8">
      <w:numFmt w:val="bullet"/>
      <w:lvlText w:val="•"/>
      <w:lvlJc w:val="left"/>
      <w:pPr>
        <w:ind w:left="7950" w:hanging="286"/>
      </w:pPr>
    </w:lvl>
  </w:abstractNum>
  <w:abstractNum w:abstractNumId="14" w15:restartNumberingAfterBreak="0">
    <w:nsid w:val="00000404"/>
    <w:multiLevelType w:val="multilevel"/>
    <w:tmpl w:val="00000887"/>
    <w:lvl w:ilvl="0">
      <w:numFmt w:val="bullet"/>
      <w:lvlText w:val=""/>
      <w:lvlJc w:val="left"/>
      <w:pPr>
        <w:ind w:left="358" w:hanging="252"/>
      </w:pPr>
      <w:rPr>
        <w:rFonts w:ascii="Symbol" w:hAnsi="Symbol" w:cs="Symbol"/>
        <w:b w:val="0"/>
        <w:bCs w:val="0"/>
        <w:w w:val="100"/>
        <w:sz w:val="22"/>
        <w:szCs w:val="22"/>
      </w:rPr>
    </w:lvl>
    <w:lvl w:ilvl="1">
      <w:numFmt w:val="bullet"/>
      <w:lvlText w:val="•"/>
      <w:lvlJc w:val="left"/>
      <w:pPr>
        <w:ind w:left="1051" w:hanging="252"/>
      </w:pPr>
    </w:lvl>
    <w:lvl w:ilvl="2">
      <w:numFmt w:val="bullet"/>
      <w:lvlText w:val="•"/>
      <w:lvlJc w:val="left"/>
      <w:pPr>
        <w:ind w:left="1742" w:hanging="252"/>
      </w:pPr>
    </w:lvl>
    <w:lvl w:ilvl="3">
      <w:numFmt w:val="bullet"/>
      <w:lvlText w:val="•"/>
      <w:lvlJc w:val="left"/>
      <w:pPr>
        <w:ind w:left="2433" w:hanging="252"/>
      </w:pPr>
    </w:lvl>
    <w:lvl w:ilvl="4">
      <w:numFmt w:val="bullet"/>
      <w:lvlText w:val="•"/>
      <w:lvlJc w:val="left"/>
      <w:pPr>
        <w:ind w:left="3125" w:hanging="252"/>
      </w:pPr>
    </w:lvl>
    <w:lvl w:ilvl="5">
      <w:numFmt w:val="bullet"/>
      <w:lvlText w:val="•"/>
      <w:lvlJc w:val="left"/>
      <w:pPr>
        <w:ind w:left="3816" w:hanging="252"/>
      </w:pPr>
    </w:lvl>
    <w:lvl w:ilvl="6">
      <w:numFmt w:val="bullet"/>
      <w:lvlText w:val="•"/>
      <w:lvlJc w:val="left"/>
      <w:pPr>
        <w:ind w:left="4507" w:hanging="252"/>
      </w:pPr>
    </w:lvl>
    <w:lvl w:ilvl="7">
      <w:numFmt w:val="bullet"/>
      <w:lvlText w:val="•"/>
      <w:lvlJc w:val="left"/>
      <w:pPr>
        <w:ind w:left="5199" w:hanging="252"/>
      </w:pPr>
    </w:lvl>
    <w:lvl w:ilvl="8">
      <w:numFmt w:val="bullet"/>
      <w:lvlText w:val="•"/>
      <w:lvlJc w:val="left"/>
      <w:pPr>
        <w:ind w:left="5890" w:hanging="252"/>
      </w:pPr>
    </w:lvl>
  </w:abstractNum>
  <w:abstractNum w:abstractNumId="15" w15:restartNumberingAfterBreak="0">
    <w:nsid w:val="00000405"/>
    <w:multiLevelType w:val="multilevel"/>
    <w:tmpl w:val="00000888"/>
    <w:lvl w:ilvl="0">
      <w:numFmt w:val="bullet"/>
      <w:lvlText w:val=""/>
      <w:lvlJc w:val="left"/>
      <w:pPr>
        <w:ind w:left="358" w:hanging="252"/>
      </w:pPr>
      <w:rPr>
        <w:rFonts w:ascii="Symbol" w:hAnsi="Symbol" w:cs="Symbol"/>
        <w:b w:val="0"/>
        <w:bCs w:val="0"/>
        <w:w w:val="100"/>
        <w:sz w:val="22"/>
        <w:szCs w:val="22"/>
      </w:rPr>
    </w:lvl>
    <w:lvl w:ilvl="1">
      <w:numFmt w:val="bullet"/>
      <w:lvlText w:val="•"/>
      <w:lvlJc w:val="left"/>
      <w:pPr>
        <w:ind w:left="1051" w:hanging="252"/>
      </w:pPr>
    </w:lvl>
    <w:lvl w:ilvl="2">
      <w:numFmt w:val="bullet"/>
      <w:lvlText w:val="•"/>
      <w:lvlJc w:val="left"/>
      <w:pPr>
        <w:ind w:left="1742" w:hanging="252"/>
      </w:pPr>
    </w:lvl>
    <w:lvl w:ilvl="3">
      <w:numFmt w:val="bullet"/>
      <w:lvlText w:val="•"/>
      <w:lvlJc w:val="left"/>
      <w:pPr>
        <w:ind w:left="2433" w:hanging="252"/>
      </w:pPr>
    </w:lvl>
    <w:lvl w:ilvl="4">
      <w:numFmt w:val="bullet"/>
      <w:lvlText w:val="•"/>
      <w:lvlJc w:val="left"/>
      <w:pPr>
        <w:ind w:left="3125" w:hanging="252"/>
      </w:pPr>
    </w:lvl>
    <w:lvl w:ilvl="5">
      <w:numFmt w:val="bullet"/>
      <w:lvlText w:val="•"/>
      <w:lvlJc w:val="left"/>
      <w:pPr>
        <w:ind w:left="3816" w:hanging="252"/>
      </w:pPr>
    </w:lvl>
    <w:lvl w:ilvl="6">
      <w:numFmt w:val="bullet"/>
      <w:lvlText w:val="•"/>
      <w:lvlJc w:val="left"/>
      <w:pPr>
        <w:ind w:left="4507" w:hanging="252"/>
      </w:pPr>
    </w:lvl>
    <w:lvl w:ilvl="7">
      <w:numFmt w:val="bullet"/>
      <w:lvlText w:val="•"/>
      <w:lvlJc w:val="left"/>
      <w:pPr>
        <w:ind w:left="5199" w:hanging="252"/>
      </w:pPr>
    </w:lvl>
    <w:lvl w:ilvl="8">
      <w:numFmt w:val="bullet"/>
      <w:lvlText w:val="•"/>
      <w:lvlJc w:val="left"/>
      <w:pPr>
        <w:ind w:left="5890" w:hanging="252"/>
      </w:pPr>
    </w:lvl>
  </w:abstractNum>
  <w:abstractNum w:abstractNumId="16" w15:restartNumberingAfterBreak="0">
    <w:nsid w:val="00000406"/>
    <w:multiLevelType w:val="multilevel"/>
    <w:tmpl w:val="00000889"/>
    <w:lvl w:ilvl="0">
      <w:numFmt w:val="bullet"/>
      <w:lvlText w:val=""/>
      <w:lvlJc w:val="left"/>
      <w:pPr>
        <w:ind w:left="358" w:hanging="252"/>
      </w:pPr>
      <w:rPr>
        <w:rFonts w:ascii="Symbol" w:hAnsi="Symbol" w:cs="Symbol"/>
        <w:b w:val="0"/>
        <w:bCs w:val="0"/>
        <w:w w:val="100"/>
        <w:sz w:val="22"/>
        <w:szCs w:val="22"/>
      </w:rPr>
    </w:lvl>
    <w:lvl w:ilvl="1">
      <w:numFmt w:val="bullet"/>
      <w:lvlText w:val="•"/>
      <w:lvlJc w:val="left"/>
      <w:pPr>
        <w:ind w:left="1051" w:hanging="252"/>
      </w:pPr>
    </w:lvl>
    <w:lvl w:ilvl="2">
      <w:numFmt w:val="bullet"/>
      <w:lvlText w:val="•"/>
      <w:lvlJc w:val="left"/>
      <w:pPr>
        <w:ind w:left="1742" w:hanging="252"/>
      </w:pPr>
    </w:lvl>
    <w:lvl w:ilvl="3">
      <w:numFmt w:val="bullet"/>
      <w:lvlText w:val="•"/>
      <w:lvlJc w:val="left"/>
      <w:pPr>
        <w:ind w:left="2433" w:hanging="252"/>
      </w:pPr>
    </w:lvl>
    <w:lvl w:ilvl="4">
      <w:numFmt w:val="bullet"/>
      <w:lvlText w:val="•"/>
      <w:lvlJc w:val="left"/>
      <w:pPr>
        <w:ind w:left="3125" w:hanging="252"/>
      </w:pPr>
    </w:lvl>
    <w:lvl w:ilvl="5">
      <w:numFmt w:val="bullet"/>
      <w:lvlText w:val="•"/>
      <w:lvlJc w:val="left"/>
      <w:pPr>
        <w:ind w:left="3816" w:hanging="252"/>
      </w:pPr>
    </w:lvl>
    <w:lvl w:ilvl="6">
      <w:numFmt w:val="bullet"/>
      <w:lvlText w:val="•"/>
      <w:lvlJc w:val="left"/>
      <w:pPr>
        <w:ind w:left="4507" w:hanging="252"/>
      </w:pPr>
    </w:lvl>
    <w:lvl w:ilvl="7">
      <w:numFmt w:val="bullet"/>
      <w:lvlText w:val="•"/>
      <w:lvlJc w:val="left"/>
      <w:pPr>
        <w:ind w:left="5199" w:hanging="252"/>
      </w:pPr>
    </w:lvl>
    <w:lvl w:ilvl="8">
      <w:numFmt w:val="bullet"/>
      <w:lvlText w:val="•"/>
      <w:lvlJc w:val="left"/>
      <w:pPr>
        <w:ind w:left="5890" w:hanging="252"/>
      </w:pPr>
    </w:lvl>
  </w:abstractNum>
  <w:abstractNum w:abstractNumId="17" w15:restartNumberingAfterBreak="0">
    <w:nsid w:val="00000407"/>
    <w:multiLevelType w:val="multilevel"/>
    <w:tmpl w:val="0000088A"/>
    <w:lvl w:ilvl="0">
      <w:numFmt w:val="bullet"/>
      <w:lvlText w:val=""/>
      <w:lvlJc w:val="left"/>
      <w:pPr>
        <w:ind w:left="358" w:hanging="252"/>
      </w:pPr>
      <w:rPr>
        <w:b w:val="0"/>
        <w:bCs w:val="0"/>
        <w:w w:val="100"/>
      </w:rPr>
    </w:lvl>
    <w:lvl w:ilvl="1">
      <w:numFmt w:val="bullet"/>
      <w:lvlText w:val="•"/>
      <w:lvlJc w:val="left"/>
      <w:pPr>
        <w:ind w:left="1051" w:hanging="252"/>
      </w:pPr>
    </w:lvl>
    <w:lvl w:ilvl="2">
      <w:numFmt w:val="bullet"/>
      <w:lvlText w:val="•"/>
      <w:lvlJc w:val="left"/>
      <w:pPr>
        <w:ind w:left="1742" w:hanging="252"/>
      </w:pPr>
    </w:lvl>
    <w:lvl w:ilvl="3">
      <w:numFmt w:val="bullet"/>
      <w:lvlText w:val="•"/>
      <w:lvlJc w:val="left"/>
      <w:pPr>
        <w:ind w:left="2433" w:hanging="252"/>
      </w:pPr>
    </w:lvl>
    <w:lvl w:ilvl="4">
      <w:numFmt w:val="bullet"/>
      <w:lvlText w:val="•"/>
      <w:lvlJc w:val="left"/>
      <w:pPr>
        <w:ind w:left="3125" w:hanging="252"/>
      </w:pPr>
    </w:lvl>
    <w:lvl w:ilvl="5">
      <w:numFmt w:val="bullet"/>
      <w:lvlText w:val="•"/>
      <w:lvlJc w:val="left"/>
      <w:pPr>
        <w:ind w:left="3816" w:hanging="252"/>
      </w:pPr>
    </w:lvl>
    <w:lvl w:ilvl="6">
      <w:numFmt w:val="bullet"/>
      <w:lvlText w:val="•"/>
      <w:lvlJc w:val="left"/>
      <w:pPr>
        <w:ind w:left="4507" w:hanging="252"/>
      </w:pPr>
    </w:lvl>
    <w:lvl w:ilvl="7">
      <w:numFmt w:val="bullet"/>
      <w:lvlText w:val="•"/>
      <w:lvlJc w:val="left"/>
      <w:pPr>
        <w:ind w:left="5199" w:hanging="252"/>
      </w:pPr>
    </w:lvl>
    <w:lvl w:ilvl="8">
      <w:numFmt w:val="bullet"/>
      <w:lvlText w:val="•"/>
      <w:lvlJc w:val="left"/>
      <w:pPr>
        <w:ind w:left="5890" w:hanging="252"/>
      </w:pPr>
    </w:lvl>
  </w:abstractNum>
  <w:abstractNum w:abstractNumId="18" w15:restartNumberingAfterBreak="0">
    <w:nsid w:val="00000408"/>
    <w:multiLevelType w:val="multilevel"/>
    <w:tmpl w:val="0000088B"/>
    <w:lvl w:ilvl="0">
      <w:numFmt w:val="bullet"/>
      <w:lvlText w:val=""/>
      <w:lvlJc w:val="left"/>
      <w:pPr>
        <w:ind w:left="358" w:hanging="252"/>
      </w:pPr>
      <w:rPr>
        <w:rFonts w:ascii="Symbol" w:hAnsi="Symbol" w:cs="Symbol"/>
        <w:b w:val="0"/>
        <w:bCs w:val="0"/>
        <w:w w:val="100"/>
        <w:sz w:val="22"/>
        <w:szCs w:val="22"/>
      </w:rPr>
    </w:lvl>
    <w:lvl w:ilvl="1">
      <w:numFmt w:val="bullet"/>
      <w:lvlText w:val="•"/>
      <w:lvlJc w:val="left"/>
      <w:pPr>
        <w:ind w:left="1051" w:hanging="252"/>
      </w:pPr>
    </w:lvl>
    <w:lvl w:ilvl="2">
      <w:numFmt w:val="bullet"/>
      <w:lvlText w:val="•"/>
      <w:lvlJc w:val="left"/>
      <w:pPr>
        <w:ind w:left="1742" w:hanging="252"/>
      </w:pPr>
    </w:lvl>
    <w:lvl w:ilvl="3">
      <w:numFmt w:val="bullet"/>
      <w:lvlText w:val="•"/>
      <w:lvlJc w:val="left"/>
      <w:pPr>
        <w:ind w:left="2433" w:hanging="252"/>
      </w:pPr>
    </w:lvl>
    <w:lvl w:ilvl="4">
      <w:numFmt w:val="bullet"/>
      <w:lvlText w:val="•"/>
      <w:lvlJc w:val="left"/>
      <w:pPr>
        <w:ind w:left="3125" w:hanging="252"/>
      </w:pPr>
    </w:lvl>
    <w:lvl w:ilvl="5">
      <w:numFmt w:val="bullet"/>
      <w:lvlText w:val="•"/>
      <w:lvlJc w:val="left"/>
      <w:pPr>
        <w:ind w:left="3816" w:hanging="252"/>
      </w:pPr>
    </w:lvl>
    <w:lvl w:ilvl="6">
      <w:numFmt w:val="bullet"/>
      <w:lvlText w:val="•"/>
      <w:lvlJc w:val="left"/>
      <w:pPr>
        <w:ind w:left="4507" w:hanging="252"/>
      </w:pPr>
    </w:lvl>
    <w:lvl w:ilvl="7">
      <w:numFmt w:val="bullet"/>
      <w:lvlText w:val="•"/>
      <w:lvlJc w:val="left"/>
      <w:pPr>
        <w:ind w:left="5199" w:hanging="252"/>
      </w:pPr>
    </w:lvl>
    <w:lvl w:ilvl="8">
      <w:numFmt w:val="bullet"/>
      <w:lvlText w:val="•"/>
      <w:lvlJc w:val="left"/>
      <w:pPr>
        <w:ind w:left="5890" w:hanging="252"/>
      </w:pPr>
    </w:lvl>
  </w:abstractNum>
  <w:abstractNum w:abstractNumId="19" w15:restartNumberingAfterBreak="0">
    <w:nsid w:val="00000409"/>
    <w:multiLevelType w:val="multilevel"/>
    <w:tmpl w:val="0000088C"/>
    <w:lvl w:ilvl="0">
      <w:numFmt w:val="bullet"/>
      <w:lvlText w:val=""/>
      <w:lvlJc w:val="left"/>
      <w:pPr>
        <w:ind w:left="467" w:hanging="361"/>
      </w:pPr>
      <w:rPr>
        <w:rFonts w:ascii="Symbol" w:hAnsi="Symbol" w:cs="Symbol"/>
        <w:b w:val="0"/>
        <w:bCs w:val="0"/>
        <w:w w:val="100"/>
        <w:sz w:val="22"/>
        <w:szCs w:val="22"/>
      </w:rPr>
    </w:lvl>
    <w:lvl w:ilvl="1">
      <w:numFmt w:val="bullet"/>
      <w:lvlText w:val="•"/>
      <w:lvlJc w:val="left"/>
      <w:pPr>
        <w:ind w:left="1141" w:hanging="361"/>
      </w:pPr>
    </w:lvl>
    <w:lvl w:ilvl="2">
      <w:numFmt w:val="bullet"/>
      <w:lvlText w:val="•"/>
      <w:lvlJc w:val="left"/>
      <w:pPr>
        <w:ind w:left="1822" w:hanging="361"/>
      </w:pPr>
    </w:lvl>
    <w:lvl w:ilvl="3">
      <w:numFmt w:val="bullet"/>
      <w:lvlText w:val="•"/>
      <w:lvlJc w:val="left"/>
      <w:pPr>
        <w:ind w:left="2503" w:hanging="361"/>
      </w:pPr>
    </w:lvl>
    <w:lvl w:ilvl="4">
      <w:numFmt w:val="bullet"/>
      <w:lvlText w:val="•"/>
      <w:lvlJc w:val="left"/>
      <w:pPr>
        <w:ind w:left="3185" w:hanging="361"/>
      </w:pPr>
    </w:lvl>
    <w:lvl w:ilvl="5">
      <w:numFmt w:val="bullet"/>
      <w:lvlText w:val="•"/>
      <w:lvlJc w:val="left"/>
      <w:pPr>
        <w:ind w:left="3866" w:hanging="361"/>
      </w:pPr>
    </w:lvl>
    <w:lvl w:ilvl="6">
      <w:numFmt w:val="bullet"/>
      <w:lvlText w:val="•"/>
      <w:lvlJc w:val="left"/>
      <w:pPr>
        <w:ind w:left="4547" w:hanging="361"/>
      </w:pPr>
    </w:lvl>
    <w:lvl w:ilvl="7">
      <w:numFmt w:val="bullet"/>
      <w:lvlText w:val="•"/>
      <w:lvlJc w:val="left"/>
      <w:pPr>
        <w:ind w:left="5229" w:hanging="361"/>
      </w:pPr>
    </w:lvl>
    <w:lvl w:ilvl="8">
      <w:numFmt w:val="bullet"/>
      <w:lvlText w:val="•"/>
      <w:lvlJc w:val="left"/>
      <w:pPr>
        <w:ind w:left="5910" w:hanging="361"/>
      </w:pPr>
    </w:lvl>
  </w:abstractNum>
  <w:abstractNum w:abstractNumId="20" w15:restartNumberingAfterBreak="0">
    <w:nsid w:val="0000040A"/>
    <w:multiLevelType w:val="multilevel"/>
    <w:tmpl w:val="0000088D"/>
    <w:lvl w:ilvl="0">
      <w:start w:val="1"/>
      <w:numFmt w:val="lowerRoman"/>
      <w:lvlText w:val="(%1)"/>
      <w:lvlJc w:val="left"/>
      <w:pPr>
        <w:ind w:left="1658" w:hanging="360"/>
      </w:pPr>
      <w:rPr>
        <w:rFonts w:ascii="Arial" w:hAnsi="Arial" w:cs="Arial"/>
        <w:b w:val="0"/>
        <w:bCs w:val="0"/>
        <w:spacing w:val="-2"/>
        <w:w w:val="100"/>
        <w:sz w:val="22"/>
        <w:szCs w:val="22"/>
      </w:rPr>
    </w:lvl>
    <w:lvl w:ilvl="1">
      <w:numFmt w:val="bullet"/>
      <w:lvlText w:val="•"/>
      <w:lvlJc w:val="left"/>
      <w:pPr>
        <w:ind w:left="2540" w:hanging="360"/>
      </w:pPr>
    </w:lvl>
    <w:lvl w:ilvl="2">
      <w:numFmt w:val="bullet"/>
      <w:lvlText w:val="•"/>
      <w:lvlJc w:val="left"/>
      <w:pPr>
        <w:ind w:left="3421" w:hanging="360"/>
      </w:pPr>
    </w:lvl>
    <w:lvl w:ilvl="3">
      <w:numFmt w:val="bullet"/>
      <w:lvlText w:val="•"/>
      <w:lvlJc w:val="left"/>
      <w:pPr>
        <w:ind w:left="4301" w:hanging="360"/>
      </w:pPr>
    </w:lvl>
    <w:lvl w:ilvl="4">
      <w:numFmt w:val="bullet"/>
      <w:lvlText w:val="•"/>
      <w:lvlJc w:val="left"/>
      <w:pPr>
        <w:ind w:left="5182" w:hanging="360"/>
      </w:pPr>
    </w:lvl>
    <w:lvl w:ilvl="5">
      <w:numFmt w:val="bullet"/>
      <w:lvlText w:val="•"/>
      <w:lvlJc w:val="left"/>
      <w:pPr>
        <w:ind w:left="6063" w:hanging="360"/>
      </w:pPr>
    </w:lvl>
    <w:lvl w:ilvl="6">
      <w:numFmt w:val="bullet"/>
      <w:lvlText w:val="•"/>
      <w:lvlJc w:val="left"/>
      <w:pPr>
        <w:ind w:left="6943" w:hanging="360"/>
      </w:pPr>
    </w:lvl>
    <w:lvl w:ilvl="7">
      <w:numFmt w:val="bullet"/>
      <w:lvlText w:val="•"/>
      <w:lvlJc w:val="left"/>
      <w:pPr>
        <w:ind w:left="7824" w:hanging="360"/>
      </w:pPr>
    </w:lvl>
    <w:lvl w:ilvl="8">
      <w:numFmt w:val="bullet"/>
      <w:lvlText w:val="•"/>
      <w:lvlJc w:val="left"/>
      <w:pPr>
        <w:ind w:left="8705" w:hanging="360"/>
      </w:pPr>
    </w:lvl>
  </w:abstractNum>
  <w:abstractNum w:abstractNumId="21" w15:restartNumberingAfterBreak="0">
    <w:nsid w:val="0000040B"/>
    <w:multiLevelType w:val="multilevel"/>
    <w:tmpl w:val="0000088E"/>
    <w:lvl w:ilvl="0">
      <w:numFmt w:val="bullet"/>
      <w:lvlText w:val="o"/>
      <w:lvlJc w:val="left"/>
      <w:pPr>
        <w:ind w:left="1658" w:hanging="360"/>
      </w:pPr>
      <w:rPr>
        <w:rFonts w:ascii="Courier New" w:hAnsi="Courier New" w:cs="Courier New"/>
        <w:b w:val="0"/>
        <w:bCs w:val="0"/>
        <w:w w:val="100"/>
        <w:sz w:val="22"/>
        <w:szCs w:val="22"/>
      </w:rPr>
    </w:lvl>
    <w:lvl w:ilvl="1">
      <w:numFmt w:val="bullet"/>
      <w:lvlText w:val="•"/>
      <w:lvlJc w:val="left"/>
      <w:pPr>
        <w:ind w:left="2540" w:hanging="360"/>
      </w:pPr>
    </w:lvl>
    <w:lvl w:ilvl="2">
      <w:numFmt w:val="bullet"/>
      <w:lvlText w:val="•"/>
      <w:lvlJc w:val="left"/>
      <w:pPr>
        <w:ind w:left="3421" w:hanging="360"/>
      </w:pPr>
    </w:lvl>
    <w:lvl w:ilvl="3">
      <w:numFmt w:val="bullet"/>
      <w:lvlText w:val="•"/>
      <w:lvlJc w:val="left"/>
      <w:pPr>
        <w:ind w:left="4301" w:hanging="360"/>
      </w:pPr>
    </w:lvl>
    <w:lvl w:ilvl="4">
      <w:numFmt w:val="bullet"/>
      <w:lvlText w:val="•"/>
      <w:lvlJc w:val="left"/>
      <w:pPr>
        <w:ind w:left="5182" w:hanging="360"/>
      </w:pPr>
    </w:lvl>
    <w:lvl w:ilvl="5">
      <w:numFmt w:val="bullet"/>
      <w:lvlText w:val="•"/>
      <w:lvlJc w:val="left"/>
      <w:pPr>
        <w:ind w:left="6063" w:hanging="360"/>
      </w:pPr>
    </w:lvl>
    <w:lvl w:ilvl="6">
      <w:numFmt w:val="bullet"/>
      <w:lvlText w:val="•"/>
      <w:lvlJc w:val="left"/>
      <w:pPr>
        <w:ind w:left="6943" w:hanging="360"/>
      </w:pPr>
    </w:lvl>
    <w:lvl w:ilvl="7">
      <w:numFmt w:val="bullet"/>
      <w:lvlText w:val="•"/>
      <w:lvlJc w:val="left"/>
      <w:pPr>
        <w:ind w:left="7824" w:hanging="360"/>
      </w:pPr>
    </w:lvl>
    <w:lvl w:ilvl="8">
      <w:numFmt w:val="bullet"/>
      <w:lvlText w:val="•"/>
      <w:lvlJc w:val="left"/>
      <w:pPr>
        <w:ind w:left="8705" w:hanging="360"/>
      </w:pPr>
    </w:lvl>
  </w:abstractNum>
  <w:abstractNum w:abstractNumId="22" w15:restartNumberingAfterBreak="0">
    <w:nsid w:val="0000040C"/>
    <w:multiLevelType w:val="multilevel"/>
    <w:tmpl w:val="0000088F"/>
    <w:lvl w:ilvl="0">
      <w:start w:val="4"/>
      <w:numFmt w:val="decimal"/>
      <w:lvlText w:val="%1"/>
      <w:lvlJc w:val="left"/>
      <w:pPr>
        <w:ind w:left="942" w:hanging="726"/>
      </w:pPr>
    </w:lvl>
    <w:lvl w:ilvl="1">
      <w:start w:val="1"/>
      <w:numFmt w:val="decimal"/>
      <w:lvlText w:val="%1.%2"/>
      <w:lvlJc w:val="left"/>
      <w:pPr>
        <w:ind w:left="942" w:hanging="726"/>
      </w:pPr>
      <w:rPr>
        <w:rFonts w:ascii="Arial" w:hAnsi="Arial" w:cs="Arial"/>
        <w:b/>
        <w:bCs/>
        <w:w w:val="100"/>
        <w:sz w:val="22"/>
        <w:szCs w:val="22"/>
      </w:rPr>
    </w:lvl>
    <w:lvl w:ilvl="2">
      <w:start w:val="1"/>
      <w:numFmt w:val="decimal"/>
      <w:lvlText w:val="%1.%2.%3"/>
      <w:lvlJc w:val="left"/>
      <w:pPr>
        <w:ind w:left="938" w:hanging="721"/>
      </w:pPr>
      <w:rPr>
        <w:rFonts w:ascii="Arial" w:hAnsi="Arial" w:cs="Arial"/>
        <w:b w:val="0"/>
        <w:bCs w:val="0"/>
        <w:w w:val="100"/>
        <w:sz w:val="22"/>
        <w:szCs w:val="22"/>
      </w:rPr>
    </w:lvl>
    <w:lvl w:ilvl="3">
      <w:numFmt w:val="bullet"/>
      <w:lvlText w:val=""/>
      <w:lvlJc w:val="left"/>
      <w:pPr>
        <w:ind w:left="1298" w:hanging="360"/>
      </w:pPr>
      <w:rPr>
        <w:rFonts w:ascii="Symbol" w:hAnsi="Symbol" w:cs="Symbol"/>
        <w:b w:val="0"/>
        <w:bCs w:val="0"/>
        <w:w w:val="100"/>
        <w:sz w:val="22"/>
        <w:szCs w:val="22"/>
      </w:rPr>
    </w:lvl>
    <w:lvl w:ilvl="4">
      <w:numFmt w:val="bullet"/>
      <w:lvlText w:val="•"/>
      <w:lvlJc w:val="left"/>
      <w:pPr>
        <w:ind w:left="3636" w:hanging="360"/>
      </w:pPr>
    </w:lvl>
    <w:lvl w:ilvl="5">
      <w:numFmt w:val="bullet"/>
      <w:lvlText w:val="•"/>
      <w:lvlJc w:val="left"/>
      <w:pPr>
        <w:ind w:left="4774" w:hanging="360"/>
      </w:pPr>
    </w:lvl>
    <w:lvl w:ilvl="6">
      <w:numFmt w:val="bullet"/>
      <w:lvlText w:val="•"/>
      <w:lvlJc w:val="left"/>
      <w:pPr>
        <w:ind w:left="5913" w:hanging="360"/>
      </w:pPr>
    </w:lvl>
    <w:lvl w:ilvl="7">
      <w:numFmt w:val="bullet"/>
      <w:lvlText w:val="•"/>
      <w:lvlJc w:val="left"/>
      <w:pPr>
        <w:ind w:left="7051" w:hanging="360"/>
      </w:pPr>
    </w:lvl>
    <w:lvl w:ilvl="8">
      <w:numFmt w:val="bullet"/>
      <w:lvlText w:val="•"/>
      <w:lvlJc w:val="left"/>
      <w:pPr>
        <w:ind w:left="8189" w:hanging="360"/>
      </w:pPr>
    </w:lvl>
  </w:abstractNum>
  <w:abstractNum w:abstractNumId="23" w15:restartNumberingAfterBreak="0">
    <w:nsid w:val="0000040D"/>
    <w:multiLevelType w:val="multilevel"/>
    <w:tmpl w:val="00000890"/>
    <w:lvl w:ilvl="0">
      <w:numFmt w:val="bullet"/>
      <w:lvlText w:val=""/>
      <w:lvlJc w:val="left"/>
      <w:pPr>
        <w:ind w:left="1350" w:hanging="360"/>
      </w:pPr>
      <w:rPr>
        <w:rFonts w:ascii="Symbol" w:hAnsi="Symbol" w:cs="Symbol"/>
        <w:b w:val="0"/>
        <w:bCs w:val="0"/>
        <w:w w:val="100"/>
        <w:sz w:val="22"/>
        <w:szCs w:val="22"/>
      </w:rPr>
    </w:lvl>
    <w:lvl w:ilvl="1">
      <w:numFmt w:val="bullet"/>
      <w:lvlText w:val="•"/>
      <w:lvlJc w:val="left"/>
      <w:pPr>
        <w:ind w:left="2270" w:hanging="360"/>
      </w:pPr>
    </w:lvl>
    <w:lvl w:ilvl="2">
      <w:numFmt w:val="bullet"/>
      <w:lvlText w:val="•"/>
      <w:lvlJc w:val="left"/>
      <w:pPr>
        <w:ind w:left="3181" w:hanging="360"/>
      </w:pPr>
    </w:lvl>
    <w:lvl w:ilvl="3">
      <w:numFmt w:val="bullet"/>
      <w:lvlText w:val="•"/>
      <w:lvlJc w:val="left"/>
      <w:pPr>
        <w:ind w:left="4091" w:hanging="360"/>
      </w:pPr>
    </w:lvl>
    <w:lvl w:ilvl="4">
      <w:numFmt w:val="bullet"/>
      <w:lvlText w:val="•"/>
      <w:lvlJc w:val="left"/>
      <w:pPr>
        <w:ind w:left="5002" w:hanging="360"/>
      </w:pPr>
    </w:lvl>
    <w:lvl w:ilvl="5">
      <w:numFmt w:val="bullet"/>
      <w:lvlText w:val="•"/>
      <w:lvlJc w:val="left"/>
      <w:pPr>
        <w:ind w:left="5913" w:hanging="360"/>
      </w:pPr>
    </w:lvl>
    <w:lvl w:ilvl="6">
      <w:numFmt w:val="bullet"/>
      <w:lvlText w:val="•"/>
      <w:lvlJc w:val="left"/>
      <w:pPr>
        <w:ind w:left="6823" w:hanging="360"/>
      </w:pPr>
    </w:lvl>
    <w:lvl w:ilvl="7">
      <w:numFmt w:val="bullet"/>
      <w:lvlText w:val="•"/>
      <w:lvlJc w:val="left"/>
      <w:pPr>
        <w:ind w:left="7734" w:hanging="360"/>
      </w:pPr>
    </w:lvl>
    <w:lvl w:ilvl="8">
      <w:numFmt w:val="bullet"/>
      <w:lvlText w:val="•"/>
      <w:lvlJc w:val="left"/>
      <w:pPr>
        <w:ind w:left="8645" w:hanging="360"/>
      </w:pPr>
    </w:lvl>
  </w:abstractNum>
  <w:abstractNum w:abstractNumId="24" w15:restartNumberingAfterBreak="0">
    <w:nsid w:val="0000040E"/>
    <w:multiLevelType w:val="multilevel"/>
    <w:tmpl w:val="99420ADA"/>
    <w:lvl w:ilvl="0">
      <w:start w:val="5"/>
      <w:numFmt w:val="decimal"/>
      <w:lvlText w:val="%1."/>
      <w:lvlJc w:val="left"/>
      <w:pPr>
        <w:ind w:left="926" w:hanging="709"/>
      </w:pPr>
      <w:rPr>
        <w:rFonts w:hint="default"/>
        <w:b/>
        <w:bCs/>
        <w:w w:val="99"/>
      </w:rPr>
    </w:lvl>
    <w:lvl w:ilvl="1">
      <w:start w:val="1"/>
      <w:numFmt w:val="decimal"/>
      <w:lvlText w:val="%1.%2"/>
      <w:lvlJc w:val="left"/>
      <w:pPr>
        <w:ind w:left="863" w:hanging="721"/>
      </w:pPr>
      <w:rPr>
        <w:b/>
        <w:bCs/>
        <w:spacing w:val="-4"/>
        <w:w w:val="99"/>
      </w:rPr>
    </w:lvl>
    <w:lvl w:ilvl="2">
      <w:start w:val="1"/>
      <w:numFmt w:val="decimal"/>
      <w:lvlText w:val="%1.%2.%3"/>
      <w:lvlJc w:val="left"/>
      <w:pPr>
        <w:ind w:left="938" w:hanging="721"/>
      </w:pPr>
      <w:rPr>
        <w:rFonts w:ascii="Arial" w:hAnsi="Arial" w:cs="Arial"/>
        <w:b w:val="0"/>
        <w:bCs w:val="0"/>
        <w:w w:val="100"/>
        <w:sz w:val="22"/>
        <w:szCs w:val="22"/>
      </w:rPr>
    </w:lvl>
    <w:lvl w:ilvl="3">
      <w:numFmt w:val="bullet"/>
      <w:lvlText w:val=""/>
      <w:lvlJc w:val="left"/>
      <w:pPr>
        <w:ind w:left="1494" w:hanging="721"/>
      </w:pPr>
      <w:rPr>
        <w:rFonts w:ascii="Symbol" w:hAnsi="Symbol" w:cs="Symbol"/>
        <w:b w:val="0"/>
        <w:bCs w:val="0"/>
        <w:w w:val="99"/>
        <w:sz w:val="20"/>
        <w:szCs w:val="20"/>
      </w:rPr>
    </w:lvl>
    <w:lvl w:ilvl="4">
      <w:numFmt w:val="bullet"/>
      <w:lvlText w:val="o"/>
      <w:lvlJc w:val="left"/>
      <w:pPr>
        <w:ind w:left="1658" w:hanging="721"/>
      </w:pPr>
      <w:rPr>
        <w:rFonts w:ascii="Courier New" w:hAnsi="Courier New" w:cs="Courier New"/>
        <w:b w:val="0"/>
        <w:bCs w:val="0"/>
        <w:w w:val="99"/>
        <w:sz w:val="20"/>
        <w:szCs w:val="20"/>
      </w:rPr>
    </w:lvl>
    <w:lvl w:ilvl="5">
      <w:numFmt w:val="bullet"/>
      <w:lvlText w:val="•"/>
      <w:lvlJc w:val="left"/>
      <w:pPr>
        <w:ind w:left="1100" w:hanging="721"/>
      </w:pPr>
    </w:lvl>
    <w:lvl w:ilvl="6">
      <w:numFmt w:val="bullet"/>
      <w:lvlText w:val="•"/>
      <w:lvlJc w:val="left"/>
      <w:pPr>
        <w:ind w:left="1220" w:hanging="721"/>
      </w:pPr>
    </w:lvl>
    <w:lvl w:ilvl="7">
      <w:numFmt w:val="bullet"/>
      <w:lvlText w:val="•"/>
      <w:lvlJc w:val="left"/>
      <w:pPr>
        <w:ind w:left="1360" w:hanging="721"/>
      </w:pPr>
    </w:lvl>
    <w:lvl w:ilvl="8">
      <w:numFmt w:val="bullet"/>
      <w:lvlText w:val="•"/>
      <w:lvlJc w:val="left"/>
      <w:pPr>
        <w:ind w:left="1500" w:hanging="721"/>
      </w:pPr>
    </w:lvl>
  </w:abstractNum>
  <w:abstractNum w:abstractNumId="25" w15:restartNumberingAfterBreak="0">
    <w:nsid w:val="0000040F"/>
    <w:multiLevelType w:val="multilevel"/>
    <w:tmpl w:val="00000892"/>
    <w:lvl w:ilvl="0">
      <w:start w:val="5"/>
      <w:numFmt w:val="decimal"/>
      <w:lvlText w:val="%1"/>
      <w:lvlJc w:val="left"/>
      <w:pPr>
        <w:ind w:left="938" w:hanging="721"/>
      </w:pPr>
    </w:lvl>
    <w:lvl w:ilvl="1">
      <w:start w:val="4"/>
      <w:numFmt w:val="decimal"/>
      <w:lvlText w:val="%1.%2"/>
      <w:lvlJc w:val="left"/>
      <w:pPr>
        <w:ind w:left="938" w:hanging="721"/>
      </w:pPr>
    </w:lvl>
    <w:lvl w:ilvl="2">
      <w:start w:val="3"/>
      <w:numFmt w:val="decimal"/>
      <w:lvlText w:val="%1.%2.%3"/>
      <w:lvlJc w:val="left"/>
      <w:pPr>
        <w:ind w:left="938" w:hanging="721"/>
      </w:pPr>
      <w:rPr>
        <w:rFonts w:ascii="Arial" w:hAnsi="Arial" w:cs="Arial"/>
        <w:b w:val="0"/>
        <w:bCs w:val="0"/>
        <w:w w:val="100"/>
        <w:sz w:val="22"/>
        <w:szCs w:val="22"/>
      </w:rPr>
    </w:lvl>
    <w:lvl w:ilvl="3">
      <w:numFmt w:val="bullet"/>
      <w:lvlText w:val="•"/>
      <w:lvlJc w:val="left"/>
      <w:pPr>
        <w:ind w:left="3797" w:hanging="721"/>
      </w:pPr>
    </w:lvl>
    <w:lvl w:ilvl="4">
      <w:numFmt w:val="bullet"/>
      <w:lvlText w:val="•"/>
      <w:lvlJc w:val="left"/>
      <w:pPr>
        <w:ind w:left="4750" w:hanging="721"/>
      </w:pPr>
    </w:lvl>
    <w:lvl w:ilvl="5">
      <w:numFmt w:val="bullet"/>
      <w:lvlText w:val="•"/>
      <w:lvlJc w:val="left"/>
      <w:pPr>
        <w:ind w:left="5703" w:hanging="721"/>
      </w:pPr>
    </w:lvl>
    <w:lvl w:ilvl="6">
      <w:numFmt w:val="bullet"/>
      <w:lvlText w:val="•"/>
      <w:lvlJc w:val="left"/>
      <w:pPr>
        <w:ind w:left="6655" w:hanging="721"/>
      </w:pPr>
    </w:lvl>
    <w:lvl w:ilvl="7">
      <w:numFmt w:val="bullet"/>
      <w:lvlText w:val="•"/>
      <w:lvlJc w:val="left"/>
      <w:pPr>
        <w:ind w:left="7608" w:hanging="721"/>
      </w:pPr>
    </w:lvl>
    <w:lvl w:ilvl="8">
      <w:numFmt w:val="bullet"/>
      <w:lvlText w:val="•"/>
      <w:lvlJc w:val="left"/>
      <w:pPr>
        <w:ind w:left="8561" w:hanging="721"/>
      </w:pPr>
    </w:lvl>
  </w:abstractNum>
  <w:abstractNum w:abstractNumId="26" w15:restartNumberingAfterBreak="0">
    <w:nsid w:val="00000410"/>
    <w:multiLevelType w:val="multilevel"/>
    <w:tmpl w:val="00000893"/>
    <w:lvl w:ilvl="0">
      <w:numFmt w:val="bullet"/>
      <w:lvlText w:val=""/>
      <w:lvlJc w:val="left"/>
      <w:pPr>
        <w:ind w:left="938" w:hanging="360"/>
      </w:pPr>
      <w:rPr>
        <w:b w:val="0"/>
        <w:bCs w:val="0"/>
        <w:w w:val="100"/>
      </w:rPr>
    </w:lvl>
    <w:lvl w:ilvl="1">
      <w:numFmt w:val="bullet"/>
      <w:lvlText w:val="•"/>
      <w:lvlJc w:val="left"/>
      <w:pPr>
        <w:ind w:left="1892" w:hanging="360"/>
      </w:pPr>
    </w:lvl>
    <w:lvl w:ilvl="2">
      <w:numFmt w:val="bullet"/>
      <w:lvlText w:val="•"/>
      <w:lvlJc w:val="left"/>
      <w:pPr>
        <w:ind w:left="2845" w:hanging="360"/>
      </w:pPr>
    </w:lvl>
    <w:lvl w:ilvl="3">
      <w:numFmt w:val="bullet"/>
      <w:lvlText w:val="•"/>
      <w:lvlJc w:val="left"/>
      <w:pPr>
        <w:ind w:left="3797" w:hanging="360"/>
      </w:pPr>
    </w:lvl>
    <w:lvl w:ilvl="4">
      <w:numFmt w:val="bullet"/>
      <w:lvlText w:val="•"/>
      <w:lvlJc w:val="left"/>
      <w:pPr>
        <w:ind w:left="4750" w:hanging="360"/>
      </w:pPr>
    </w:lvl>
    <w:lvl w:ilvl="5">
      <w:numFmt w:val="bullet"/>
      <w:lvlText w:val="•"/>
      <w:lvlJc w:val="left"/>
      <w:pPr>
        <w:ind w:left="5703" w:hanging="360"/>
      </w:pPr>
    </w:lvl>
    <w:lvl w:ilvl="6">
      <w:numFmt w:val="bullet"/>
      <w:lvlText w:val="•"/>
      <w:lvlJc w:val="left"/>
      <w:pPr>
        <w:ind w:left="6655" w:hanging="360"/>
      </w:pPr>
    </w:lvl>
    <w:lvl w:ilvl="7">
      <w:numFmt w:val="bullet"/>
      <w:lvlText w:val="•"/>
      <w:lvlJc w:val="left"/>
      <w:pPr>
        <w:ind w:left="7608" w:hanging="360"/>
      </w:pPr>
    </w:lvl>
    <w:lvl w:ilvl="8">
      <w:numFmt w:val="bullet"/>
      <w:lvlText w:val="•"/>
      <w:lvlJc w:val="left"/>
      <w:pPr>
        <w:ind w:left="8561" w:hanging="360"/>
      </w:pPr>
    </w:lvl>
  </w:abstractNum>
  <w:abstractNum w:abstractNumId="27" w15:restartNumberingAfterBreak="0">
    <w:nsid w:val="00000411"/>
    <w:multiLevelType w:val="multilevel"/>
    <w:tmpl w:val="00000894"/>
    <w:lvl w:ilvl="0">
      <w:start w:val="11"/>
      <w:numFmt w:val="decimal"/>
      <w:lvlText w:val="%1"/>
      <w:lvlJc w:val="left"/>
      <w:pPr>
        <w:ind w:left="940" w:hanging="714"/>
      </w:pPr>
    </w:lvl>
    <w:lvl w:ilvl="1">
      <w:start w:val="5"/>
      <w:numFmt w:val="decimal"/>
      <w:lvlText w:val="%1.%2"/>
      <w:lvlJc w:val="left"/>
      <w:pPr>
        <w:ind w:left="940" w:hanging="714"/>
      </w:pPr>
      <w:rPr>
        <w:rFonts w:ascii="Arial" w:hAnsi="Arial" w:cs="Arial"/>
        <w:b/>
        <w:bCs/>
        <w:spacing w:val="-1"/>
        <w:w w:val="100"/>
        <w:sz w:val="22"/>
        <w:szCs w:val="22"/>
      </w:rPr>
    </w:lvl>
    <w:lvl w:ilvl="2">
      <w:start w:val="1"/>
      <w:numFmt w:val="decimal"/>
      <w:lvlText w:val="%1.%2.%3"/>
      <w:lvlJc w:val="left"/>
      <w:pPr>
        <w:ind w:left="928" w:hanging="721"/>
      </w:pPr>
      <w:rPr>
        <w:rFonts w:ascii="Arial" w:hAnsi="Arial" w:cs="Arial"/>
        <w:b w:val="0"/>
        <w:bCs w:val="0"/>
        <w:spacing w:val="-1"/>
        <w:w w:val="100"/>
        <w:sz w:val="22"/>
        <w:szCs w:val="22"/>
      </w:rPr>
    </w:lvl>
    <w:lvl w:ilvl="3">
      <w:numFmt w:val="bullet"/>
      <w:lvlText w:val="•"/>
      <w:lvlJc w:val="left"/>
      <w:pPr>
        <w:ind w:left="2994" w:hanging="721"/>
      </w:pPr>
    </w:lvl>
    <w:lvl w:ilvl="4">
      <w:numFmt w:val="bullet"/>
      <w:lvlText w:val="•"/>
      <w:lvlJc w:val="left"/>
      <w:pPr>
        <w:ind w:left="4022" w:hanging="721"/>
      </w:pPr>
    </w:lvl>
    <w:lvl w:ilvl="5">
      <w:numFmt w:val="bullet"/>
      <w:lvlText w:val="•"/>
      <w:lvlJc w:val="left"/>
      <w:pPr>
        <w:ind w:left="5049" w:hanging="721"/>
      </w:pPr>
    </w:lvl>
    <w:lvl w:ilvl="6">
      <w:numFmt w:val="bullet"/>
      <w:lvlText w:val="•"/>
      <w:lvlJc w:val="left"/>
      <w:pPr>
        <w:ind w:left="6076" w:hanging="721"/>
      </w:pPr>
    </w:lvl>
    <w:lvl w:ilvl="7">
      <w:numFmt w:val="bullet"/>
      <w:lvlText w:val="•"/>
      <w:lvlJc w:val="left"/>
      <w:pPr>
        <w:ind w:left="7104" w:hanging="721"/>
      </w:pPr>
    </w:lvl>
    <w:lvl w:ilvl="8">
      <w:numFmt w:val="bullet"/>
      <w:lvlText w:val="•"/>
      <w:lvlJc w:val="left"/>
      <w:pPr>
        <w:ind w:left="8131" w:hanging="721"/>
      </w:pPr>
    </w:lvl>
  </w:abstractNum>
  <w:abstractNum w:abstractNumId="28" w15:restartNumberingAfterBreak="0">
    <w:nsid w:val="00000412"/>
    <w:multiLevelType w:val="multilevel"/>
    <w:tmpl w:val="1AA80480"/>
    <w:lvl w:ilvl="0">
      <w:numFmt w:val="bullet"/>
      <w:lvlText w:val="*"/>
      <w:lvlJc w:val="left"/>
      <w:pPr>
        <w:ind w:left="220" w:hanging="149"/>
      </w:pPr>
      <w:rPr>
        <w:rFonts w:ascii="Arial" w:hAnsi="Arial" w:cs="Arial"/>
        <w:b w:val="0"/>
        <w:bCs w:val="0"/>
        <w:i/>
        <w:iCs/>
        <w:color w:val="FF0000"/>
        <w:w w:val="100"/>
        <w:sz w:val="22"/>
        <w:szCs w:val="22"/>
      </w:rPr>
    </w:lvl>
    <w:lvl w:ilvl="1">
      <w:numFmt w:val="bullet"/>
      <w:lvlText w:val=""/>
      <w:lvlJc w:val="left"/>
      <w:pPr>
        <w:ind w:left="940" w:hanging="360"/>
      </w:pPr>
      <w:rPr>
        <w:rFonts w:ascii="Symbol" w:hAnsi="Symbol" w:cs="Symbol"/>
        <w:b w:val="0"/>
        <w:bCs w:val="0"/>
        <w:w w:val="100"/>
        <w:sz w:val="22"/>
        <w:szCs w:val="22"/>
      </w:rPr>
    </w:lvl>
    <w:lvl w:ilvl="2">
      <w:numFmt w:val="bullet"/>
      <w:lvlText w:val="•"/>
      <w:lvlJc w:val="left"/>
      <w:pPr>
        <w:ind w:left="1967" w:hanging="360"/>
      </w:pPr>
    </w:lvl>
    <w:lvl w:ilvl="3">
      <w:numFmt w:val="bullet"/>
      <w:lvlText w:val="•"/>
      <w:lvlJc w:val="left"/>
      <w:pPr>
        <w:ind w:left="2994" w:hanging="360"/>
      </w:pPr>
    </w:lvl>
    <w:lvl w:ilvl="4">
      <w:numFmt w:val="bullet"/>
      <w:lvlText w:val="•"/>
      <w:lvlJc w:val="left"/>
      <w:pPr>
        <w:ind w:left="4022" w:hanging="360"/>
      </w:pPr>
    </w:lvl>
    <w:lvl w:ilvl="5">
      <w:numFmt w:val="bullet"/>
      <w:lvlText w:val="•"/>
      <w:lvlJc w:val="left"/>
      <w:pPr>
        <w:ind w:left="5049" w:hanging="360"/>
      </w:pPr>
    </w:lvl>
    <w:lvl w:ilvl="6">
      <w:numFmt w:val="bullet"/>
      <w:lvlText w:val="•"/>
      <w:lvlJc w:val="left"/>
      <w:pPr>
        <w:ind w:left="6076" w:hanging="360"/>
      </w:pPr>
    </w:lvl>
    <w:lvl w:ilvl="7">
      <w:numFmt w:val="bullet"/>
      <w:lvlText w:val="•"/>
      <w:lvlJc w:val="left"/>
      <w:pPr>
        <w:ind w:left="7104" w:hanging="360"/>
      </w:pPr>
    </w:lvl>
    <w:lvl w:ilvl="8">
      <w:numFmt w:val="bullet"/>
      <w:lvlText w:val="•"/>
      <w:lvlJc w:val="left"/>
      <w:pPr>
        <w:ind w:left="8131" w:hanging="360"/>
      </w:pPr>
    </w:lvl>
  </w:abstractNum>
  <w:abstractNum w:abstractNumId="29" w15:restartNumberingAfterBreak="0">
    <w:nsid w:val="00000413"/>
    <w:multiLevelType w:val="multilevel"/>
    <w:tmpl w:val="00000896"/>
    <w:lvl w:ilvl="0">
      <w:start w:val="1"/>
      <w:numFmt w:val="lowerLetter"/>
      <w:lvlText w:val="(%1)"/>
      <w:lvlJc w:val="left"/>
      <w:pPr>
        <w:ind w:left="940" w:hanging="315"/>
      </w:pPr>
      <w:rPr>
        <w:rFonts w:ascii="Arial" w:hAnsi="Arial" w:cs="Arial"/>
        <w:b w:val="0"/>
        <w:bCs w:val="0"/>
        <w:spacing w:val="-1"/>
        <w:w w:val="100"/>
        <w:sz w:val="21"/>
        <w:szCs w:val="21"/>
      </w:rPr>
    </w:lvl>
    <w:lvl w:ilvl="1">
      <w:numFmt w:val="bullet"/>
      <w:lvlText w:val="•"/>
      <w:lvlJc w:val="left"/>
      <w:pPr>
        <w:ind w:left="1864" w:hanging="315"/>
      </w:pPr>
    </w:lvl>
    <w:lvl w:ilvl="2">
      <w:numFmt w:val="bullet"/>
      <w:lvlText w:val="•"/>
      <w:lvlJc w:val="left"/>
      <w:pPr>
        <w:ind w:left="2789" w:hanging="315"/>
      </w:pPr>
    </w:lvl>
    <w:lvl w:ilvl="3">
      <w:numFmt w:val="bullet"/>
      <w:lvlText w:val="•"/>
      <w:lvlJc w:val="left"/>
      <w:pPr>
        <w:ind w:left="3713" w:hanging="315"/>
      </w:pPr>
    </w:lvl>
    <w:lvl w:ilvl="4">
      <w:numFmt w:val="bullet"/>
      <w:lvlText w:val="•"/>
      <w:lvlJc w:val="left"/>
      <w:pPr>
        <w:ind w:left="4638" w:hanging="315"/>
      </w:pPr>
    </w:lvl>
    <w:lvl w:ilvl="5">
      <w:numFmt w:val="bullet"/>
      <w:lvlText w:val="•"/>
      <w:lvlJc w:val="left"/>
      <w:pPr>
        <w:ind w:left="5563" w:hanging="315"/>
      </w:pPr>
    </w:lvl>
    <w:lvl w:ilvl="6">
      <w:numFmt w:val="bullet"/>
      <w:lvlText w:val="•"/>
      <w:lvlJc w:val="left"/>
      <w:pPr>
        <w:ind w:left="6487" w:hanging="315"/>
      </w:pPr>
    </w:lvl>
    <w:lvl w:ilvl="7">
      <w:numFmt w:val="bullet"/>
      <w:lvlText w:val="•"/>
      <w:lvlJc w:val="left"/>
      <w:pPr>
        <w:ind w:left="7412" w:hanging="315"/>
      </w:pPr>
    </w:lvl>
    <w:lvl w:ilvl="8">
      <w:numFmt w:val="bullet"/>
      <w:lvlText w:val="•"/>
      <w:lvlJc w:val="left"/>
      <w:pPr>
        <w:ind w:left="8337" w:hanging="315"/>
      </w:pPr>
    </w:lvl>
  </w:abstractNum>
  <w:abstractNum w:abstractNumId="30" w15:restartNumberingAfterBreak="0">
    <w:nsid w:val="00000414"/>
    <w:multiLevelType w:val="multilevel"/>
    <w:tmpl w:val="00000897"/>
    <w:lvl w:ilvl="0">
      <w:start w:val="1"/>
      <w:numFmt w:val="lowerLetter"/>
      <w:lvlText w:val="(%1)"/>
      <w:lvlJc w:val="left"/>
      <w:pPr>
        <w:ind w:left="940" w:hanging="334"/>
      </w:pPr>
      <w:rPr>
        <w:rFonts w:ascii="Arial" w:hAnsi="Arial" w:cs="Arial"/>
        <w:b w:val="0"/>
        <w:bCs w:val="0"/>
        <w:w w:val="100"/>
        <w:sz w:val="22"/>
        <w:szCs w:val="22"/>
      </w:rPr>
    </w:lvl>
    <w:lvl w:ilvl="1">
      <w:start w:val="1"/>
      <w:numFmt w:val="lowerRoman"/>
      <w:lvlText w:val="(%2)"/>
      <w:lvlJc w:val="left"/>
      <w:pPr>
        <w:ind w:left="1660" w:hanging="259"/>
      </w:pPr>
      <w:rPr>
        <w:rFonts w:ascii="Arial" w:hAnsi="Arial" w:cs="Arial"/>
        <w:b w:val="0"/>
        <w:bCs w:val="0"/>
        <w:spacing w:val="-2"/>
        <w:w w:val="100"/>
        <w:sz w:val="22"/>
        <w:szCs w:val="22"/>
      </w:rPr>
    </w:lvl>
    <w:lvl w:ilvl="2">
      <w:numFmt w:val="bullet"/>
      <w:lvlText w:val="•"/>
      <w:lvlJc w:val="left"/>
      <w:pPr>
        <w:ind w:left="1920" w:hanging="259"/>
      </w:pPr>
    </w:lvl>
    <w:lvl w:ilvl="3">
      <w:numFmt w:val="bullet"/>
      <w:lvlText w:val="•"/>
      <w:lvlJc w:val="left"/>
      <w:pPr>
        <w:ind w:left="2953" w:hanging="259"/>
      </w:pPr>
    </w:lvl>
    <w:lvl w:ilvl="4">
      <w:numFmt w:val="bullet"/>
      <w:lvlText w:val="•"/>
      <w:lvlJc w:val="left"/>
      <w:pPr>
        <w:ind w:left="3986" w:hanging="259"/>
      </w:pPr>
    </w:lvl>
    <w:lvl w:ilvl="5">
      <w:numFmt w:val="bullet"/>
      <w:lvlText w:val="•"/>
      <w:lvlJc w:val="left"/>
      <w:pPr>
        <w:ind w:left="5019" w:hanging="259"/>
      </w:pPr>
    </w:lvl>
    <w:lvl w:ilvl="6">
      <w:numFmt w:val="bullet"/>
      <w:lvlText w:val="•"/>
      <w:lvlJc w:val="left"/>
      <w:pPr>
        <w:ind w:left="6053" w:hanging="259"/>
      </w:pPr>
    </w:lvl>
    <w:lvl w:ilvl="7">
      <w:numFmt w:val="bullet"/>
      <w:lvlText w:val="•"/>
      <w:lvlJc w:val="left"/>
      <w:pPr>
        <w:ind w:left="7086" w:hanging="259"/>
      </w:pPr>
    </w:lvl>
    <w:lvl w:ilvl="8">
      <w:numFmt w:val="bullet"/>
      <w:lvlText w:val="•"/>
      <w:lvlJc w:val="left"/>
      <w:pPr>
        <w:ind w:left="8119" w:hanging="259"/>
      </w:pPr>
    </w:lvl>
  </w:abstractNum>
  <w:abstractNum w:abstractNumId="31" w15:restartNumberingAfterBreak="0">
    <w:nsid w:val="00000415"/>
    <w:multiLevelType w:val="multilevel"/>
    <w:tmpl w:val="00000898"/>
    <w:lvl w:ilvl="0">
      <w:start w:val="1"/>
      <w:numFmt w:val="lowerLetter"/>
      <w:lvlText w:val="(%1)"/>
      <w:lvlJc w:val="left"/>
      <w:pPr>
        <w:ind w:left="940" w:hanging="331"/>
      </w:pPr>
      <w:rPr>
        <w:rFonts w:ascii="Arial" w:hAnsi="Arial" w:cs="Arial"/>
        <w:b w:val="0"/>
        <w:bCs w:val="0"/>
        <w:w w:val="100"/>
        <w:sz w:val="22"/>
        <w:szCs w:val="22"/>
      </w:rPr>
    </w:lvl>
    <w:lvl w:ilvl="1">
      <w:numFmt w:val="bullet"/>
      <w:lvlText w:val="•"/>
      <w:lvlJc w:val="left"/>
      <w:pPr>
        <w:ind w:left="1864" w:hanging="331"/>
      </w:pPr>
    </w:lvl>
    <w:lvl w:ilvl="2">
      <w:numFmt w:val="bullet"/>
      <w:lvlText w:val="•"/>
      <w:lvlJc w:val="left"/>
      <w:pPr>
        <w:ind w:left="2789" w:hanging="331"/>
      </w:pPr>
    </w:lvl>
    <w:lvl w:ilvl="3">
      <w:numFmt w:val="bullet"/>
      <w:lvlText w:val="•"/>
      <w:lvlJc w:val="left"/>
      <w:pPr>
        <w:ind w:left="3713" w:hanging="331"/>
      </w:pPr>
    </w:lvl>
    <w:lvl w:ilvl="4">
      <w:numFmt w:val="bullet"/>
      <w:lvlText w:val="•"/>
      <w:lvlJc w:val="left"/>
      <w:pPr>
        <w:ind w:left="4638" w:hanging="331"/>
      </w:pPr>
    </w:lvl>
    <w:lvl w:ilvl="5">
      <w:numFmt w:val="bullet"/>
      <w:lvlText w:val="•"/>
      <w:lvlJc w:val="left"/>
      <w:pPr>
        <w:ind w:left="5563" w:hanging="331"/>
      </w:pPr>
    </w:lvl>
    <w:lvl w:ilvl="6">
      <w:numFmt w:val="bullet"/>
      <w:lvlText w:val="•"/>
      <w:lvlJc w:val="left"/>
      <w:pPr>
        <w:ind w:left="6487" w:hanging="331"/>
      </w:pPr>
    </w:lvl>
    <w:lvl w:ilvl="7">
      <w:numFmt w:val="bullet"/>
      <w:lvlText w:val="•"/>
      <w:lvlJc w:val="left"/>
      <w:pPr>
        <w:ind w:left="7412" w:hanging="331"/>
      </w:pPr>
    </w:lvl>
    <w:lvl w:ilvl="8">
      <w:numFmt w:val="bullet"/>
      <w:lvlText w:val="•"/>
      <w:lvlJc w:val="left"/>
      <w:pPr>
        <w:ind w:left="8337" w:hanging="331"/>
      </w:pPr>
    </w:lvl>
  </w:abstractNum>
  <w:abstractNum w:abstractNumId="32" w15:restartNumberingAfterBreak="0">
    <w:nsid w:val="00000416"/>
    <w:multiLevelType w:val="multilevel"/>
    <w:tmpl w:val="00000899"/>
    <w:lvl w:ilvl="0">
      <w:start w:val="1"/>
      <w:numFmt w:val="lowerLetter"/>
      <w:lvlText w:val="(%1)"/>
      <w:lvlJc w:val="left"/>
      <w:pPr>
        <w:ind w:left="1271" w:hanging="331"/>
      </w:pPr>
      <w:rPr>
        <w:rFonts w:ascii="Arial" w:hAnsi="Arial" w:cs="Arial"/>
        <w:b w:val="0"/>
        <w:bCs w:val="0"/>
        <w:w w:val="100"/>
        <w:sz w:val="22"/>
        <w:szCs w:val="22"/>
      </w:rPr>
    </w:lvl>
    <w:lvl w:ilvl="1">
      <w:numFmt w:val="bullet"/>
      <w:lvlText w:val="•"/>
      <w:lvlJc w:val="left"/>
      <w:pPr>
        <w:ind w:left="2170" w:hanging="331"/>
      </w:pPr>
    </w:lvl>
    <w:lvl w:ilvl="2">
      <w:numFmt w:val="bullet"/>
      <w:lvlText w:val="•"/>
      <w:lvlJc w:val="left"/>
      <w:pPr>
        <w:ind w:left="3061" w:hanging="331"/>
      </w:pPr>
    </w:lvl>
    <w:lvl w:ilvl="3">
      <w:numFmt w:val="bullet"/>
      <w:lvlText w:val="•"/>
      <w:lvlJc w:val="left"/>
      <w:pPr>
        <w:ind w:left="3951" w:hanging="331"/>
      </w:pPr>
    </w:lvl>
    <w:lvl w:ilvl="4">
      <w:numFmt w:val="bullet"/>
      <w:lvlText w:val="•"/>
      <w:lvlJc w:val="left"/>
      <w:pPr>
        <w:ind w:left="4842" w:hanging="331"/>
      </w:pPr>
    </w:lvl>
    <w:lvl w:ilvl="5">
      <w:numFmt w:val="bullet"/>
      <w:lvlText w:val="•"/>
      <w:lvlJc w:val="left"/>
      <w:pPr>
        <w:ind w:left="5733" w:hanging="331"/>
      </w:pPr>
    </w:lvl>
    <w:lvl w:ilvl="6">
      <w:numFmt w:val="bullet"/>
      <w:lvlText w:val="•"/>
      <w:lvlJc w:val="left"/>
      <w:pPr>
        <w:ind w:left="6623" w:hanging="331"/>
      </w:pPr>
    </w:lvl>
    <w:lvl w:ilvl="7">
      <w:numFmt w:val="bullet"/>
      <w:lvlText w:val="•"/>
      <w:lvlJc w:val="left"/>
      <w:pPr>
        <w:ind w:left="7514" w:hanging="331"/>
      </w:pPr>
    </w:lvl>
    <w:lvl w:ilvl="8">
      <w:numFmt w:val="bullet"/>
      <w:lvlText w:val="•"/>
      <w:lvlJc w:val="left"/>
      <w:pPr>
        <w:ind w:left="8405" w:hanging="331"/>
      </w:pPr>
    </w:lvl>
  </w:abstractNum>
  <w:abstractNum w:abstractNumId="33" w15:restartNumberingAfterBreak="0">
    <w:nsid w:val="00000417"/>
    <w:multiLevelType w:val="multilevel"/>
    <w:tmpl w:val="0000089A"/>
    <w:lvl w:ilvl="0">
      <w:start w:val="1"/>
      <w:numFmt w:val="lowerLetter"/>
      <w:lvlText w:val="(%1)"/>
      <w:lvlJc w:val="left"/>
      <w:pPr>
        <w:ind w:left="1271" w:hanging="331"/>
      </w:pPr>
      <w:rPr>
        <w:rFonts w:ascii="Arial" w:hAnsi="Arial" w:cs="Arial"/>
        <w:b w:val="0"/>
        <w:bCs w:val="0"/>
        <w:w w:val="100"/>
        <w:sz w:val="22"/>
        <w:szCs w:val="22"/>
      </w:rPr>
    </w:lvl>
    <w:lvl w:ilvl="1">
      <w:numFmt w:val="bullet"/>
      <w:lvlText w:val="•"/>
      <w:lvlJc w:val="left"/>
      <w:pPr>
        <w:ind w:left="2170" w:hanging="331"/>
      </w:pPr>
    </w:lvl>
    <w:lvl w:ilvl="2">
      <w:numFmt w:val="bullet"/>
      <w:lvlText w:val="•"/>
      <w:lvlJc w:val="left"/>
      <w:pPr>
        <w:ind w:left="3061" w:hanging="331"/>
      </w:pPr>
    </w:lvl>
    <w:lvl w:ilvl="3">
      <w:numFmt w:val="bullet"/>
      <w:lvlText w:val="•"/>
      <w:lvlJc w:val="left"/>
      <w:pPr>
        <w:ind w:left="3951" w:hanging="331"/>
      </w:pPr>
    </w:lvl>
    <w:lvl w:ilvl="4">
      <w:numFmt w:val="bullet"/>
      <w:lvlText w:val="•"/>
      <w:lvlJc w:val="left"/>
      <w:pPr>
        <w:ind w:left="4842" w:hanging="331"/>
      </w:pPr>
    </w:lvl>
    <w:lvl w:ilvl="5">
      <w:numFmt w:val="bullet"/>
      <w:lvlText w:val="•"/>
      <w:lvlJc w:val="left"/>
      <w:pPr>
        <w:ind w:left="5733" w:hanging="331"/>
      </w:pPr>
    </w:lvl>
    <w:lvl w:ilvl="6">
      <w:numFmt w:val="bullet"/>
      <w:lvlText w:val="•"/>
      <w:lvlJc w:val="left"/>
      <w:pPr>
        <w:ind w:left="6623" w:hanging="331"/>
      </w:pPr>
    </w:lvl>
    <w:lvl w:ilvl="7">
      <w:numFmt w:val="bullet"/>
      <w:lvlText w:val="•"/>
      <w:lvlJc w:val="left"/>
      <w:pPr>
        <w:ind w:left="7514" w:hanging="331"/>
      </w:pPr>
    </w:lvl>
    <w:lvl w:ilvl="8">
      <w:numFmt w:val="bullet"/>
      <w:lvlText w:val="•"/>
      <w:lvlJc w:val="left"/>
      <w:pPr>
        <w:ind w:left="8405" w:hanging="331"/>
      </w:pPr>
    </w:lvl>
  </w:abstractNum>
  <w:abstractNum w:abstractNumId="34" w15:restartNumberingAfterBreak="0">
    <w:nsid w:val="00000418"/>
    <w:multiLevelType w:val="multilevel"/>
    <w:tmpl w:val="0000089B"/>
    <w:lvl w:ilvl="0">
      <w:start w:val="1"/>
      <w:numFmt w:val="lowerLetter"/>
      <w:lvlText w:val="(%1)"/>
      <w:lvlJc w:val="left"/>
      <w:pPr>
        <w:ind w:left="940" w:hanging="331"/>
      </w:pPr>
      <w:rPr>
        <w:rFonts w:ascii="Arial" w:hAnsi="Arial" w:cs="Arial"/>
        <w:b w:val="0"/>
        <w:bCs w:val="0"/>
        <w:w w:val="100"/>
        <w:sz w:val="22"/>
        <w:szCs w:val="22"/>
      </w:rPr>
    </w:lvl>
    <w:lvl w:ilvl="1">
      <w:start w:val="1"/>
      <w:numFmt w:val="lowerRoman"/>
      <w:lvlText w:val="(%2)"/>
      <w:lvlJc w:val="left"/>
      <w:pPr>
        <w:ind w:left="1918" w:hanging="259"/>
      </w:pPr>
      <w:rPr>
        <w:rFonts w:ascii="Arial" w:hAnsi="Arial" w:cs="Arial"/>
        <w:b w:val="0"/>
        <w:bCs w:val="0"/>
        <w:spacing w:val="-2"/>
        <w:w w:val="100"/>
        <w:sz w:val="22"/>
        <w:szCs w:val="22"/>
      </w:rPr>
    </w:lvl>
    <w:lvl w:ilvl="2">
      <w:numFmt w:val="bullet"/>
      <w:lvlText w:val="•"/>
      <w:lvlJc w:val="left"/>
      <w:pPr>
        <w:ind w:left="2838" w:hanging="259"/>
      </w:pPr>
    </w:lvl>
    <w:lvl w:ilvl="3">
      <w:numFmt w:val="bullet"/>
      <w:lvlText w:val="•"/>
      <w:lvlJc w:val="left"/>
      <w:pPr>
        <w:ind w:left="3756" w:hanging="259"/>
      </w:pPr>
    </w:lvl>
    <w:lvl w:ilvl="4">
      <w:numFmt w:val="bullet"/>
      <w:lvlText w:val="•"/>
      <w:lvlJc w:val="left"/>
      <w:pPr>
        <w:ind w:left="4675" w:hanging="259"/>
      </w:pPr>
    </w:lvl>
    <w:lvl w:ilvl="5">
      <w:numFmt w:val="bullet"/>
      <w:lvlText w:val="•"/>
      <w:lvlJc w:val="left"/>
      <w:pPr>
        <w:ind w:left="5593" w:hanging="259"/>
      </w:pPr>
    </w:lvl>
    <w:lvl w:ilvl="6">
      <w:numFmt w:val="bullet"/>
      <w:lvlText w:val="•"/>
      <w:lvlJc w:val="left"/>
      <w:pPr>
        <w:ind w:left="6512" w:hanging="259"/>
      </w:pPr>
    </w:lvl>
    <w:lvl w:ilvl="7">
      <w:numFmt w:val="bullet"/>
      <w:lvlText w:val="•"/>
      <w:lvlJc w:val="left"/>
      <w:pPr>
        <w:ind w:left="7430" w:hanging="259"/>
      </w:pPr>
    </w:lvl>
    <w:lvl w:ilvl="8">
      <w:numFmt w:val="bullet"/>
      <w:lvlText w:val="•"/>
      <w:lvlJc w:val="left"/>
      <w:pPr>
        <w:ind w:left="8349" w:hanging="259"/>
      </w:pPr>
    </w:lvl>
  </w:abstractNum>
  <w:abstractNum w:abstractNumId="35" w15:restartNumberingAfterBreak="0">
    <w:nsid w:val="00000419"/>
    <w:multiLevelType w:val="multilevel"/>
    <w:tmpl w:val="0000089C"/>
    <w:lvl w:ilvl="0">
      <w:numFmt w:val="bullet"/>
      <w:lvlText w:val="•"/>
      <w:lvlJc w:val="left"/>
      <w:pPr>
        <w:ind w:left="1187" w:hanging="288"/>
      </w:pPr>
      <w:rPr>
        <w:rFonts w:ascii="Arial" w:hAnsi="Arial" w:cs="Arial"/>
        <w:b w:val="0"/>
        <w:bCs w:val="0"/>
        <w:spacing w:val="-4"/>
        <w:w w:val="99"/>
        <w:sz w:val="24"/>
        <w:szCs w:val="24"/>
      </w:rPr>
    </w:lvl>
    <w:lvl w:ilvl="1">
      <w:numFmt w:val="bullet"/>
      <w:lvlText w:val="•"/>
      <w:lvlJc w:val="left"/>
      <w:pPr>
        <w:ind w:left="2080" w:hanging="288"/>
      </w:pPr>
    </w:lvl>
    <w:lvl w:ilvl="2">
      <w:numFmt w:val="bullet"/>
      <w:lvlText w:val="•"/>
      <w:lvlJc w:val="left"/>
      <w:pPr>
        <w:ind w:left="2981" w:hanging="288"/>
      </w:pPr>
    </w:lvl>
    <w:lvl w:ilvl="3">
      <w:numFmt w:val="bullet"/>
      <w:lvlText w:val="•"/>
      <w:lvlJc w:val="left"/>
      <w:pPr>
        <w:ind w:left="3881" w:hanging="288"/>
      </w:pPr>
    </w:lvl>
    <w:lvl w:ilvl="4">
      <w:numFmt w:val="bullet"/>
      <w:lvlText w:val="•"/>
      <w:lvlJc w:val="left"/>
      <w:pPr>
        <w:ind w:left="4782" w:hanging="288"/>
      </w:pPr>
    </w:lvl>
    <w:lvl w:ilvl="5">
      <w:numFmt w:val="bullet"/>
      <w:lvlText w:val="•"/>
      <w:lvlJc w:val="left"/>
      <w:pPr>
        <w:ind w:left="5683" w:hanging="288"/>
      </w:pPr>
    </w:lvl>
    <w:lvl w:ilvl="6">
      <w:numFmt w:val="bullet"/>
      <w:lvlText w:val="•"/>
      <w:lvlJc w:val="left"/>
      <w:pPr>
        <w:ind w:left="6583" w:hanging="288"/>
      </w:pPr>
    </w:lvl>
    <w:lvl w:ilvl="7">
      <w:numFmt w:val="bullet"/>
      <w:lvlText w:val="•"/>
      <w:lvlJc w:val="left"/>
      <w:pPr>
        <w:ind w:left="7484" w:hanging="288"/>
      </w:pPr>
    </w:lvl>
    <w:lvl w:ilvl="8">
      <w:numFmt w:val="bullet"/>
      <w:lvlText w:val="•"/>
      <w:lvlJc w:val="left"/>
      <w:pPr>
        <w:ind w:left="8385" w:hanging="288"/>
      </w:pPr>
    </w:lvl>
  </w:abstractNum>
  <w:abstractNum w:abstractNumId="36" w15:restartNumberingAfterBreak="0">
    <w:nsid w:val="0000041A"/>
    <w:multiLevelType w:val="multilevel"/>
    <w:tmpl w:val="0000089D"/>
    <w:lvl w:ilvl="0">
      <w:numFmt w:val="bullet"/>
      <w:lvlText w:val="•"/>
      <w:lvlJc w:val="left"/>
      <w:pPr>
        <w:ind w:left="786" w:hanging="286"/>
      </w:pPr>
      <w:rPr>
        <w:b w:val="0"/>
        <w:bCs w:val="0"/>
        <w:spacing w:val="-2"/>
        <w:w w:val="99"/>
      </w:rPr>
    </w:lvl>
    <w:lvl w:ilvl="1">
      <w:numFmt w:val="bullet"/>
      <w:lvlText w:val="•"/>
      <w:lvlJc w:val="left"/>
      <w:pPr>
        <w:ind w:left="1187" w:hanging="288"/>
      </w:pPr>
      <w:rPr>
        <w:rFonts w:ascii="Arial" w:hAnsi="Arial" w:cs="Arial"/>
        <w:b w:val="0"/>
        <w:bCs w:val="0"/>
        <w:spacing w:val="-3"/>
        <w:w w:val="99"/>
        <w:sz w:val="24"/>
        <w:szCs w:val="24"/>
      </w:rPr>
    </w:lvl>
    <w:lvl w:ilvl="2">
      <w:numFmt w:val="bullet"/>
      <w:lvlText w:val="•"/>
      <w:lvlJc w:val="left"/>
      <w:pPr>
        <w:ind w:left="2180" w:hanging="288"/>
      </w:pPr>
    </w:lvl>
    <w:lvl w:ilvl="3">
      <w:numFmt w:val="bullet"/>
      <w:lvlText w:val="•"/>
      <w:lvlJc w:val="left"/>
      <w:pPr>
        <w:ind w:left="3181" w:hanging="288"/>
      </w:pPr>
    </w:lvl>
    <w:lvl w:ilvl="4">
      <w:numFmt w:val="bullet"/>
      <w:lvlText w:val="•"/>
      <w:lvlJc w:val="left"/>
      <w:pPr>
        <w:ind w:left="4182" w:hanging="288"/>
      </w:pPr>
    </w:lvl>
    <w:lvl w:ilvl="5">
      <w:numFmt w:val="bullet"/>
      <w:lvlText w:val="•"/>
      <w:lvlJc w:val="left"/>
      <w:pPr>
        <w:ind w:left="5182" w:hanging="288"/>
      </w:pPr>
    </w:lvl>
    <w:lvl w:ilvl="6">
      <w:numFmt w:val="bullet"/>
      <w:lvlText w:val="•"/>
      <w:lvlJc w:val="left"/>
      <w:pPr>
        <w:ind w:left="6183" w:hanging="288"/>
      </w:pPr>
    </w:lvl>
    <w:lvl w:ilvl="7">
      <w:numFmt w:val="bullet"/>
      <w:lvlText w:val="•"/>
      <w:lvlJc w:val="left"/>
      <w:pPr>
        <w:ind w:left="7184" w:hanging="288"/>
      </w:pPr>
    </w:lvl>
    <w:lvl w:ilvl="8">
      <w:numFmt w:val="bullet"/>
      <w:lvlText w:val="•"/>
      <w:lvlJc w:val="left"/>
      <w:pPr>
        <w:ind w:left="8184" w:hanging="288"/>
      </w:pPr>
    </w:lvl>
  </w:abstractNum>
  <w:abstractNum w:abstractNumId="37" w15:restartNumberingAfterBreak="0">
    <w:nsid w:val="0000041B"/>
    <w:multiLevelType w:val="multilevel"/>
    <w:tmpl w:val="0000089E"/>
    <w:lvl w:ilvl="0">
      <w:numFmt w:val="bullet"/>
      <w:lvlText w:val="•"/>
      <w:lvlJc w:val="left"/>
      <w:pPr>
        <w:ind w:left="410" w:hanging="236"/>
      </w:pPr>
      <w:rPr>
        <w:rFonts w:ascii="Arial" w:hAnsi="Arial" w:cs="Arial"/>
        <w:b w:val="0"/>
        <w:bCs w:val="0"/>
        <w:spacing w:val="-3"/>
        <w:w w:val="99"/>
        <w:sz w:val="18"/>
        <w:szCs w:val="18"/>
      </w:rPr>
    </w:lvl>
    <w:lvl w:ilvl="1">
      <w:numFmt w:val="bullet"/>
      <w:lvlText w:val="•"/>
      <w:lvlJc w:val="left"/>
      <w:pPr>
        <w:ind w:left="1118" w:hanging="236"/>
      </w:pPr>
    </w:lvl>
    <w:lvl w:ilvl="2">
      <w:numFmt w:val="bullet"/>
      <w:lvlText w:val="•"/>
      <w:lvlJc w:val="left"/>
      <w:pPr>
        <w:ind w:left="1816" w:hanging="236"/>
      </w:pPr>
    </w:lvl>
    <w:lvl w:ilvl="3">
      <w:numFmt w:val="bullet"/>
      <w:lvlText w:val="•"/>
      <w:lvlJc w:val="left"/>
      <w:pPr>
        <w:ind w:left="2514" w:hanging="236"/>
      </w:pPr>
    </w:lvl>
    <w:lvl w:ilvl="4">
      <w:numFmt w:val="bullet"/>
      <w:lvlText w:val="•"/>
      <w:lvlJc w:val="left"/>
      <w:pPr>
        <w:ind w:left="3212" w:hanging="236"/>
      </w:pPr>
    </w:lvl>
    <w:lvl w:ilvl="5">
      <w:numFmt w:val="bullet"/>
      <w:lvlText w:val="•"/>
      <w:lvlJc w:val="left"/>
      <w:pPr>
        <w:ind w:left="3911" w:hanging="236"/>
      </w:pPr>
    </w:lvl>
    <w:lvl w:ilvl="6">
      <w:numFmt w:val="bullet"/>
      <w:lvlText w:val="•"/>
      <w:lvlJc w:val="left"/>
      <w:pPr>
        <w:ind w:left="4609" w:hanging="236"/>
      </w:pPr>
    </w:lvl>
    <w:lvl w:ilvl="7">
      <w:numFmt w:val="bullet"/>
      <w:lvlText w:val="•"/>
      <w:lvlJc w:val="left"/>
      <w:pPr>
        <w:ind w:left="5307" w:hanging="236"/>
      </w:pPr>
    </w:lvl>
    <w:lvl w:ilvl="8">
      <w:numFmt w:val="bullet"/>
      <w:lvlText w:val="•"/>
      <w:lvlJc w:val="left"/>
      <w:pPr>
        <w:ind w:left="6005" w:hanging="236"/>
      </w:pPr>
    </w:lvl>
  </w:abstractNum>
  <w:abstractNum w:abstractNumId="38" w15:restartNumberingAfterBreak="0">
    <w:nsid w:val="0000041C"/>
    <w:multiLevelType w:val="multilevel"/>
    <w:tmpl w:val="0000089F"/>
    <w:lvl w:ilvl="0">
      <w:numFmt w:val="bullet"/>
      <w:lvlText w:val="•"/>
      <w:lvlJc w:val="left"/>
      <w:pPr>
        <w:ind w:left="325" w:hanging="106"/>
      </w:pPr>
      <w:rPr>
        <w:rFonts w:ascii="Arial" w:hAnsi="Arial" w:cs="Arial"/>
        <w:b w:val="0"/>
        <w:bCs w:val="0"/>
        <w:w w:val="100"/>
        <w:sz w:val="16"/>
        <w:szCs w:val="16"/>
      </w:rPr>
    </w:lvl>
    <w:lvl w:ilvl="1">
      <w:numFmt w:val="bullet"/>
      <w:lvlText w:val="•"/>
      <w:lvlJc w:val="left"/>
      <w:pPr>
        <w:ind w:left="1306" w:hanging="106"/>
      </w:pPr>
    </w:lvl>
    <w:lvl w:ilvl="2">
      <w:numFmt w:val="bullet"/>
      <w:lvlText w:val="•"/>
      <w:lvlJc w:val="left"/>
      <w:pPr>
        <w:ind w:left="2293" w:hanging="106"/>
      </w:pPr>
    </w:lvl>
    <w:lvl w:ilvl="3">
      <w:numFmt w:val="bullet"/>
      <w:lvlText w:val="•"/>
      <w:lvlJc w:val="left"/>
      <w:pPr>
        <w:ind w:left="3279" w:hanging="106"/>
      </w:pPr>
    </w:lvl>
    <w:lvl w:ilvl="4">
      <w:numFmt w:val="bullet"/>
      <w:lvlText w:val="•"/>
      <w:lvlJc w:val="left"/>
      <w:pPr>
        <w:ind w:left="4266" w:hanging="106"/>
      </w:pPr>
    </w:lvl>
    <w:lvl w:ilvl="5">
      <w:numFmt w:val="bullet"/>
      <w:lvlText w:val="•"/>
      <w:lvlJc w:val="left"/>
      <w:pPr>
        <w:ind w:left="5253" w:hanging="106"/>
      </w:pPr>
    </w:lvl>
    <w:lvl w:ilvl="6">
      <w:numFmt w:val="bullet"/>
      <w:lvlText w:val="•"/>
      <w:lvlJc w:val="left"/>
      <w:pPr>
        <w:ind w:left="6239" w:hanging="106"/>
      </w:pPr>
    </w:lvl>
    <w:lvl w:ilvl="7">
      <w:numFmt w:val="bullet"/>
      <w:lvlText w:val="•"/>
      <w:lvlJc w:val="left"/>
      <w:pPr>
        <w:ind w:left="7226" w:hanging="106"/>
      </w:pPr>
    </w:lvl>
    <w:lvl w:ilvl="8">
      <w:numFmt w:val="bullet"/>
      <w:lvlText w:val="•"/>
      <w:lvlJc w:val="left"/>
      <w:pPr>
        <w:ind w:left="8213" w:hanging="106"/>
      </w:pPr>
    </w:lvl>
  </w:abstractNum>
  <w:abstractNum w:abstractNumId="39" w15:restartNumberingAfterBreak="0">
    <w:nsid w:val="0000041D"/>
    <w:multiLevelType w:val="multilevel"/>
    <w:tmpl w:val="000008A0"/>
    <w:lvl w:ilvl="0">
      <w:numFmt w:val="bullet"/>
      <w:lvlText w:val="•"/>
      <w:lvlJc w:val="left"/>
      <w:pPr>
        <w:ind w:left="240" w:hanging="236"/>
      </w:pPr>
      <w:rPr>
        <w:rFonts w:ascii="Arial" w:hAnsi="Arial" w:cs="Arial"/>
        <w:b w:val="0"/>
        <w:bCs w:val="0"/>
        <w:spacing w:val="-4"/>
        <w:w w:val="99"/>
        <w:sz w:val="18"/>
        <w:szCs w:val="18"/>
      </w:rPr>
    </w:lvl>
    <w:lvl w:ilvl="1">
      <w:numFmt w:val="bullet"/>
      <w:lvlText w:val="•"/>
      <w:lvlJc w:val="left"/>
      <w:pPr>
        <w:ind w:left="865" w:hanging="236"/>
      </w:pPr>
    </w:lvl>
    <w:lvl w:ilvl="2">
      <w:numFmt w:val="bullet"/>
      <w:lvlText w:val="•"/>
      <w:lvlJc w:val="left"/>
      <w:pPr>
        <w:ind w:left="1491" w:hanging="236"/>
      </w:pPr>
    </w:lvl>
    <w:lvl w:ilvl="3">
      <w:numFmt w:val="bullet"/>
      <w:lvlText w:val="•"/>
      <w:lvlJc w:val="left"/>
      <w:pPr>
        <w:ind w:left="2116" w:hanging="236"/>
      </w:pPr>
    </w:lvl>
    <w:lvl w:ilvl="4">
      <w:numFmt w:val="bullet"/>
      <w:lvlText w:val="•"/>
      <w:lvlJc w:val="left"/>
      <w:pPr>
        <w:ind w:left="2742" w:hanging="236"/>
      </w:pPr>
    </w:lvl>
    <w:lvl w:ilvl="5">
      <w:numFmt w:val="bullet"/>
      <w:lvlText w:val="•"/>
      <w:lvlJc w:val="left"/>
      <w:pPr>
        <w:ind w:left="3368" w:hanging="236"/>
      </w:pPr>
    </w:lvl>
    <w:lvl w:ilvl="6">
      <w:numFmt w:val="bullet"/>
      <w:lvlText w:val="•"/>
      <w:lvlJc w:val="left"/>
      <w:pPr>
        <w:ind w:left="3993" w:hanging="236"/>
      </w:pPr>
    </w:lvl>
    <w:lvl w:ilvl="7">
      <w:numFmt w:val="bullet"/>
      <w:lvlText w:val="•"/>
      <w:lvlJc w:val="left"/>
      <w:pPr>
        <w:ind w:left="4619" w:hanging="236"/>
      </w:pPr>
    </w:lvl>
    <w:lvl w:ilvl="8">
      <w:numFmt w:val="bullet"/>
      <w:lvlText w:val="•"/>
      <w:lvlJc w:val="left"/>
      <w:pPr>
        <w:ind w:left="5244" w:hanging="236"/>
      </w:pPr>
    </w:lvl>
  </w:abstractNum>
  <w:abstractNum w:abstractNumId="40" w15:restartNumberingAfterBreak="0">
    <w:nsid w:val="0000041E"/>
    <w:multiLevelType w:val="multilevel"/>
    <w:tmpl w:val="000008A1"/>
    <w:lvl w:ilvl="0">
      <w:numFmt w:val="bullet"/>
      <w:lvlText w:val="•"/>
      <w:lvlJc w:val="left"/>
      <w:pPr>
        <w:ind w:left="235" w:hanging="236"/>
      </w:pPr>
      <w:rPr>
        <w:rFonts w:ascii="Arial" w:hAnsi="Arial" w:cs="Arial"/>
        <w:b w:val="0"/>
        <w:bCs w:val="0"/>
        <w:spacing w:val="-3"/>
        <w:w w:val="99"/>
        <w:sz w:val="18"/>
        <w:szCs w:val="18"/>
      </w:rPr>
    </w:lvl>
    <w:lvl w:ilvl="1">
      <w:numFmt w:val="bullet"/>
      <w:lvlText w:val="•"/>
      <w:lvlJc w:val="left"/>
      <w:pPr>
        <w:ind w:left="914" w:hanging="236"/>
      </w:pPr>
    </w:lvl>
    <w:lvl w:ilvl="2">
      <w:numFmt w:val="bullet"/>
      <w:lvlText w:val="•"/>
      <w:lvlJc w:val="left"/>
      <w:pPr>
        <w:ind w:left="1589" w:hanging="236"/>
      </w:pPr>
    </w:lvl>
    <w:lvl w:ilvl="3">
      <w:numFmt w:val="bullet"/>
      <w:lvlText w:val="•"/>
      <w:lvlJc w:val="left"/>
      <w:pPr>
        <w:ind w:left="2264" w:hanging="236"/>
      </w:pPr>
    </w:lvl>
    <w:lvl w:ilvl="4">
      <w:numFmt w:val="bullet"/>
      <w:lvlText w:val="•"/>
      <w:lvlJc w:val="left"/>
      <w:pPr>
        <w:ind w:left="2938" w:hanging="236"/>
      </w:pPr>
    </w:lvl>
    <w:lvl w:ilvl="5">
      <w:numFmt w:val="bullet"/>
      <w:lvlText w:val="•"/>
      <w:lvlJc w:val="left"/>
      <w:pPr>
        <w:ind w:left="3613" w:hanging="236"/>
      </w:pPr>
    </w:lvl>
    <w:lvl w:ilvl="6">
      <w:numFmt w:val="bullet"/>
      <w:lvlText w:val="•"/>
      <w:lvlJc w:val="left"/>
      <w:pPr>
        <w:ind w:left="4288" w:hanging="236"/>
      </w:pPr>
    </w:lvl>
    <w:lvl w:ilvl="7">
      <w:numFmt w:val="bullet"/>
      <w:lvlText w:val="•"/>
      <w:lvlJc w:val="left"/>
      <w:pPr>
        <w:ind w:left="4963" w:hanging="236"/>
      </w:pPr>
    </w:lvl>
    <w:lvl w:ilvl="8">
      <w:numFmt w:val="bullet"/>
      <w:lvlText w:val="•"/>
      <w:lvlJc w:val="left"/>
      <w:pPr>
        <w:ind w:left="5637" w:hanging="236"/>
      </w:pPr>
    </w:lvl>
  </w:abstractNum>
  <w:abstractNum w:abstractNumId="41" w15:restartNumberingAfterBreak="0">
    <w:nsid w:val="0000041F"/>
    <w:multiLevelType w:val="multilevel"/>
    <w:tmpl w:val="000008A2"/>
    <w:lvl w:ilvl="0">
      <w:numFmt w:val="bullet"/>
      <w:lvlText w:val="•"/>
      <w:lvlJc w:val="left"/>
      <w:pPr>
        <w:ind w:left="235" w:hanging="236"/>
      </w:pPr>
      <w:rPr>
        <w:rFonts w:ascii="Arial" w:hAnsi="Arial" w:cs="Arial"/>
        <w:b w:val="0"/>
        <w:bCs w:val="0"/>
        <w:spacing w:val="-3"/>
        <w:w w:val="99"/>
        <w:sz w:val="18"/>
        <w:szCs w:val="18"/>
      </w:rPr>
    </w:lvl>
    <w:lvl w:ilvl="1">
      <w:numFmt w:val="bullet"/>
      <w:lvlText w:val="•"/>
      <w:lvlJc w:val="left"/>
      <w:pPr>
        <w:ind w:left="919" w:hanging="236"/>
      </w:pPr>
    </w:lvl>
    <w:lvl w:ilvl="2">
      <w:numFmt w:val="bullet"/>
      <w:lvlText w:val="•"/>
      <w:lvlJc w:val="left"/>
      <w:pPr>
        <w:ind w:left="1598" w:hanging="236"/>
      </w:pPr>
    </w:lvl>
    <w:lvl w:ilvl="3">
      <w:numFmt w:val="bullet"/>
      <w:lvlText w:val="•"/>
      <w:lvlJc w:val="left"/>
      <w:pPr>
        <w:ind w:left="2278" w:hanging="236"/>
      </w:pPr>
    </w:lvl>
    <w:lvl w:ilvl="4">
      <w:numFmt w:val="bullet"/>
      <w:lvlText w:val="•"/>
      <w:lvlJc w:val="left"/>
      <w:pPr>
        <w:ind w:left="2957" w:hanging="236"/>
      </w:pPr>
    </w:lvl>
    <w:lvl w:ilvl="5">
      <w:numFmt w:val="bullet"/>
      <w:lvlText w:val="•"/>
      <w:lvlJc w:val="left"/>
      <w:pPr>
        <w:ind w:left="3637" w:hanging="236"/>
      </w:pPr>
    </w:lvl>
    <w:lvl w:ilvl="6">
      <w:numFmt w:val="bullet"/>
      <w:lvlText w:val="•"/>
      <w:lvlJc w:val="left"/>
      <w:pPr>
        <w:ind w:left="4316" w:hanging="236"/>
      </w:pPr>
    </w:lvl>
    <w:lvl w:ilvl="7">
      <w:numFmt w:val="bullet"/>
      <w:lvlText w:val="•"/>
      <w:lvlJc w:val="left"/>
      <w:pPr>
        <w:ind w:left="4996" w:hanging="236"/>
      </w:pPr>
    </w:lvl>
    <w:lvl w:ilvl="8">
      <w:numFmt w:val="bullet"/>
      <w:lvlText w:val="•"/>
      <w:lvlJc w:val="left"/>
      <w:pPr>
        <w:ind w:left="5675" w:hanging="236"/>
      </w:pPr>
    </w:lvl>
  </w:abstractNum>
  <w:abstractNum w:abstractNumId="42" w15:restartNumberingAfterBreak="0">
    <w:nsid w:val="0095100F"/>
    <w:multiLevelType w:val="multilevel"/>
    <w:tmpl w:val="EC0ABF46"/>
    <w:lvl w:ilvl="0">
      <w:start w:val="1"/>
      <w:numFmt w:val="decimal"/>
      <w:lvlText w:val="%1."/>
      <w:lvlJc w:val="left"/>
      <w:pPr>
        <w:ind w:left="926" w:hanging="709"/>
      </w:pPr>
      <w:rPr>
        <w:rFonts w:hint="default"/>
        <w:b/>
        <w:bCs/>
        <w:w w:val="99"/>
        <w:sz w:val="24"/>
        <w:szCs w:val="24"/>
      </w:rPr>
    </w:lvl>
    <w:lvl w:ilvl="1">
      <w:start w:val="1"/>
      <w:numFmt w:val="decimal"/>
      <w:lvlText w:val="%1.%2"/>
      <w:lvlJc w:val="left"/>
      <w:pPr>
        <w:ind w:left="938" w:hanging="721"/>
      </w:pPr>
      <w:rPr>
        <w:rFonts w:ascii="Arial" w:hAnsi="Arial" w:cs="Arial"/>
        <w:b/>
        <w:bCs/>
        <w:spacing w:val="-1"/>
        <w:w w:val="100"/>
        <w:sz w:val="22"/>
        <w:szCs w:val="22"/>
      </w:rPr>
    </w:lvl>
    <w:lvl w:ilvl="2">
      <w:start w:val="1"/>
      <w:numFmt w:val="decimal"/>
      <w:lvlText w:val="%1.%2.%3"/>
      <w:lvlJc w:val="left"/>
      <w:pPr>
        <w:ind w:left="863" w:hanging="721"/>
      </w:pPr>
      <w:rPr>
        <w:rFonts w:ascii="Arial" w:hAnsi="Arial" w:cs="Arial"/>
        <w:b w:val="0"/>
        <w:bCs w:val="0"/>
        <w:w w:val="100"/>
        <w:sz w:val="22"/>
        <w:szCs w:val="22"/>
      </w:rPr>
    </w:lvl>
    <w:lvl w:ilvl="3">
      <w:start w:val="1"/>
      <w:numFmt w:val="bullet"/>
      <w:lvlText w:val=""/>
      <w:lvlJc w:val="left"/>
      <w:pPr>
        <w:ind w:left="1285" w:hanging="360"/>
      </w:pPr>
      <w:rPr>
        <w:rFonts w:ascii="Symbol" w:hAnsi="Symbol" w:hint="default"/>
      </w:rPr>
    </w:lvl>
    <w:lvl w:ilvl="4">
      <w:start w:val="1"/>
      <w:numFmt w:val="bullet"/>
      <w:lvlText w:val="o"/>
      <w:lvlJc w:val="left"/>
      <w:pPr>
        <w:ind w:left="2992" w:hanging="360"/>
      </w:pPr>
      <w:rPr>
        <w:rFonts w:ascii="Courier New" w:hAnsi="Courier New" w:cs="Courier New" w:hint="default"/>
      </w:rPr>
    </w:lvl>
    <w:lvl w:ilvl="5">
      <w:numFmt w:val="bullet"/>
      <w:lvlText w:val="•"/>
      <w:lvlJc w:val="left"/>
      <w:pPr>
        <w:ind w:left="4176" w:hanging="286"/>
      </w:pPr>
    </w:lvl>
    <w:lvl w:ilvl="6">
      <w:numFmt w:val="bullet"/>
      <w:lvlText w:val="•"/>
      <w:lvlJc w:val="left"/>
      <w:pPr>
        <w:ind w:left="5434" w:hanging="286"/>
      </w:pPr>
    </w:lvl>
    <w:lvl w:ilvl="7">
      <w:numFmt w:val="bullet"/>
      <w:lvlText w:val="•"/>
      <w:lvlJc w:val="left"/>
      <w:pPr>
        <w:ind w:left="6692" w:hanging="286"/>
      </w:pPr>
    </w:lvl>
    <w:lvl w:ilvl="8">
      <w:numFmt w:val="bullet"/>
      <w:lvlText w:val="•"/>
      <w:lvlJc w:val="left"/>
      <w:pPr>
        <w:ind w:left="7950" w:hanging="286"/>
      </w:pPr>
    </w:lvl>
  </w:abstractNum>
  <w:abstractNum w:abstractNumId="43" w15:restartNumberingAfterBreak="0">
    <w:nsid w:val="016115BE"/>
    <w:multiLevelType w:val="multilevel"/>
    <w:tmpl w:val="6EA4234E"/>
    <w:lvl w:ilvl="0">
      <w:start w:val="1"/>
      <w:numFmt w:val="decimal"/>
      <w:lvlText w:val="%1."/>
      <w:lvlJc w:val="left"/>
      <w:pPr>
        <w:ind w:left="926" w:hanging="709"/>
      </w:pPr>
      <w:rPr>
        <w:rFonts w:hint="default"/>
        <w:b/>
        <w:bCs/>
        <w:w w:val="99"/>
        <w:sz w:val="24"/>
        <w:szCs w:val="24"/>
      </w:rPr>
    </w:lvl>
    <w:lvl w:ilvl="1">
      <w:start w:val="1"/>
      <w:numFmt w:val="decimal"/>
      <w:lvlText w:val="%1.%2"/>
      <w:lvlJc w:val="left"/>
      <w:pPr>
        <w:ind w:left="938" w:hanging="721"/>
      </w:pPr>
      <w:rPr>
        <w:rFonts w:ascii="Arial" w:hAnsi="Arial" w:cs="Arial"/>
        <w:b/>
        <w:bCs/>
        <w:spacing w:val="-1"/>
        <w:w w:val="100"/>
        <w:sz w:val="22"/>
        <w:szCs w:val="22"/>
      </w:rPr>
    </w:lvl>
    <w:lvl w:ilvl="2">
      <w:start w:val="1"/>
      <w:numFmt w:val="decimal"/>
      <w:lvlText w:val="%1.%2.%3"/>
      <w:lvlJc w:val="left"/>
      <w:pPr>
        <w:ind w:left="863" w:hanging="721"/>
      </w:pPr>
      <w:rPr>
        <w:rFonts w:ascii="Arial" w:hAnsi="Arial" w:cs="Arial"/>
        <w:b w:val="0"/>
        <w:bCs w:val="0"/>
        <w:w w:val="100"/>
        <w:sz w:val="22"/>
        <w:szCs w:val="22"/>
      </w:rPr>
    </w:lvl>
    <w:lvl w:ilvl="3">
      <w:start w:val="1"/>
      <w:numFmt w:val="bullet"/>
      <w:lvlText w:val=""/>
      <w:lvlJc w:val="left"/>
      <w:pPr>
        <w:ind w:left="1285" w:hanging="360"/>
      </w:pPr>
      <w:rPr>
        <w:rFonts w:ascii="Symbol" w:hAnsi="Symbol" w:hint="default"/>
      </w:rPr>
    </w:lvl>
    <w:lvl w:ilvl="4">
      <w:numFmt w:val="bullet"/>
      <w:lvlText w:val="•"/>
      <w:lvlJc w:val="left"/>
      <w:pPr>
        <w:ind w:left="2918" w:hanging="286"/>
      </w:pPr>
    </w:lvl>
    <w:lvl w:ilvl="5">
      <w:numFmt w:val="bullet"/>
      <w:lvlText w:val="•"/>
      <w:lvlJc w:val="left"/>
      <w:pPr>
        <w:ind w:left="4176" w:hanging="286"/>
      </w:pPr>
    </w:lvl>
    <w:lvl w:ilvl="6">
      <w:numFmt w:val="bullet"/>
      <w:lvlText w:val="•"/>
      <w:lvlJc w:val="left"/>
      <w:pPr>
        <w:ind w:left="5434" w:hanging="286"/>
      </w:pPr>
    </w:lvl>
    <w:lvl w:ilvl="7">
      <w:numFmt w:val="bullet"/>
      <w:lvlText w:val="•"/>
      <w:lvlJc w:val="left"/>
      <w:pPr>
        <w:ind w:left="6692" w:hanging="286"/>
      </w:pPr>
    </w:lvl>
    <w:lvl w:ilvl="8">
      <w:numFmt w:val="bullet"/>
      <w:lvlText w:val="•"/>
      <w:lvlJc w:val="left"/>
      <w:pPr>
        <w:ind w:left="7950" w:hanging="286"/>
      </w:pPr>
    </w:lvl>
  </w:abstractNum>
  <w:abstractNum w:abstractNumId="44" w15:restartNumberingAfterBreak="0">
    <w:nsid w:val="08654E5F"/>
    <w:multiLevelType w:val="hybridMultilevel"/>
    <w:tmpl w:val="D692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D2F74EF"/>
    <w:multiLevelType w:val="multilevel"/>
    <w:tmpl w:val="74F8A964"/>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13374746"/>
    <w:multiLevelType w:val="multilevel"/>
    <w:tmpl w:val="C3820894"/>
    <w:lvl w:ilvl="0">
      <w:start w:val="1"/>
      <w:numFmt w:val="decimal"/>
      <w:lvlText w:val="%1."/>
      <w:lvlJc w:val="left"/>
      <w:pPr>
        <w:ind w:left="926" w:hanging="709"/>
      </w:pPr>
      <w:rPr>
        <w:rFonts w:hint="default"/>
        <w:b/>
        <w:bCs/>
        <w:w w:val="99"/>
        <w:sz w:val="24"/>
        <w:szCs w:val="24"/>
      </w:rPr>
    </w:lvl>
    <w:lvl w:ilvl="1">
      <w:start w:val="1"/>
      <w:numFmt w:val="decimal"/>
      <w:lvlText w:val="%1.%2"/>
      <w:lvlJc w:val="left"/>
      <w:pPr>
        <w:ind w:left="938" w:hanging="721"/>
      </w:pPr>
      <w:rPr>
        <w:rFonts w:ascii="Arial" w:hAnsi="Arial" w:cs="Arial"/>
        <w:b/>
        <w:bCs/>
        <w:spacing w:val="-1"/>
        <w:w w:val="100"/>
        <w:sz w:val="22"/>
        <w:szCs w:val="22"/>
      </w:rPr>
    </w:lvl>
    <w:lvl w:ilvl="2">
      <w:start w:val="1"/>
      <w:numFmt w:val="decimal"/>
      <w:lvlText w:val="%1.%2.%3"/>
      <w:lvlJc w:val="left"/>
      <w:pPr>
        <w:ind w:left="863" w:hanging="721"/>
      </w:pPr>
      <w:rPr>
        <w:rFonts w:ascii="Arial" w:hAnsi="Arial" w:cs="Arial"/>
        <w:b w:val="0"/>
        <w:bCs w:val="0"/>
        <w:w w:val="100"/>
        <w:sz w:val="22"/>
        <w:szCs w:val="22"/>
      </w:rPr>
    </w:lvl>
    <w:lvl w:ilvl="3">
      <w:start w:val="1"/>
      <w:numFmt w:val="bullet"/>
      <w:lvlText w:val=""/>
      <w:lvlJc w:val="left"/>
      <w:pPr>
        <w:ind w:left="1285" w:hanging="360"/>
      </w:pPr>
      <w:rPr>
        <w:rFonts w:ascii="Symbol" w:hAnsi="Symbol" w:hint="default"/>
      </w:rPr>
    </w:lvl>
    <w:lvl w:ilvl="4">
      <w:numFmt w:val="bullet"/>
      <w:lvlText w:val="•"/>
      <w:lvlJc w:val="left"/>
      <w:pPr>
        <w:ind w:left="2918" w:hanging="286"/>
      </w:pPr>
    </w:lvl>
    <w:lvl w:ilvl="5">
      <w:numFmt w:val="bullet"/>
      <w:lvlText w:val="•"/>
      <w:lvlJc w:val="left"/>
      <w:pPr>
        <w:ind w:left="4176" w:hanging="286"/>
      </w:pPr>
    </w:lvl>
    <w:lvl w:ilvl="6">
      <w:numFmt w:val="bullet"/>
      <w:lvlText w:val="•"/>
      <w:lvlJc w:val="left"/>
      <w:pPr>
        <w:ind w:left="5434" w:hanging="286"/>
      </w:pPr>
    </w:lvl>
    <w:lvl w:ilvl="7">
      <w:numFmt w:val="bullet"/>
      <w:lvlText w:val="•"/>
      <w:lvlJc w:val="left"/>
      <w:pPr>
        <w:ind w:left="6692" w:hanging="286"/>
      </w:pPr>
    </w:lvl>
    <w:lvl w:ilvl="8">
      <w:numFmt w:val="bullet"/>
      <w:lvlText w:val="•"/>
      <w:lvlJc w:val="left"/>
      <w:pPr>
        <w:ind w:left="7950" w:hanging="286"/>
      </w:pPr>
    </w:lvl>
  </w:abstractNum>
  <w:abstractNum w:abstractNumId="47" w15:restartNumberingAfterBreak="0">
    <w:nsid w:val="149D7E19"/>
    <w:multiLevelType w:val="hybridMultilevel"/>
    <w:tmpl w:val="25B8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73E589D"/>
    <w:multiLevelType w:val="multilevel"/>
    <w:tmpl w:val="B67401E0"/>
    <w:lvl w:ilvl="0">
      <w:start w:val="5"/>
      <w:numFmt w:val="decimal"/>
      <w:lvlText w:val="%1."/>
      <w:lvlJc w:val="left"/>
      <w:pPr>
        <w:ind w:left="926" w:hanging="709"/>
      </w:pPr>
      <w:rPr>
        <w:rFonts w:hint="default"/>
        <w:b/>
        <w:bCs/>
        <w:w w:val="99"/>
      </w:rPr>
    </w:lvl>
    <w:lvl w:ilvl="1">
      <w:start w:val="1"/>
      <w:numFmt w:val="decimal"/>
      <w:lvlText w:val="%1.%2"/>
      <w:lvlJc w:val="left"/>
      <w:pPr>
        <w:ind w:left="863" w:hanging="721"/>
      </w:pPr>
      <w:rPr>
        <w:b/>
        <w:bCs/>
        <w:spacing w:val="-4"/>
        <w:w w:val="99"/>
      </w:rPr>
    </w:lvl>
    <w:lvl w:ilvl="2">
      <w:start w:val="1"/>
      <w:numFmt w:val="decimal"/>
      <w:lvlText w:val="%1.%2.%3"/>
      <w:lvlJc w:val="left"/>
      <w:pPr>
        <w:ind w:left="938" w:hanging="721"/>
      </w:pPr>
      <w:rPr>
        <w:rFonts w:ascii="Arial" w:hAnsi="Arial" w:cs="Arial"/>
        <w:b w:val="0"/>
        <w:bCs w:val="0"/>
        <w:w w:val="100"/>
        <w:sz w:val="22"/>
        <w:szCs w:val="22"/>
      </w:rPr>
    </w:lvl>
    <w:lvl w:ilvl="3">
      <w:numFmt w:val="bullet"/>
      <w:lvlText w:val=""/>
      <w:lvlJc w:val="left"/>
      <w:pPr>
        <w:ind w:left="1494" w:hanging="721"/>
      </w:pPr>
      <w:rPr>
        <w:rFonts w:ascii="Symbol" w:hAnsi="Symbol" w:cs="Symbol"/>
        <w:b w:val="0"/>
        <w:bCs w:val="0"/>
        <w:w w:val="99"/>
        <w:sz w:val="20"/>
        <w:szCs w:val="20"/>
      </w:rPr>
    </w:lvl>
    <w:lvl w:ilvl="4">
      <w:numFmt w:val="bullet"/>
      <w:lvlText w:val="o"/>
      <w:lvlJc w:val="left"/>
      <w:pPr>
        <w:ind w:left="1658" w:hanging="721"/>
      </w:pPr>
      <w:rPr>
        <w:rFonts w:ascii="Courier New" w:hAnsi="Courier New" w:cs="Courier New"/>
        <w:b w:val="0"/>
        <w:bCs w:val="0"/>
        <w:w w:val="99"/>
        <w:sz w:val="20"/>
        <w:szCs w:val="20"/>
      </w:rPr>
    </w:lvl>
    <w:lvl w:ilvl="5">
      <w:numFmt w:val="bullet"/>
      <w:lvlText w:val="•"/>
      <w:lvlJc w:val="left"/>
      <w:pPr>
        <w:ind w:left="1100" w:hanging="721"/>
      </w:pPr>
    </w:lvl>
    <w:lvl w:ilvl="6">
      <w:numFmt w:val="bullet"/>
      <w:lvlText w:val="•"/>
      <w:lvlJc w:val="left"/>
      <w:pPr>
        <w:ind w:left="1220" w:hanging="721"/>
      </w:pPr>
    </w:lvl>
    <w:lvl w:ilvl="7">
      <w:numFmt w:val="bullet"/>
      <w:lvlText w:val="•"/>
      <w:lvlJc w:val="left"/>
      <w:pPr>
        <w:ind w:left="1360" w:hanging="721"/>
      </w:pPr>
    </w:lvl>
    <w:lvl w:ilvl="8">
      <w:numFmt w:val="bullet"/>
      <w:lvlText w:val="•"/>
      <w:lvlJc w:val="left"/>
      <w:pPr>
        <w:ind w:left="1500" w:hanging="721"/>
      </w:pPr>
    </w:lvl>
  </w:abstractNum>
  <w:abstractNum w:abstractNumId="49" w15:restartNumberingAfterBreak="0">
    <w:nsid w:val="21921636"/>
    <w:multiLevelType w:val="hybridMultilevel"/>
    <w:tmpl w:val="AD1A2D30"/>
    <w:lvl w:ilvl="0" w:tplc="048497D8">
      <w:start w:val="1"/>
      <w:numFmt w:val="bullet"/>
      <w:lvlText w:val="•"/>
      <w:lvlJc w:val="left"/>
      <w:pPr>
        <w:tabs>
          <w:tab w:val="num" w:pos="720"/>
        </w:tabs>
        <w:ind w:left="720" w:hanging="360"/>
      </w:pPr>
      <w:rPr>
        <w:rFonts w:ascii="Times New Roman" w:hAnsi="Times New Roman" w:hint="default"/>
      </w:rPr>
    </w:lvl>
    <w:lvl w:ilvl="1" w:tplc="B2E21162" w:tentative="1">
      <w:start w:val="1"/>
      <w:numFmt w:val="bullet"/>
      <w:lvlText w:val="•"/>
      <w:lvlJc w:val="left"/>
      <w:pPr>
        <w:tabs>
          <w:tab w:val="num" w:pos="1440"/>
        </w:tabs>
        <w:ind w:left="1440" w:hanging="360"/>
      </w:pPr>
      <w:rPr>
        <w:rFonts w:ascii="Times New Roman" w:hAnsi="Times New Roman" w:hint="default"/>
      </w:rPr>
    </w:lvl>
    <w:lvl w:ilvl="2" w:tplc="31D873FE" w:tentative="1">
      <w:start w:val="1"/>
      <w:numFmt w:val="bullet"/>
      <w:lvlText w:val="•"/>
      <w:lvlJc w:val="left"/>
      <w:pPr>
        <w:tabs>
          <w:tab w:val="num" w:pos="2160"/>
        </w:tabs>
        <w:ind w:left="2160" w:hanging="360"/>
      </w:pPr>
      <w:rPr>
        <w:rFonts w:ascii="Times New Roman" w:hAnsi="Times New Roman" w:hint="default"/>
      </w:rPr>
    </w:lvl>
    <w:lvl w:ilvl="3" w:tplc="5A8E67AA" w:tentative="1">
      <w:start w:val="1"/>
      <w:numFmt w:val="bullet"/>
      <w:lvlText w:val="•"/>
      <w:lvlJc w:val="left"/>
      <w:pPr>
        <w:tabs>
          <w:tab w:val="num" w:pos="2880"/>
        </w:tabs>
        <w:ind w:left="2880" w:hanging="360"/>
      </w:pPr>
      <w:rPr>
        <w:rFonts w:ascii="Times New Roman" w:hAnsi="Times New Roman" w:hint="default"/>
      </w:rPr>
    </w:lvl>
    <w:lvl w:ilvl="4" w:tplc="4A7C0FBA" w:tentative="1">
      <w:start w:val="1"/>
      <w:numFmt w:val="bullet"/>
      <w:lvlText w:val="•"/>
      <w:lvlJc w:val="left"/>
      <w:pPr>
        <w:tabs>
          <w:tab w:val="num" w:pos="3600"/>
        </w:tabs>
        <w:ind w:left="3600" w:hanging="360"/>
      </w:pPr>
      <w:rPr>
        <w:rFonts w:ascii="Times New Roman" w:hAnsi="Times New Roman" w:hint="default"/>
      </w:rPr>
    </w:lvl>
    <w:lvl w:ilvl="5" w:tplc="CA166CD4" w:tentative="1">
      <w:start w:val="1"/>
      <w:numFmt w:val="bullet"/>
      <w:lvlText w:val="•"/>
      <w:lvlJc w:val="left"/>
      <w:pPr>
        <w:tabs>
          <w:tab w:val="num" w:pos="4320"/>
        </w:tabs>
        <w:ind w:left="4320" w:hanging="360"/>
      </w:pPr>
      <w:rPr>
        <w:rFonts w:ascii="Times New Roman" w:hAnsi="Times New Roman" w:hint="default"/>
      </w:rPr>
    </w:lvl>
    <w:lvl w:ilvl="6" w:tplc="6938150A" w:tentative="1">
      <w:start w:val="1"/>
      <w:numFmt w:val="bullet"/>
      <w:lvlText w:val="•"/>
      <w:lvlJc w:val="left"/>
      <w:pPr>
        <w:tabs>
          <w:tab w:val="num" w:pos="5040"/>
        </w:tabs>
        <w:ind w:left="5040" w:hanging="360"/>
      </w:pPr>
      <w:rPr>
        <w:rFonts w:ascii="Times New Roman" w:hAnsi="Times New Roman" w:hint="default"/>
      </w:rPr>
    </w:lvl>
    <w:lvl w:ilvl="7" w:tplc="7D6C407A" w:tentative="1">
      <w:start w:val="1"/>
      <w:numFmt w:val="bullet"/>
      <w:lvlText w:val="•"/>
      <w:lvlJc w:val="left"/>
      <w:pPr>
        <w:tabs>
          <w:tab w:val="num" w:pos="5760"/>
        </w:tabs>
        <w:ind w:left="5760" w:hanging="360"/>
      </w:pPr>
      <w:rPr>
        <w:rFonts w:ascii="Times New Roman" w:hAnsi="Times New Roman" w:hint="default"/>
      </w:rPr>
    </w:lvl>
    <w:lvl w:ilvl="8" w:tplc="D4C424D2"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26170BD2"/>
    <w:multiLevelType w:val="multilevel"/>
    <w:tmpl w:val="54BE641E"/>
    <w:lvl w:ilvl="0">
      <w:start w:val="1"/>
      <w:numFmt w:val="bullet"/>
      <w:lvlText w:val=""/>
      <w:lvlJc w:val="left"/>
      <w:pPr>
        <w:ind w:left="786" w:hanging="286"/>
      </w:pPr>
      <w:rPr>
        <w:rFonts w:ascii="Symbol" w:hAnsi="Symbol" w:hint="default"/>
        <w:b w:val="0"/>
        <w:bCs w:val="0"/>
        <w:spacing w:val="-2"/>
        <w:w w:val="99"/>
      </w:rPr>
    </w:lvl>
    <w:lvl w:ilvl="1">
      <w:numFmt w:val="bullet"/>
      <w:lvlText w:val="•"/>
      <w:lvlJc w:val="left"/>
      <w:pPr>
        <w:ind w:left="1187" w:hanging="288"/>
      </w:pPr>
      <w:rPr>
        <w:rFonts w:ascii="Arial" w:hAnsi="Arial" w:cs="Arial"/>
        <w:b w:val="0"/>
        <w:bCs w:val="0"/>
        <w:spacing w:val="-3"/>
        <w:w w:val="99"/>
        <w:sz w:val="24"/>
        <w:szCs w:val="24"/>
      </w:rPr>
    </w:lvl>
    <w:lvl w:ilvl="2">
      <w:numFmt w:val="bullet"/>
      <w:lvlText w:val="•"/>
      <w:lvlJc w:val="left"/>
      <w:pPr>
        <w:ind w:left="2180" w:hanging="288"/>
      </w:pPr>
    </w:lvl>
    <w:lvl w:ilvl="3">
      <w:numFmt w:val="bullet"/>
      <w:lvlText w:val="•"/>
      <w:lvlJc w:val="left"/>
      <w:pPr>
        <w:ind w:left="3181" w:hanging="288"/>
      </w:pPr>
    </w:lvl>
    <w:lvl w:ilvl="4">
      <w:numFmt w:val="bullet"/>
      <w:lvlText w:val="•"/>
      <w:lvlJc w:val="left"/>
      <w:pPr>
        <w:ind w:left="4182" w:hanging="288"/>
      </w:pPr>
    </w:lvl>
    <w:lvl w:ilvl="5">
      <w:numFmt w:val="bullet"/>
      <w:lvlText w:val="•"/>
      <w:lvlJc w:val="left"/>
      <w:pPr>
        <w:ind w:left="5182" w:hanging="288"/>
      </w:pPr>
    </w:lvl>
    <w:lvl w:ilvl="6">
      <w:numFmt w:val="bullet"/>
      <w:lvlText w:val="•"/>
      <w:lvlJc w:val="left"/>
      <w:pPr>
        <w:ind w:left="6183" w:hanging="288"/>
      </w:pPr>
    </w:lvl>
    <w:lvl w:ilvl="7">
      <w:numFmt w:val="bullet"/>
      <w:lvlText w:val="•"/>
      <w:lvlJc w:val="left"/>
      <w:pPr>
        <w:ind w:left="7184" w:hanging="288"/>
      </w:pPr>
    </w:lvl>
    <w:lvl w:ilvl="8">
      <w:numFmt w:val="bullet"/>
      <w:lvlText w:val="•"/>
      <w:lvlJc w:val="left"/>
      <w:pPr>
        <w:ind w:left="8184" w:hanging="288"/>
      </w:pPr>
    </w:lvl>
  </w:abstractNum>
  <w:abstractNum w:abstractNumId="51" w15:restartNumberingAfterBreak="0">
    <w:nsid w:val="279129B0"/>
    <w:multiLevelType w:val="hybridMultilevel"/>
    <w:tmpl w:val="DB0E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BFC122F"/>
    <w:multiLevelType w:val="multilevel"/>
    <w:tmpl w:val="90F8F316"/>
    <w:lvl w:ilvl="0">
      <w:start w:val="20"/>
      <w:numFmt w:val="decimal"/>
      <w:lvlText w:val="%1."/>
      <w:lvlJc w:val="left"/>
      <w:pPr>
        <w:ind w:left="926" w:hanging="709"/>
      </w:pPr>
      <w:rPr>
        <w:rFonts w:hint="default"/>
        <w:b/>
        <w:bCs/>
        <w:w w:val="99"/>
      </w:rPr>
    </w:lvl>
    <w:lvl w:ilvl="1">
      <w:start w:val="1"/>
      <w:numFmt w:val="decimal"/>
      <w:lvlText w:val="%1.%2"/>
      <w:lvlJc w:val="left"/>
      <w:pPr>
        <w:ind w:left="863" w:hanging="721"/>
      </w:pPr>
      <w:rPr>
        <w:rFonts w:hint="default"/>
        <w:b/>
        <w:bCs/>
        <w:spacing w:val="-4"/>
        <w:w w:val="99"/>
      </w:rPr>
    </w:lvl>
    <w:lvl w:ilvl="2">
      <w:start w:val="1"/>
      <w:numFmt w:val="bullet"/>
      <w:lvlText w:val=""/>
      <w:lvlJc w:val="left"/>
      <w:pPr>
        <w:ind w:left="577" w:hanging="360"/>
      </w:pPr>
      <w:rPr>
        <w:rFonts w:ascii="Symbol" w:hAnsi="Symbol" w:hint="default"/>
      </w:rPr>
    </w:lvl>
    <w:lvl w:ilvl="3">
      <w:numFmt w:val="bullet"/>
      <w:lvlText w:val=""/>
      <w:lvlJc w:val="left"/>
      <w:pPr>
        <w:ind w:left="1494" w:hanging="721"/>
      </w:pPr>
      <w:rPr>
        <w:rFonts w:ascii="Symbol" w:hAnsi="Symbol" w:cs="Symbol" w:hint="default"/>
        <w:b w:val="0"/>
        <w:bCs w:val="0"/>
        <w:w w:val="99"/>
        <w:sz w:val="20"/>
        <w:szCs w:val="20"/>
      </w:rPr>
    </w:lvl>
    <w:lvl w:ilvl="4">
      <w:numFmt w:val="bullet"/>
      <w:lvlText w:val="o"/>
      <w:lvlJc w:val="left"/>
      <w:pPr>
        <w:ind w:left="1658" w:hanging="721"/>
      </w:pPr>
      <w:rPr>
        <w:rFonts w:ascii="Courier New" w:hAnsi="Courier New" w:cs="Courier New" w:hint="default"/>
        <w:b w:val="0"/>
        <w:bCs w:val="0"/>
        <w:w w:val="99"/>
        <w:sz w:val="20"/>
        <w:szCs w:val="20"/>
      </w:rPr>
    </w:lvl>
    <w:lvl w:ilvl="5">
      <w:numFmt w:val="bullet"/>
      <w:lvlText w:val="•"/>
      <w:lvlJc w:val="left"/>
      <w:pPr>
        <w:ind w:left="1100" w:hanging="721"/>
      </w:pPr>
      <w:rPr>
        <w:rFonts w:hint="default"/>
      </w:rPr>
    </w:lvl>
    <w:lvl w:ilvl="6">
      <w:numFmt w:val="bullet"/>
      <w:lvlText w:val="•"/>
      <w:lvlJc w:val="left"/>
      <w:pPr>
        <w:ind w:left="1220" w:hanging="721"/>
      </w:pPr>
      <w:rPr>
        <w:rFonts w:hint="default"/>
      </w:rPr>
    </w:lvl>
    <w:lvl w:ilvl="7">
      <w:numFmt w:val="bullet"/>
      <w:lvlText w:val="•"/>
      <w:lvlJc w:val="left"/>
      <w:pPr>
        <w:ind w:left="1360" w:hanging="721"/>
      </w:pPr>
      <w:rPr>
        <w:rFonts w:hint="default"/>
      </w:rPr>
    </w:lvl>
    <w:lvl w:ilvl="8">
      <w:numFmt w:val="bullet"/>
      <w:lvlText w:val="•"/>
      <w:lvlJc w:val="left"/>
      <w:pPr>
        <w:ind w:left="1500" w:hanging="721"/>
      </w:pPr>
      <w:rPr>
        <w:rFonts w:hint="default"/>
      </w:rPr>
    </w:lvl>
  </w:abstractNum>
  <w:abstractNum w:abstractNumId="53" w15:restartNumberingAfterBreak="0">
    <w:nsid w:val="2E6A6797"/>
    <w:multiLevelType w:val="multilevel"/>
    <w:tmpl w:val="B67401E0"/>
    <w:lvl w:ilvl="0">
      <w:start w:val="5"/>
      <w:numFmt w:val="decimal"/>
      <w:lvlText w:val="%1."/>
      <w:lvlJc w:val="left"/>
      <w:pPr>
        <w:ind w:left="926" w:hanging="709"/>
      </w:pPr>
      <w:rPr>
        <w:rFonts w:hint="default"/>
        <w:b/>
        <w:bCs/>
        <w:w w:val="99"/>
      </w:rPr>
    </w:lvl>
    <w:lvl w:ilvl="1">
      <w:start w:val="1"/>
      <w:numFmt w:val="decimal"/>
      <w:lvlText w:val="%1.%2"/>
      <w:lvlJc w:val="left"/>
      <w:pPr>
        <w:ind w:left="863" w:hanging="721"/>
      </w:pPr>
      <w:rPr>
        <w:b/>
        <w:bCs/>
        <w:spacing w:val="-4"/>
        <w:w w:val="99"/>
      </w:rPr>
    </w:lvl>
    <w:lvl w:ilvl="2">
      <w:start w:val="1"/>
      <w:numFmt w:val="decimal"/>
      <w:lvlText w:val="%1.%2.%3"/>
      <w:lvlJc w:val="left"/>
      <w:pPr>
        <w:ind w:left="938" w:hanging="721"/>
      </w:pPr>
      <w:rPr>
        <w:rFonts w:ascii="Arial" w:hAnsi="Arial" w:cs="Arial"/>
        <w:b w:val="0"/>
        <w:bCs w:val="0"/>
        <w:w w:val="100"/>
        <w:sz w:val="22"/>
        <w:szCs w:val="22"/>
      </w:rPr>
    </w:lvl>
    <w:lvl w:ilvl="3">
      <w:numFmt w:val="bullet"/>
      <w:lvlText w:val=""/>
      <w:lvlJc w:val="left"/>
      <w:pPr>
        <w:ind w:left="1494" w:hanging="721"/>
      </w:pPr>
      <w:rPr>
        <w:rFonts w:ascii="Symbol" w:hAnsi="Symbol" w:cs="Symbol"/>
        <w:b w:val="0"/>
        <w:bCs w:val="0"/>
        <w:w w:val="99"/>
        <w:sz w:val="20"/>
        <w:szCs w:val="20"/>
      </w:rPr>
    </w:lvl>
    <w:lvl w:ilvl="4">
      <w:numFmt w:val="bullet"/>
      <w:lvlText w:val="o"/>
      <w:lvlJc w:val="left"/>
      <w:pPr>
        <w:ind w:left="1658" w:hanging="721"/>
      </w:pPr>
      <w:rPr>
        <w:rFonts w:ascii="Courier New" w:hAnsi="Courier New" w:cs="Courier New"/>
        <w:b w:val="0"/>
        <w:bCs w:val="0"/>
        <w:w w:val="99"/>
        <w:sz w:val="20"/>
        <w:szCs w:val="20"/>
      </w:rPr>
    </w:lvl>
    <w:lvl w:ilvl="5">
      <w:numFmt w:val="bullet"/>
      <w:lvlText w:val="•"/>
      <w:lvlJc w:val="left"/>
      <w:pPr>
        <w:ind w:left="1100" w:hanging="721"/>
      </w:pPr>
    </w:lvl>
    <w:lvl w:ilvl="6">
      <w:numFmt w:val="bullet"/>
      <w:lvlText w:val="•"/>
      <w:lvlJc w:val="left"/>
      <w:pPr>
        <w:ind w:left="1220" w:hanging="721"/>
      </w:pPr>
    </w:lvl>
    <w:lvl w:ilvl="7">
      <w:numFmt w:val="bullet"/>
      <w:lvlText w:val="•"/>
      <w:lvlJc w:val="left"/>
      <w:pPr>
        <w:ind w:left="1360" w:hanging="721"/>
      </w:pPr>
    </w:lvl>
    <w:lvl w:ilvl="8">
      <w:numFmt w:val="bullet"/>
      <w:lvlText w:val="•"/>
      <w:lvlJc w:val="left"/>
      <w:pPr>
        <w:ind w:left="1500" w:hanging="721"/>
      </w:pPr>
    </w:lvl>
  </w:abstractNum>
  <w:abstractNum w:abstractNumId="54" w15:restartNumberingAfterBreak="0">
    <w:nsid w:val="2EDD2165"/>
    <w:multiLevelType w:val="hybridMultilevel"/>
    <w:tmpl w:val="BE544352"/>
    <w:lvl w:ilvl="0" w:tplc="08090001">
      <w:start w:val="1"/>
      <w:numFmt w:val="bullet"/>
      <w:lvlText w:val=""/>
      <w:lvlJc w:val="left"/>
      <w:pPr>
        <w:ind w:left="1658" w:hanging="360"/>
      </w:pPr>
      <w:rPr>
        <w:rFonts w:ascii="Symbol" w:hAnsi="Symbol" w:hint="default"/>
      </w:rPr>
    </w:lvl>
    <w:lvl w:ilvl="1" w:tplc="08090003" w:tentative="1">
      <w:start w:val="1"/>
      <w:numFmt w:val="bullet"/>
      <w:lvlText w:val="o"/>
      <w:lvlJc w:val="left"/>
      <w:pPr>
        <w:ind w:left="2378" w:hanging="360"/>
      </w:pPr>
      <w:rPr>
        <w:rFonts w:ascii="Courier New" w:hAnsi="Courier New" w:cs="Courier New" w:hint="default"/>
      </w:rPr>
    </w:lvl>
    <w:lvl w:ilvl="2" w:tplc="08090005" w:tentative="1">
      <w:start w:val="1"/>
      <w:numFmt w:val="bullet"/>
      <w:lvlText w:val=""/>
      <w:lvlJc w:val="left"/>
      <w:pPr>
        <w:ind w:left="3098" w:hanging="360"/>
      </w:pPr>
      <w:rPr>
        <w:rFonts w:ascii="Wingdings" w:hAnsi="Wingdings" w:hint="default"/>
      </w:rPr>
    </w:lvl>
    <w:lvl w:ilvl="3" w:tplc="08090001" w:tentative="1">
      <w:start w:val="1"/>
      <w:numFmt w:val="bullet"/>
      <w:lvlText w:val=""/>
      <w:lvlJc w:val="left"/>
      <w:pPr>
        <w:ind w:left="3818" w:hanging="360"/>
      </w:pPr>
      <w:rPr>
        <w:rFonts w:ascii="Symbol" w:hAnsi="Symbol" w:hint="default"/>
      </w:rPr>
    </w:lvl>
    <w:lvl w:ilvl="4" w:tplc="08090003" w:tentative="1">
      <w:start w:val="1"/>
      <w:numFmt w:val="bullet"/>
      <w:lvlText w:val="o"/>
      <w:lvlJc w:val="left"/>
      <w:pPr>
        <w:ind w:left="4538" w:hanging="360"/>
      </w:pPr>
      <w:rPr>
        <w:rFonts w:ascii="Courier New" w:hAnsi="Courier New" w:cs="Courier New" w:hint="default"/>
      </w:rPr>
    </w:lvl>
    <w:lvl w:ilvl="5" w:tplc="08090005" w:tentative="1">
      <w:start w:val="1"/>
      <w:numFmt w:val="bullet"/>
      <w:lvlText w:val=""/>
      <w:lvlJc w:val="left"/>
      <w:pPr>
        <w:ind w:left="5258" w:hanging="360"/>
      </w:pPr>
      <w:rPr>
        <w:rFonts w:ascii="Wingdings" w:hAnsi="Wingdings" w:hint="default"/>
      </w:rPr>
    </w:lvl>
    <w:lvl w:ilvl="6" w:tplc="08090001" w:tentative="1">
      <w:start w:val="1"/>
      <w:numFmt w:val="bullet"/>
      <w:lvlText w:val=""/>
      <w:lvlJc w:val="left"/>
      <w:pPr>
        <w:ind w:left="5978" w:hanging="360"/>
      </w:pPr>
      <w:rPr>
        <w:rFonts w:ascii="Symbol" w:hAnsi="Symbol" w:hint="default"/>
      </w:rPr>
    </w:lvl>
    <w:lvl w:ilvl="7" w:tplc="08090003" w:tentative="1">
      <w:start w:val="1"/>
      <w:numFmt w:val="bullet"/>
      <w:lvlText w:val="o"/>
      <w:lvlJc w:val="left"/>
      <w:pPr>
        <w:ind w:left="6698" w:hanging="360"/>
      </w:pPr>
      <w:rPr>
        <w:rFonts w:ascii="Courier New" w:hAnsi="Courier New" w:cs="Courier New" w:hint="default"/>
      </w:rPr>
    </w:lvl>
    <w:lvl w:ilvl="8" w:tplc="08090005" w:tentative="1">
      <w:start w:val="1"/>
      <w:numFmt w:val="bullet"/>
      <w:lvlText w:val=""/>
      <w:lvlJc w:val="left"/>
      <w:pPr>
        <w:ind w:left="7418" w:hanging="360"/>
      </w:pPr>
      <w:rPr>
        <w:rFonts w:ascii="Wingdings" w:hAnsi="Wingdings" w:hint="default"/>
      </w:rPr>
    </w:lvl>
  </w:abstractNum>
  <w:abstractNum w:abstractNumId="55" w15:restartNumberingAfterBreak="0">
    <w:nsid w:val="312104D0"/>
    <w:multiLevelType w:val="multilevel"/>
    <w:tmpl w:val="6EA4234E"/>
    <w:lvl w:ilvl="0">
      <w:start w:val="1"/>
      <w:numFmt w:val="decimal"/>
      <w:lvlText w:val="%1."/>
      <w:lvlJc w:val="left"/>
      <w:pPr>
        <w:ind w:left="926" w:hanging="709"/>
      </w:pPr>
      <w:rPr>
        <w:rFonts w:hint="default"/>
        <w:b/>
        <w:bCs/>
        <w:w w:val="99"/>
        <w:sz w:val="24"/>
        <w:szCs w:val="24"/>
      </w:rPr>
    </w:lvl>
    <w:lvl w:ilvl="1">
      <w:start w:val="1"/>
      <w:numFmt w:val="decimal"/>
      <w:lvlText w:val="%1.%2"/>
      <w:lvlJc w:val="left"/>
      <w:pPr>
        <w:ind w:left="938" w:hanging="721"/>
      </w:pPr>
      <w:rPr>
        <w:rFonts w:ascii="Arial" w:hAnsi="Arial" w:cs="Arial"/>
        <w:b/>
        <w:bCs/>
        <w:spacing w:val="-1"/>
        <w:w w:val="100"/>
        <w:sz w:val="22"/>
        <w:szCs w:val="22"/>
      </w:rPr>
    </w:lvl>
    <w:lvl w:ilvl="2">
      <w:start w:val="1"/>
      <w:numFmt w:val="decimal"/>
      <w:lvlText w:val="%1.%2.%3"/>
      <w:lvlJc w:val="left"/>
      <w:pPr>
        <w:ind w:left="863" w:hanging="721"/>
      </w:pPr>
      <w:rPr>
        <w:rFonts w:ascii="Arial" w:hAnsi="Arial" w:cs="Arial"/>
        <w:b w:val="0"/>
        <w:bCs w:val="0"/>
        <w:w w:val="100"/>
        <w:sz w:val="22"/>
        <w:szCs w:val="22"/>
      </w:rPr>
    </w:lvl>
    <w:lvl w:ilvl="3">
      <w:start w:val="1"/>
      <w:numFmt w:val="bullet"/>
      <w:lvlText w:val=""/>
      <w:lvlJc w:val="left"/>
      <w:pPr>
        <w:ind w:left="1285" w:hanging="360"/>
      </w:pPr>
      <w:rPr>
        <w:rFonts w:ascii="Symbol" w:hAnsi="Symbol" w:hint="default"/>
      </w:rPr>
    </w:lvl>
    <w:lvl w:ilvl="4">
      <w:numFmt w:val="bullet"/>
      <w:lvlText w:val="•"/>
      <w:lvlJc w:val="left"/>
      <w:pPr>
        <w:ind w:left="2918" w:hanging="286"/>
      </w:pPr>
    </w:lvl>
    <w:lvl w:ilvl="5">
      <w:numFmt w:val="bullet"/>
      <w:lvlText w:val="•"/>
      <w:lvlJc w:val="left"/>
      <w:pPr>
        <w:ind w:left="4176" w:hanging="286"/>
      </w:pPr>
    </w:lvl>
    <w:lvl w:ilvl="6">
      <w:numFmt w:val="bullet"/>
      <w:lvlText w:val="•"/>
      <w:lvlJc w:val="left"/>
      <w:pPr>
        <w:ind w:left="5434" w:hanging="286"/>
      </w:pPr>
    </w:lvl>
    <w:lvl w:ilvl="7">
      <w:numFmt w:val="bullet"/>
      <w:lvlText w:val="•"/>
      <w:lvlJc w:val="left"/>
      <w:pPr>
        <w:ind w:left="6692" w:hanging="286"/>
      </w:pPr>
    </w:lvl>
    <w:lvl w:ilvl="8">
      <w:numFmt w:val="bullet"/>
      <w:lvlText w:val="•"/>
      <w:lvlJc w:val="left"/>
      <w:pPr>
        <w:ind w:left="7950" w:hanging="286"/>
      </w:pPr>
    </w:lvl>
  </w:abstractNum>
  <w:abstractNum w:abstractNumId="56" w15:restartNumberingAfterBreak="0">
    <w:nsid w:val="34E33096"/>
    <w:multiLevelType w:val="multilevel"/>
    <w:tmpl w:val="B67401E0"/>
    <w:lvl w:ilvl="0">
      <w:start w:val="5"/>
      <w:numFmt w:val="decimal"/>
      <w:lvlText w:val="%1."/>
      <w:lvlJc w:val="left"/>
      <w:pPr>
        <w:ind w:left="926" w:hanging="709"/>
      </w:pPr>
      <w:rPr>
        <w:rFonts w:hint="default"/>
        <w:b/>
        <w:bCs/>
        <w:w w:val="99"/>
      </w:rPr>
    </w:lvl>
    <w:lvl w:ilvl="1">
      <w:start w:val="1"/>
      <w:numFmt w:val="decimal"/>
      <w:lvlText w:val="%1.%2"/>
      <w:lvlJc w:val="left"/>
      <w:pPr>
        <w:ind w:left="863" w:hanging="721"/>
      </w:pPr>
      <w:rPr>
        <w:b/>
        <w:bCs/>
        <w:spacing w:val="-4"/>
        <w:w w:val="99"/>
      </w:rPr>
    </w:lvl>
    <w:lvl w:ilvl="2">
      <w:start w:val="1"/>
      <w:numFmt w:val="decimal"/>
      <w:lvlText w:val="%1.%2.%3"/>
      <w:lvlJc w:val="left"/>
      <w:pPr>
        <w:ind w:left="938" w:hanging="721"/>
      </w:pPr>
      <w:rPr>
        <w:rFonts w:ascii="Arial" w:hAnsi="Arial" w:cs="Arial"/>
        <w:b w:val="0"/>
        <w:bCs w:val="0"/>
        <w:w w:val="100"/>
        <w:sz w:val="22"/>
        <w:szCs w:val="22"/>
      </w:rPr>
    </w:lvl>
    <w:lvl w:ilvl="3">
      <w:numFmt w:val="bullet"/>
      <w:lvlText w:val=""/>
      <w:lvlJc w:val="left"/>
      <w:pPr>
        <w:ind w:left="1494" w:hanging="721"/>
      </w:pPr>
      <w:rPr>
        <w:rFonts w:ascii="Symbol" w:hAnsi="Symbol" w:cs="Symbol"/>
        <w:b w:val="0"/>
        <w:bCs w:val="0"/>
        <w:w w:val="99"/>
        <w:sz w:val="20"/>
        <w:szCs w:val="20"/>
      </w:rPr>
    </w:lvl>
    <w:lvl w:ilvl="4">
      <w:numFmt w:val="bullet"/>
      <w:lvlText w:val="o"/>
      <w:lvlJc w:val="left"/>
      <w:pPr>
        <w:ind w:left="1658" w:hanging="721"/>
      </w:pPr>
      <w:rPr>
        <w:rFonts w:ascii="Courier New" w:hAnsi="Courier New" w:cs="Courier New"/>
        <w:b w:val="0"/>
        <w:bCs w:val="0"/>
        <w:w w:val="99"/>
        <w:sz w:val="20"/>
        <w:szCs w:val="20"/>
      </w:rPr>
    </w:lvl>
    <w:lvl w:ilvl="5">
      <w:numFmt w:val="bullet"/>
      <w:lvlText w:val="•"/>
      <w:lvlJc w:val="left"/>
      <w:pPr>
        <w:ind w:left="1100" w:hanging="721"/>
      </w:pPr>
    </w:lvl>
    <w:lvl w:ilvl="6">
      <w:numFmt w:val="bullet"/>
      <w:lvlText w:val="•"/>
      <w:lvlJc w:val="left"/>
      <w:pPr>
        <w:ind w:left="1220" w:hanging="721"/>
      </w:pPr>
    </w:lvl>
    <w:lvl w:ilvl="7">
      <w:numFmt w:val="bullet"/>
      <w:lvlText w:val="•"/>
      <w:lvlJc w:val="left"/>
      <w:pPr>
        <w:ind w:left="1360" w:hanging="721"/>
      </w:pPr>
    </w:lvl>
    <w:lvl w:ilvl="8">
      <w:numFmt w:val="bullet"/>
      <w:lvlText w:val="•"/>
      <w:lvlJc w:val="left"/>
      <w:pPr>
        <w:ind w:left="1500" w:hanging="721"/>
      </w:pPr>
    </w:lvl>
  </w:abstractNum>
  <w:abstractNum w:abstractNumId="57" w15:restartNumberingAfterBreak="0">
    <w:nsid w:val="3FDD41AE"/>
    <w:multiLevelType w:val="hybridMultilevel"/>
    <w:tmpl w:val="074EA606"/>
    <w:lvl w:ilvl="0" w:tplc="F920DB5A">
      <w:start w:val="5"/>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6A32650"/>
    <w:multiLevelType w:val="hybridMultilevel"/>
    <w:tmpl w:val="09F2D0D0"/>
    <w:lvl w:ilvl="0" w:tplc="08090001">
      <w:start w:val="1"/>
      <w:numFmt w:val="bullet"/>
      <w:lvlText w:val=""/>
      <w:lvlJc w:val="left"/>
      <w:pPr>
        <w:ind w:left="1658" w:hanging="360"/>
      </w:pPr>
      <w:rPr>
        <w:rFonts w:ascii="Symbol" w:hAnsi="Symbol" w:hint="default"/>
      </w:rPr>
    </w:lvl>
    <w:lvl w:ilvl="1" w:tplc="08090003">
      <w:start w:val="1"/>
      <w:numFmt w:val="bullet"/>
      <w:lvlText w:val="o"/>
      <w:lvlJc w:val="left"/>
      <w:pPr>
        <w:ind w:left="2378" w:hanging="360"/>
      </w:pPr>
      <w:rPr>
        <w:rFonts w:ascii="Courier New" w:hAnsi="Courier New" w:cs="Courier New" w:hint="default"/>
      </w:rPr>
    </w:lvl>
    <w:lvl w:ilvl="2" w:tplc="08090005" w:tentative="1">
      <w:start w:val="1"/>
      <w:numFmt w:val="bullet"/>
      <w:lvlText w:val=""/>
      <w:lvlJc w:val="left"/>
      <w:pPr>
        <w:ind w:left="3098" w:hanging="360"/>
      </w:pPr>
      <w:rPr>
        <w:rFonts w:ascii="Wingdings" w:hAnsi="Wingdings" w:hint="default"/>
      </w:rPr>
    </w:lvl>
    <w:lvl w:ilvl="3" w:tplc="08090001" w:tentative="1">
      <w:start w:val="1"/>
      <w:numFmt w:val="bullet"/>
      <w:lvlText w:val=""/>
      <w:lvlJc w:val="left"/>
      <w:pPr>
        <w:ind w:left="3818" w:hanging="360"/>
      </w:pPr>
      <w:rPr>
        <w:rFonts w:ascii="Symbol" w:hAnsi="Symbol" w:hint="default"/>
      </w:rPr>
    </w:lvl>
    <w:lvl w:ilvl="4" w:tplc="08090003" w:tentative="1">
      <w:start w:val="1"/>
      <w:numFmt w:val="bullet"/>
      <w:lvlText w:val="o"/>
      <w:lvlJc w:val="left"/>
      <w:pPr>
        <w:ind w:left="4538" w:hanging="360"/>
      </w:pPr>
      <w:rPr>
        <w:rFonts w:ascii="Courier New" w:hAnsi="Courier New" w:cs="Courier New" w:hint="default"/>
      </w:rPr>
    </w:lvl>
    <w:lvl w:ilvl="5" w:tplc="08090005" w:tentative="1">
      <w:start w:val="1"/>
      <w:numFmt w:val="bullet"/>
      <w:lvlText w:val=""/>
      <w:lvlJc w:val="left"/>
      <w:pPr>
        <w:ind w:left="5258" w:hanging="360"/>
      </w:pPr>
      <w:rPr>
        <w:rFonts w:ascii="Wingdings" w:hAnsi="Wingdings" w:hint="default"/>
      </w:rPr>
    </w:lvl>
    <w:lvl w:ilvl="6" w:tplc="08090001" w:tentative="1">
      <w:start w:val="1"/>
      <w:numFmt w:val="bullet"/>
      <w:lvlText w:val=""/>
      <w:lvlJc w:val="left"/>
      <w:pPr>
        <w:ind w:left="5978" w:hanging="360"/>
      </w:pPr>
      <w:rPr>
        <w:rFonts w:ascii="Symbol" w:hAnsi="Symbol" w:hint="default"/>
      </w:rPr>
    </w:lvl>
    <w:lvl w:ilvl="7" w:tplc="08090003" w:tentative="1">
      <w:start w:val="1"/>
      <w:numFmt w:val="bullet"/>
      <w:lvlText w:val="o"/>
      <w:lvlJc w:val="left"/>
      <w:pPr>
        <w:ind w:left="6698" w:hanging="360"/>
      </w:pPr>
      <w:rPr>
        <w:rFonts w:ascii="Courier New" w:hAnsi="Courier New" w:cs="Courier New" w:hint="default"/>
      </w:rPr>
    </w:lvl>
    <w:lvl w:ilvl="8" w:tplc="08090005" w:tentative="1">
      <w:start w:val="1"/>
      <w:numFmt w:val="bullet"/>
      <w:lvlText w:val=""/>
      <w:lvlJc w:val="left"/>
      <w:pPr>
        <w:ind w:left="7418" w:hanging="360"/>
      </w:pPr>
      <w:rPr>
        <w:rFonts w:ascii="Wingdings" w:hAnsi="Wingdings" w:hint="default"/>
      </w:rPr>
    </w:lvl>
  </w:abstractNum>
  <w:abstractNum w:abstractNumId="59" w15:restartNumberingAfterBreak="0">
    <w:nsid w:val="484C49C1"/>
    <w:multiLevelType w:val="hybridMultilevel"/>
    <w:tmpl w:val="694ADC62"/>
    <w:lvl w:ilvl="0" w:tplc="08090001">
      <w:start w:val="1"/>
      <w:numFmt w:val="bullet"/>
      <w:lvlText w:val=""/>
      <w:lvlJc w:val="left"/>
      <w:pPr>
        <w:ind w:left="1658" w:hanging="360"/>
      </w:pPr>
      <w:rPr>
        <w:rFonts w:ascii="Symbol" w:hAnsi="Symbol" w:hint="default"/>
      </w:rPr>
    </w:lvl>
    <w:lvl w:ilvl="1" w:tplc="08090003">
      <w:start w:val="1"/>
      <w:numFmt w:val="bullet"/>
      <w:lvlText w:val="o"/>
      <w:lvlJc w:val="left"/>
      <w:pPr>
        <w:ind w:left="2378" w:hanging="360"/>
      </w:pPr>
      <w:rPr>
        <w:rFonts w:ascii="Courier New" w:hAnsi="Courier New" w:cs="Courier New" w:hint="default"/>
      </w:rPr>
    </w:lvl>
    <w:lvl w:ilvl="2" w:tplc="08090005" w:tentative="1">
      <w:start w:val="1"/>
      <w:numFmt w:val="bullet"/>
      <w:lvlText w:val=""/>
      <w:lvlJc w:val="left"/>
      <w:pPr>
        <w:ind w:left="3098" w:hanging="360"/>
      </w:pPr>
      <w:rPr>
        <w:rFonts w:ascii="Wingdings" w:hAnsi="Wingdings" w:hint="default"/>
      </w:rPr>
    </w:lvl>
    <w:lvl w:ilvl="3" w:tplc="08090001" w:tentative="1">
      <w:start w:val="1"/>
      <w:numFmt w:val="bullet"/>
      <w:lvlText w:val=""/>
      <w:lvlJc w:val="left"/>
      <w:pPr>
        <w:ind w:left="3818" w:hanging="360"/>
      </w:pPr>
      <w:rPr>
        <w:rFonts w:ascii="Symbol" w:hAnsi="Symbol" w:hint="default"/>
      </w:rPr>
    </w:lvl>
    <w:lvl w:ilvl="4" w:tplc="08090003" w:tentative="1">
      <w:start w:val="1"/>
      <w:numFmt w:val="bullet"/>
      <w:lvlText w:val="o"/>
      <w:lvlJc w:val="left"/>
      <w:pPr>
        <w:ind w:left="4538" w:hanging="360"/>
      </w:pPr>
      <w:rPr>
        <w:rFonts w:ascii="Courier New" w:hAnsi="Courier New" w:cs="Courier New" w:hint="default"/>
      </w:rPr>
    </w:lvl>
    <w:lvl w:ilvl="5" w:tplc="08090005" w:tentative="1">
      <w:start w:val="1"/>
      <w:numFmt w:val="bullet"/>
      <w:lvlText w:val=""/>
      <w:lvlJc w:val="left"/>
      <w:pPr>
        <w:ind w:left="5258" w:hanging="360"/>
      </w:pPr>
      <w:rPr>
        <w:rFonts w:ascii="Wingdings" w:hAnsi="Wingdings" w:hint="default"/>
      </w:rPr>
    </w:lvl>
    <w:lvl w:ilvl="6" w:tplc="08090001" w:tentative="1">
      <w:start w:val="1"/>
      <w:numFmt w:val="bullet"/>
      <w:lvlText w:val=""/>
      <w:lvlJc w:val="left"/>
      <w:pPr>
        <w:ind w:left="5978" w:hanging="360"/>
      </w:pPr>
      <w:rPr>
        <w:rFonts w:ascii="Symbol" w:hAnsi="Symbol" w:hint="default"/>
      </w:rPr>
    </w:lvl>
    <w:lvl w:ilvl="7" w:tplc="08090003" w:tentative="1">
      <w:start w:val="1"/>
      <w:numFmt w:val="bullet"/>
      <w:lvlText w:val="o"/>
      <w:lvlJc w:val="left"/>
      <w:pPr>
        <w:ind w:left="6698" w:hanging="360"/>
      </w:pPr>
      <w:rPr>
        <w:rFonts w:ascii="Courier New" w:hAnsi="Courier New" w:cs="Courier New" w:hint="default"/>
      </w:rPr>
    </w:lvl>
    <w:lvl w:ilvl="8" w:tplc="08090005" w:tentative="1">
      <w:start w:val="1"/>
      <w:numFmt w:val="bullet"/>
      <w:lvlText w:val=""/>
      <w:lvlJc w:val="left"/>
      <w:pPr>
        <w:ind w:left="7418" w:hanging="360"/>
      </w:pPr>
      <w:rPr>
        <w:rFonts w:ascii="Wingdings" w:hAnsi="Wingdings" w:hint="default"/>
      </w:rPr>
    </w:lvl>
  </w:abstractNum>
  <w:abstractNum w:abstractNumId="60" w15:restartNumberingAfterBreak="0">
    <w:nsid w:val="5062086C"/>
    <w:multiLevelType w:val="hybridMultilevel"/>
    <w:tmpl w:val="AF10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15A4352"/>
    <w:multiLevelType w:val="multilevel"/>
    <w:tmpl w:val="B9601440"/>
    <w:lvl w:ilvl="0">
      <w:start w:val="1"/>
      <w:numFmt w:val="bullet"/>
      <w:lvlText w:val=""/>
      <w:lvlJc w:val="left"/>
      <w:pPr>
        <w:ind w:left="358" w:hanging="252"/>
      </w:pPr>
      <w:rPr>
        <w:rFonts w:ascii="Symbol" w:hAnsi="Symbol" w:hint="default"/>
        <w:b w:val="0"/>
        <w:bCs w:val="0"/>
        <w:w w:val="100"/>
      </w:rPr>
    </w:lvl>
    <w:lvl w:ilvl="1">
      <w:numFmt w:val="bullet"/>
      <w:lvlText w:val="•"/>
      <w:lvlJc w:val="left"/>
      <w:pPr>
        <w:ind w:left="1051" w:hanging="252"/>
      </w:pPr>
    </w:lvl>
    <w:lvl w:ilvl="2">
      <w:numFmt w:val="bullet"/>
      <w:lvlText w:val="•"/>
      <w:lvlJc w:val="left"/>
      <w:pPr>
        <w:ind w:left="1742" w:hanging="252"/>
      </w:pPr>
    </w:lvl>
    <w:lvl w:ilvl="3">
      <w:numFmt w:val="bullet"/>
      <w:lvlText w:val="•"/>
      <w:lvlJc w:val="left"/>
      <w:pPr>
        <w:ind w:left="2433" w:hanging="252"/>
      </w:pPr>
    </w:lvl>
    <w:lvl w:ilvl="4">
      <w:numFmt w:val="bullet"/>
      <w:lvlText w:val="•"/>
      <w:lvlJc w:val="left"/>
      <w:pPr>
        <w:ind w:left="3125" w:hanging="252"/>
      </w:pPr>
    </w:lvl>
    <w:lvl w:ilvl="5">
      <w:numFmt w:val="bullet"/>
      <w:lvlText w:val="•"/>
      <w:lvlJc w:val="left"/>
      <w:pPr>
        <w:ind w:left="3816" w:hanging="252"/>
      </w:pPr>
    </w:lvl>
    <w:lvl w:ilvl="6">
      <w:numFmt w:val="bullet"/>
      <w:lvlText w:val="•"/>
      <w:lvlJc w:val="left"/>
      <w:pPr>
        <w:ind w:left="4507" w:hanging="252"/>
      </w:pPr>
    </w:lvl>
    <w:lvl w:ilvl="7">
      <w:numFmt w:val="bullet"/>
      <w:lvlText w:val="•"/>
      <w:lvlJc w:val="left"/>
      <w:pPr>
        <w:ind w:left="5199" w:hanging="252"/>
      </w:pPr>
    </w:lvl>
    <w:lvl w:ilvl="8">
      <w:numFmt w:val="bullet"/>
      <w:lvlText w:val="•"/>
      <w:lvlJc w:val="left"/>
      <w:pPr>
        <w:ind w:left="5890" w:hanging="252"/>
      </w:pPr>
    </w:lvl>
  </w:abstractNum>
  <w:abstractNum w:abstractNumId="62" w15:restartNumberingAfterBreak="0">
    <w:nsid w:val="58AB5C0C"/>
    <w:multiLevelType w:val="multilevel"/>
    <w:tmpl w:val="03461168"/>
    <w:lvl w:ilvl="0">
      <w:start w:val="20"/>
      <w:numFmt w:val="decimal"/>
      <w:lvlText w:val="%1."/>
      <w:lvlJc w:val="left"/>
      <w:pPr>
        <w:ind w:left="926" w:hanging="709"/>
      </w:pPr>
      <w:rPr>
        <w:rFonts w:hint="default"/>
        <w:b/>
        <w:bCs/>
        <w:w w:val="99"/>
      </w:rPr>
    </w:lvl>
    <w:lvl w:ilvl="1">
      <w:start w:val="1"/>
      <w:numFmt w:val="decimal"/>
      <w:lvlText w:val="%1.%2"/>
      <w:lvlJc w:val="left"/>
      <w:pPr>
        <w:ind w:left="863" w:hanging="721"/>
      </w:pPr>
      <w:rPr>
        <w:rFonts w:hint="default"/>
        <w:b/>
        <w:bCs/>
        <w:spacing w:val="-4"/>
        <w:w w:val="99"/>
      </w:rPr>
    </w:lvl>
    <w:lvl w:ilvl="2">
      <w:start w:val="1"/>
      <w:numFmt w:val="decimal"/>
      <w:lvlText w:val="%1.%2.%3"/>
      <w:lvlJc w:val="left"/>
      <w:pPr>
        <w:ind w:left="938" w:hanging="721"/>
      </w:pPr>
      <w:rPr>
        <w:rFonts w:ascii="Arial" w:hAnsi="Arial" w:cs="Arial" w:hint="default"/>
        <w:b w:val="0"/>
        <w:bCs w:val="0"/>
        <w:w w:val="100"/>
        <w:sz w:val="22"/>
        <w:szCs w:val="22"/>
      </w:rPr>
    </w:lvl>
    <w:lvl w:ilvl="3">
      <w:numFmt w:val="bullet"/>
      <w:lvlText w:val=""/>
      <w:lvlJc w:val="left"/>
      <w:pPr>
        <w:ind w:left="1494" w:hanging="721"/>
      </w:pPr>
      <w:rPr>
        <w:rFonts w:ascii="Symbol" w:hAnsi="Symbol" w:cs="Symbol" w:hint="default"/>
        <w:b w:val="0"/>
        <w:bCs w:val="0"/>
        <w:w w:val="99"/>
        <w:sz w:val="20"/>
        <w:szCs w:val="20"/>
      </w:rPr>
    </w:lvl>
    <w:lvl w:ilvl="4">
      <w:numFmt w:val="bullet"/>
      <w:lvlText w:val="o"/>
      <w:lvlJc w:val="left"/>
      <w:pPr>
        <w:ind w:left="1658" w:hanging="721"/>
      </w:pPr>
      <w:rPr>
        <w:rFonts w:ascii="Courier New" w:hAnsi="Courier New" w:cs="Courier New" w:hint="default"/>
        <w:b w:val="0"/>
        <w:bCs w:val="0"/>
        <w:w w:val="99"/>
        <w:sz w:val="20"/>
        <w:szCs w:val="20"/>
      </w:rPr>
    </w:lvl>
    <w:lvl w:ilvl="5">
      <w:numFmt w:val="bullet"/>
      <w:lvlText w:val="•"/>
      <w:lvlJc w:val="left"/>
      <w:pPr>
        <w:ind w:left="1100" w:hanging="721"/>
      </w:pPr>
      <w:rPr>
        <w:rFonts w:hint="default"/>
      </w:rPr>
    </w:lvl>
    <w:lvl w:ilvl="6">
      <w:numFmt w:val="bullet"/>
      <w:lvlText w:val="•"/>
      <w:lvlJc w:val="left"/>
      <w:pPr>
        <w:ind w:left="1220" w:hanging="721"/>
      </w:pPr>
      <w:rPr>
        <w:rFonts w:hint="default"/>
      </w:rPr>
    </w:lvl>
    <w:lvl w:ilvl="7">
      <w:numFmt w:val="bullet"/>
      <w:lvlText w:val="•"/>
      <w:lvlJc w:val="left"/>
      <w:pPr>
        <w:ind w:left="1360" w:hanging="721"/>
      </w:pPr>
      <w:rPr>
        <w:rFonts w:hint="default"/>
      </w:rPr>
    </w:lvl>
    <w:lvl w:ilvl="8">
      <w:numFmt w:val="bullet"/>
      <w:lvlText w:val="•"/>
      <w:lvlJc w:val="left"/>
      <w:pPr>
        <w:ind w:left="1500" w:hanging="721"/>
      </w:pPr>
      <w:rPr>
        <w:rFonts w:hint="default"/>
      </w:rPr>
    </w:lvl>
  </w:abstractNum>
  <w:abstractNum w:abstractNumId="63" w15:restartNumberingAfterBreak="0">
    <w:nsid w:val="59462713"/>
    <w:multiLevelType w:val="hybridMultilevel"/>
    <w:tmpl w:val="54467CB2"/>
    <w:lvl w:ilvl="0" w:tplc="8B187C92">
      <w:start w:val="1"/>
      <w:numFmt w:val="decimal"/>
      <w:lvlText w:val="%1."/>
      <w:lvlJc w:val="left"/>
      <w:pPr>
        <w:ind w:left="534" w:hanging="360"/>
      </w:pPr>
      <w:rPr>
        <w:rFonts w:hint="default"/>
      </w:rPr>
    </w:lvl>
    <w:lvl w:ilvl="1" w:tplc="08090019" w:tentative="1">
      <w:start w:val="1"/>
      <w:numFmt w:val="lowerLetter"/>
      <w:lvlText w:val="%2."/>
      <w:lvlJc w:val="left"/>
      <w:pPr>
        <w:ind w:left="1254" w:hanging="360"/>
      </w:pPr>
    </w:lvl>
    <w:lvl w:ilvl="2" w:tplc="0809001B" w:tentative="1">
      <w:start w:val="1"/>
      <w:numFmt w:val="lowerRoman"/>
      <w:lvlText w:val="%3."/>
      <w:lvlJc w:val="right"/>
      <w:pPr>
        <w:ind w:left="1974" w:hanging="180"/>
      </w:pPr>
    </w:lvl>
    <w:lvl w:ilvl="3" w:tplc="0809000F" w:tentative="1">
      <w:start w:val="1"/>
      <w:numFmt w:val="decimal"/>
      <w:lvlText w:val="%4."/>
      <w:lvlJc w:val="left"/>
      <w:pPr>
        <w:ind w:left="2694" w:hanging="360"/>
      </w:pPr>
    </w:lvl>
    <w:lvl w:ilvl="4" w:tplc="08090019" w:tentative="1">
      <w:start w:val="1"/>
      <w:numFmt w:val="lowerLetter"/>
      <w:lvlText w:val="%5."/>
      <w:lvlJc w:val="left"/>
      <w:pPr>
        <w:ind w:left="3414" w:hanging="360"/>
      </w:pPr>
    </w:lvl>
    <w:lvl w:ilvl="5" w:tplc="0809001B" w:tentative="1">
      <w:start w:val="1"/>
      <w:numFmt w:val="lowerRoman"/>
      <w:lvlText w:val="%6."/>
      <w:lvlJc w:val="right"/>
      <w:pPr>
        <w:ind w:left="4134" w:hanging="180"/>
      </w:pPr>
    </w:lvl>
    <w:lvl w:ilvl="6" w:tplc="0809000F" w:tentative="1">
      <w:start w:val="1"/>
      <w:numFmt w:val="decimal"/>
      <w:lvlText w:val="%7."/>
      <w:lvlJc w:val="left"/>
      <w:pPr>
        <w:ind w:left="4854" w:hanging="360"/>
      </w:pPr>
    </w:lvl>
    <w:lvl w:ilvl="7" w:tplc="08090019" w:tentative="1">
      <w:start w:val="1"/>
      <w:numFmt w:val="lowerLetter"/>
      <w:lvlText w:val="%8."/>
      <w:lvlJc w:val="left"/>
      <w:pPr>
        <w:ind w:left="5574" w:hanging="360"/>
      </w:pPr>
    </w:lvl>
    <w:lvl w:ilvl="8" w:tplc="0809001B" w:tentative="1">
      <w:start w:val="1"/>
      <w:numFmt w:val="lowerRoman"/>
      <w:lvlText w:val="%9."/>
      <w:lvlJc w:val="right"/>
      <w:pPr>
        <w:ind w:left="6294" w:hanging="180"/>
      </w:pPr>
    </w:lvl>
  </w:abstractNum>
  <w:abstractNum w:abstractNumId="64" w15:restartNumberingAfterBreak="0">
    <w:nsid w:val="75EA5493"/>
    <w:multiLevelType w:val="multilevel"/>
    <w:tmpl w:val="D32234CC"/>
    <w:lvl w:ilvl="0">
      <w:start w:val="5"/>
      <w:numFmt w:val="decimal"/>
      <w:lvlText w:val="%1."/>
      <w:lvlJc w:val="left"/>
      <w:pPr>
        <w:ind w:left="926" w:hanging="709"/>
      </w:pPr>
      <w:rPr>
        <w:rFonts w:hint="default"/>
        <w:b/>
        <w:bCs/>
        <w:w w:val="99"/>
      </w:rPr>
    </w:lvl>
    <w:lvl w:ilvl="1">
      <w:start w:val="5"/>
      <w:numFmt w:val="decimal"/>
      <w:lvlText w:val="%2.1"/>
      <w:lvlJc w:val="left"/>
      <w:pPr>
        <w:ind w:left="502" w:hanging="360"/>
      </w:pPr>
      <w:rPr>
        <w:rFonts w:hint="default"/>
      </w:rPr>
    </w:lvl>
    <w:lvl w:ilvl="2">
      <w:start w:val="1"/>
      <w:numFmt w:val="decimal"/>
      <w:lvlText w:val="%1.%2.%3"/>
      <w:lvlJc w:val="left"/>
      <w:pPr>
        <w:ind w:left="938" w:hanging="721"/>
      </w:pPr>
      <w:rPr>
        <w:rFonts w:ascii="Arial" w:hAnsi="Arial" w:cs="Arial"/>
        <w:b w:val="0"/>
        <w:bCs w:val="0"/>
        <w:w w:val="100"/>
        <w:sz w:val="22"/>
        <w:szCs w:val="22"/>
      </w:rPr>
    </w:lvl>
    <w:lvl w:ilvl="3">
      <w:numFmt w:val="bullet"/>
      <w:lvlText w:val=""/>
      <w:lvlJc w:val="left"/>
      <w:pPr>
        <w:ind w:left="1494" w:hanging="721"/>
      </w:pPr>
      <w:rPr>
        <w:rFonts w:ascii="Symbol" w:hAnsi="Symbol" w:cs="Symbol"/>
        <w:b w:val="0"/>
        <w:bCs w:val="0"/>
        <w:w w:val="99"/>
        <w:sz w:val="20"/>
        <w:szCs w:val="20"/>
      </w:rPr>
    </w:lvl>
    <w:lvl w:ilvl="4">
      <w:numFmt w:val="bullet"/>
      <w:lvlText w:val="o"/>
      <w:lvlJc w:val="left"/>
      <w:pPr>
        <w:ind w:left="1658" w:hanging="721"/>
      </w:pPr>
      <w:rPr>
        <w:rFonts w:ascii="Courier New" w:hAnsi="Courier New" w:cs="Courier New"/>
        <w:b w:val="0"/>
        <w:bCs w:val="0"/>
        <w:w w:val="99"/>
        <w:sz w:val="20"/>
        <w:szCs w:val="20"/>
      </w:rPr>
    </w:lvl>
    <w:lvl w:ilvl="5">
      <w:numFmt w:val="bullet"/>
      <w:lvlText w:val="•"/>
      <w:lvlJc w:val="left"/>
      <w:pPr>
        <w:ind w:left="1100" w:hanging="721"/>
      </w:pPr>
    </w:lvl>
    <w:lvl w:ilvl="6">
      <w:numFmt w:val="bullet"/>
      <w:lvlText w:val="•"/>
      <w:lvlJc w:val="left"/>
      <w:pPr>
        <w:ind w:left="1220" w:hanging="721"/>
      </w:pPr>
    </w:lvl>
    <w:lvl w:ilvl="7">
      <w:numFmt w:val="bullet"/>
      <w:lvlText w:val="•"/>
      <w:lvlJc w:val="left"/>
      <w:pPr>
        <w:ind w:left="1360" w:hanging="721"/>
      </w:pPr>
    </w:lvl>
    <w:lvl w:ilvl="8">
      <w:numFmt w:val="bullet"/>
      <w:lvlText w:val="•"/>
      <w:lvlJc w:val="left"/>
      <w:pPr>
        <w:ind w:left="1500" w:hanging="721"/>
      </w:pPr>
    </w:lvl>
  </w:abstractNum>
  <w:abstractNum w:abstractNumId="65" w15:restartNumberingAfterBreak="0">
    <w:nsid w:val="788E3A70"/>
    <w:multiLevelType w:val="hybridMultilevel"/>
    <w:tmpl w:val="4170F1F2"/>
    <w:lvl w:ilvl="0" w:tplc="7DC8FAB2">
      <w:start w:val="1"/>
      <w:numFmt w:val="bullet"/>
      <w:lvlText w:val="•"/>
      <w:lvlJc w:val="left"/>
      <w:pPr>
        <w:tabs>
          <w:tab w:val="num" w:pos="720"/>
        </w:tabs>
        <w:ind w:left="720" w:hanging="360"/>
      </w:pPr>
      <w:rPr>
        <w:rFonts w:ascii="Times New Roman" w:hAnsi="Times New Roman" w:hint="default"/>
      </w:rPr>
    </w:lvl>
    <w:lvl w:ilvl="1" w:tplc="2C2E70B6">
      <w:numFmt w:val="bullet"/>
      <w:lvlText w:val="•"/>
      <w:lvlJc w:val="left"/>
      <w:pPr>
        <w:tabs>
          <w:tab w:val="num" w:pos="1440"/>
        </w:tabs>
        <w:ind w:left="1440" w:hanging="360"/>
      </w:pPr>
      <w:rPr>
        <w:rFonts w:ascii="Times New Roman" w:hAnsi="Times New Roman" w:hint="default"/>
      </w:rPr>
    </w:lvl>
    <w:lvl w:ilvl="2" w:tplc="5C545F2A" w:tentative="1">
      <w:start w:val="1"/>
      <w:numFmt w:val="bullet"/>
      <w:lvlText w:val="•"/>
      <w:lvlJc w:val="left"/>
      <w:pPr>
        <w:tabs>
          <w:tab w:val="num" w:pos="2160"/>
        </w:tabs>
        <w:ind w:left="2160" w:hanging="360"/>
      </w:pPr>
      <w:rPr>
        <w:rFonts w:ascii="Times New Roman" w:hAnsi="Times New Roman" w:hint="default"/>
      </w:rPr>
    </w:lvl>
    <w:lvl w:ilvl="3" w:tplc="3968D5EC" w:tentative="1">
      <w:start w:val="1"/>
      <w:numFmt w:val="bullet"/>
      <w:lvlText w:val="•"/>
      <w:lvlJc w:val="left"/>
      <w:pPr>
        <w:tabs>
          <w:tab w:val="num" w:pos="2880"/>
        </w:tabs>
        <w:ind w:left="2880" w:hanging="360"/>
      </w:pPr>
      <w:rPr>
        <w:rFonts w:ascii="Times New Roman" w:hAnsi="Times New Roman" w:hint="default"/>
      </w:rPr>
    </w:lvl>
    <w:lvl w:ilvl="4" w:tplc="6D04B174" w:tentative="1">
      <w:start w:val="1"/>
      <w:numFmt w:val="bullet"/>
      <w:lvlText w:val="•"/>
      <w:lvlJc w:val="left"/>
      <w:pPr>
        <w:tabs>
          <w:tab w:val="num" w:pos="3600"/>
        </w:tabs>
        <w:ind w:left="3600" w:hanging="360"/>
      </w:pPr>
      <w:rPr>
        <w:rFonts w:ascii="Times New Roman" w:hAnsi="Times New Roman" w:hint="default"/>
      </w:rPr>
    </w:lvl>
    <w:lvl w:ilvl="5" w:tplc="3A983058" w:tentative="1">
      <w:start w:val="1"/>
      <w:numFmt w:val="bullet"/>
      <w:lvlText w:val="•"/>
      <w:lvlJc w:val="left"/>
      <w:pPr>
        <w:tabs>
          <w:tab w:val="num" w:pos="4320"/>
        </w:tabs>
        <w:ind w:left="4320" w:hanging="360"/>
      </w:pPr>
      <w:rPr>
        <w:rFonts w:ascii="Times New Roman" w:hAnsi="Times New Roman" w:hint="default"/>
      </w:rPr>
    </w:lvl>
    <w:lvl w:ilvl="6" w:tplc="227C6740" w:tentative="1">
      <w:start w:val="1"/>
      <w:numFmt w:val="bullet"/>
      <w:lvlText w:val="•"/>
      <w:lvlJc w:val="left"/>
      <w:pPr>
        <w:tabs>
          <w:tab w:val="num" w:pos="5040"/>
        </w:tabs>
        <w:ind w:left="5040" w:hanging="360"/>
      </w:pPr>
      <w:rPr>
        <w:rFonts w:ascii="Times New Roman" w:hAnsi="Times New Roman" w:hint="default"/>
      </w:rPr>
    </w:lvl>
    <w:lvl w:ilvl="7" w:tplc="61D4610A" w:tentative="1">
      <w:start w:val="1"/>
      <w:numFmt w:val="bullet"/>
      <w:lvlText w:val="•"/>
      <w:lvlJc w:val="left"/>
      <w:pPr>
        <w:tabs>
          <w:tab w:val="num" w:pos="5760"/>
        </w:tabs>
        <w:ind w:left="5760" w:hanging="360"/>
      </w:pPr>
      <w:rPr>
        <w:rFonts w:ascii="Times New Roman" w:hAnsi="Times New Roman" w:hint="default"/>
      </w:rPr>
    </w:lvl>
    <w:lvl w:ilvl="8" w:tplc="19B8EF00" w:tentative="1">
      <w:start w:val="1"/>
      <w:numFmt w:val="bullet"/>
      <w:lvlText w:val="•"/>
      <w:lvlJc w:val="left"/>
      <w:pPr>
        <w:tabs>
          <w:tab w:val="num" w:pos="6480"/>
        </w:tabs>
        <w:ind w:left="6480" w:hanging="360"/>
      </w:pPr>
      <w:rPr>
        <w:rFonts w:ascii="Times New Roman" w:hAnsi="Times New Roman" w:hint="default"/>
      </w:rPr>
    </w:lvl>
  </w:abstractNum>
  <w:num w:numId="1" w16cid:durableId="844590464">
    <w:abstractNumId w:val="41"/>
  </w:num>
  <w:num w:numId="2" w16cid:durableId="1001158636">
    <w:abstractNumId w:val="40"/>
  </w:num>
  <w:num w:numId="3" w16cid:durableId="964583214">
    <w:abstractNumId w:val="39"/>
  </w:num>
  <w:num w:numId="4" w16cid:durableId="1541359613">
    <w:abstractNumId w:val="38"/>
  </w:num>
  <w:num w:numId="5" w16cid:durableId="2110391257">
    <w:abstractNumId w:val="37"/>
  </w:num>
  <w:num w:numId="6" w16cid:durableId="1707440309">
    <w:abstractNumId w:val="36"/>
  </w:num>
  <w:num w:numId="7" w16cid:durableId="548999551">
    <w:abstractNumId w:val="35"/>
  </w:num>
  <w:num w:numId="8" w16cid:durableId="1089735383">
    <w:abstractNumId w:val="34"/>
  </w:num>
  <w:num w:numId="9" w16cid:durableId="197015638">
    <w:abstractNumId w:val="33"/>
  </w:num>
  <w:num w:numId="10" w16cid:durableId="714356934">
    <w:abstractNumId w:val="32"/>
  </w:num>
  <w:num w:numId="11" w16cid:durableId="490415975">
    <w:abstractNumId w:val="31"/>
  </w:num>
  <w:num w:numId="12" w16cid:durableId="453985609">
    <w:abstractNumId w:val="30"/>
  </w:num>
  <w:num w:numId="13" w16cid:durableId="792795231">
    <w:abstractNumId w:val="29"/>
  </w:num>
  <w:num w:numId="14" w16cid:durableId="2124759653">
    <w:abstractNumId w:val="28"/>
  </w:num>
  <w:num w:numId="15" w16cid:durableId="1849951428">
    <w:abstractNumId w:val="27"/>
  </w:num>
  <w:num w:numId="16" w16cid:durableId="268195756">
    <w:abstractNumId w:val="26"/>
  </w:num>
  <w:num w:numId="17" w16cid:durableId="165020881">
    <w:abstractNumId w:val="25"/>
  </w:num>
  <w:num w:numId="18" w16cid:durableId="1038623470">
    <w:abstractNumId w:val="24"/>
  </w:num>
  <w:num w:numId="19" w16cid:durableId="1497570207">
    <w:abstractNumId w:val="23"/>
  </w:num>
  <w:num w:numId="20" w16cid:durableId="631445182">
    <w:abstractNumId w:val="22"/>
  </w:num>
  <w:num w:numId="21" w16cid:durableId="1100099304">
    <w:abstractNumId w:val="21"/>
  </w:num>
  <w:num w:numId="22" w16cid:durableId="662781234">
    <w:abstractNumId w:val="20"/>
  </w:num>
  <w:num w:numId="23" w16cid:durableId="826633310">
    <w:abstractNumId w:val="19"/>
  </w:num>
  <w:num w:numId="24" w16cid:durableId="750348699">
    <w:abstractNumId w:val="18"/>
  </w:num>
  <w:num w:numId="25" w16cid:durableId="1775979932">
    <w:abstractNumId w:val="17"/>
  </w:num>
  <w:num w:numId="26" w16cid:durableId="1566911199">
    <w:abstractNumId w:val="16"/>
  </w:num>
  <w:num w:numId="27" w16cid:durableId="658191651">
    <w:abstractNumId w:val="15"/>
  </w:num>
  <w:num w:numId="28" w16cid:durableId="351759371">
    <w:abstractNumId w:val="14"/>
  </w:num>
  <w:num w:numId="29" w16cid:durableId="43331625">
    <w:abstractNumId w:val="13"/>
  </w:num>
  <w:num w:numId="30" w16cid:durableId="626620002">
    <w:abstractNumId w:val="12"/>
  </w:num>
  <w:num w:numId="31" w16cid:durableId="305744324">
    <w:abstractNumId w:val="61"/>
  </w:num>
  <w:num w:numId="32" w16cid:durableId="56168594">
    <w:abstractNumId w:val="49"/>
  </w:num>
  <w:num w:numId="33" w16cid:durableId="479351961">
    <w:abstractNumId w:val="65"/>
  </w:num>
  <w:num w:numId="34" w16cid:durableId="2066178139">
    <w:abstractNumId w:val="54"/>
  </w:num>
  <w:num w:numId="35" w16cid:durableId="310210289">
    <w:abstractNumId w:val="46"/>
  </w:num>
  <w:num w:numId="36" w16cid:durableId="1091973384">
    <w:abstractNumId w:val="55"/>
  </w:num>
  <w:num w:numId="37" w16cid:durableId="1620140248">
    <w:abstractNumId w:val="43"/>
  </w:num>
  <w:num w:numId="38" w16cid:durableId="888803449">
    <w:abstractNumId w:val="50"/>
  </w:num>
  <w:num w:numId="39" w16cid:durableId="1498838392">
    <w:abstractNumId w:val="63"/>
  </w:num>
  <w:num w:numId="40" w16cid:durableId="1846087271">
    <w:abstractNumId w:val="48"/>
  </w:num>
  <w:num w:numId="41" w16cid:durableId="744962206">
    <w:abstractNumId w:val="56"/>
  </w:num>
  <w:num w:numId="42" w16cid:durableId="1310751292">
    <w:abstractNumId w:val="64"/>
  </w:num>
  <w:num w:numId="43" w16cid:durableId="468861895">
    <w:abstractNumId w:val="62"/>
  </w:num>
  <w:num w:numId="44" w16cid:durableId="1691444527">
    <w:abstractNumId w:val="52"/>
  </w:num>
  <w:num w:numId="45" w16cid:durableId="60568510">
    <w:abstractNumId w:val="57"/>
  </w:num>
  <w:num w:numId="46" w16cid:durableId="1138651217">
    <w:abstractNumId w:val="2"/>
    <w:lvlOverride w:ilvl="0">
      <w:startOverride w:val="17"/>
    </w:lvlOverride>
    <w:lvlOverride w:ilvl="1"/>
    <w:lvlOverride w:ilvl="2"/>
    <w:lvlOverride w:ilvl="3"/>
    <w:lvlOverride w:ilvl="4"/>
    <w:lvlOverride w:ilvl="5"/>
    <w:lvlOverride w:ilvl="6"/>
    <w:lvlOverride w:ilvl="7"/>
    <w:lvlOverride w:ilvl="8"/>
  </w:num>
  <w:num w:numId="47" w16cid:durableId="1475486097">
    <w:abstractNumId w:val="0"/>
    <w:lvlOverride w:ilvl="0">
      <w:startOverride w:val="9"/>
    </w:lvlOverride>
    <w:lvlOverride w:ilvl="1"/>
    <w:lvlOverride w:ilvl="2"/>
    <w:lvlOverride w:ilvl="3"/>
    <w:lvlOverride w:ilvl="4"/>
    <w:lvlOverride w:ilvl="5"/>
    <w:lvlOverride w:ilvl="6"/>
    <w:lvlOverride w:ilvl="7"/>
    <w:lvlOverride w:ilvl="8"/>
  </w:num>
  <w:num w:numId="48" w16cid:durableId="1749959091">
    <w:abstractNumId w:val="3"/>
    <w:lvlOverride w:ilvl="0">
      <w:startOverride w:val="20"/>
    </w:lvlOverride>
    <w:lvlOverride w:ilvl="1"/>
    <w:lvlOverride w:ilvl="2"/>
    <w:lvlOverride w:ilvl="3"/>
    <w:lvlOverride w:ilvl="4"/>
    <w:lvlOverride w:ilvl="5"/>
    <w:lvlOverride w:ilvl="6"/>
    <w:lvlOverride w:ilvl="7"/>
    <w:lvlOverride w:ilvl="8"/>
  </w:num>
  <w:num w:numId="49" w16cid:durableId="1067386723">
    <w:abstractNumId w:val="1"/>
    <w:lvlOverride w:ilvl="0">
      <w:startOverride w:val="12"/>
    </w:lvlOverride>
    <w:lvlOverride w:ilvl="1"/>
    <w:lvlOverride w:ilvl="2"/>
    <w:lvlOverride w:ilvl="3"/>
    <w:lvlOverride w:ilvl="4"/>
    <w:lvlOverride w:ilvl="5"/>
    <w:lvlOverride w:ilvl="6"/>
    <w:lvlOverride w:ilvl="7"/>
    <w:lvlOverride w:ilvl="8"/>
  </w:num>
  <w:num w:numId="50" w16cid:durableId="1718312536">
    <w:abstractNumId w:val="4"/>
    <w:lvlOverride w:ilvl="0">
      <w:startOverride w:val="1"/>
    </w:lvlOverride>
    <w:lvlOverride w:ilvl="1"/>
    <w:lvlOverride w:ilvl="2"/>
    <w:lvlOverride w:ilvl="3"/>
    <w:lvlOverride w:ilvl="4"/>
    <w:lvlOverride w:ilvl="5"/>
    <w:lvlOverride w:ilvl="6"/>
    <w:lvlOverride w:ilvl="7"/>
    <w:lvlOverride w:ilvl="8"/>
  </w:num>
  <w:num w:numId="51" w16cid:durableId="2116123077">
    <w:abstractNumId w:val="5"/>
  </w:num>
  <w:num w:numId="52" w16cid:durableId="1013341433">
    <w:abstractNumId w:val="6"/>
  </w:num>
  <w:num w:numId="53" w16cid:durableId="667559633">
    <w:abstractNumId w:val="7"/>
    <w:lvlOverride w:ilvl="0">
      <w:startOverride w:val="3"/>
    </w:lvlOverride>
    <w:lvlOverride w:ilvl="1"/>
    <w:lvlOverride w:ilvl="2"/>
    <w:lvlOverride w:ilvl="3"/>
    <w:lvlOverride w:ilvl="4"/>
    <w:lvlOverride w:ilvl="5"/>
    <w:lvlOverride w:ilvl="6"/>
    <w:lvlOverride w:ilvl="7"/>
    <w:lvlOverride w:ilvl="8"/>
  </w:num>
  <w:num w:numId="54" w16cid:durableId="623542094">
    <w:abstractNumId w:val="8"/>
  </w:num>
  <w:num w:numId="55" w16cid:durableId="2123958149">
    <w:abstractNumId w:val="9"/>
    <w:lvlOverride w:ilvl="0">
      <w:startOverride w:val="4"/>
    </w:lvlOverride>
    <w:lvlOverride w:ilvl="1"/>
    <w:lvlOverride w:ilvl="2"/>
    <w:lvlOverride w:ilvl="3"/>
    <w:lvlOverride w:ilvl="4"/>
    <w:lvlOverride w:ilvl="5"/>
    <w:lvlOverride w:ilvl="6"/>
    <w:lvlOverride w:ilvl="7"/>
    <w:lvlOverride w:ilvl="8"/>
  </w:num>
  <w:num w:numId="56" w16cid:durableId="2045861568">
    <w:abstractNumId w:val="10"/>
  </w:num>
  <w:num w:numId="57" w16cid:durableId="1066339350">
    <w:abstractNumId w:val="11"/>
  </w:num>
  <w:num w:numId="58" w16cid:durableId="954946763">
    <w:abstractNumId w:val="47"/>
  </w:num>
  <w:num w:numId="59" w16cid:durableId="985401281">
    <w:abstractNumId w:val="44"/>
  </w:num>
  <w:num w:numId="60" w16cid:durableId="434130806">
    <w:abstractNumId w:val="51"/>
  </w:num>
  <w:num w:numId="61" w16cid:durableId="1298343687">
    <w:abstractNumId w:val="42"/>
  </w:num>
  <w:num w:numId="62" w16cid:durableId="1081947807">
    <w:abstractNumId w:val="53"/>
  </w:num>
  <w:num w:numId="63" w16cid:durableId="14886926">
    <w:abstractNumId w:val="59"/>
  </w:num>
  <w:num w:numId="64" w16cid:durableId="114905798">
    <w:abstractNumId w:val="58"/>
  </w:num>
  <w:num w:numId="65" w16cid:durableId="826625903">
    <w:abstractNumId w:val="45"/>
  </w:num>
  <w:num w:numId="66" w16cid:durableId="1948148027">
    <w:abstractNumId w:val="6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30"/>
    <w:rsid w:val="00000E27"/>
    <w:rsid w:val="00001CC1"/>
    <w:rsid w:val="00002BB5"/>
    <w:rsid w:val="00005C17"/>
    <w:rsid w:val="000119D1"/>
    <w:rsid w:val="00014F17"/>
    <w:rsid w:val="0001517C"/>
    <w:rsid w:val="00016D38"/>
    <w:rsid w:val="00016DCE"/>
    <w:rsid w:val="0002025D"/>
    <w:rsid w:val="00021354"/>
    <w:rsid w:val="00026685"/>
    <w:rsid w:val="00026E59"/>
    <w:rsid w:val="0002726F"/>
    <w:rsid w:val="00031B26"/>
    <w:rsid w:val="00035438"/>
    <w:rsid w:val="000371BF"/>
    <w:rsid w:val="00040F7B"/>
    <w:rsid w:val="00041FDA"/>
    <w:rsid w:val="0004364F"/>
    <w:rsid w:val="00047352"/>
    <w:rsid w:val="00047F68"/>
    <w:rsid w:val="0005342E"/>
    <w:rsid w:val="000536E5"/>
    <w:rsid w:val="000544E5"/>
    <w:rsid w:val="00056BC5"/>
    <w:rsid w:val="00066035"/>
    <w:rsid w:val="00066A1F"/>
    <w:rsid w:val="00071DA3"/>
    <w:rsid w:val="00074BB2"/>
    <w:rsid w:val="00075B7A"/>
    <w:rsid w:val="00076345"/>
    <w:rsid w:val="000779FE"/>
    <w:rsid w:val="0008096D"/>
    <w:rsid w:val="00082758"/>
    <w:rsid w:val="00083878"/>
    <w:rsid w:val="00084B89"/>
    <w:rsid w:val="00086AC8"/>
    <w:rsid w:val="00087B55"/>
    <w:rsid w:val="000911BD"/>
    <w:rsid w:val="0009311F"/>
    <w:rsid w:val="00093208"/>
    <w:rsid w:val="0009435C"/>
    <w:rsid w:val="00096DBB"/>
    <w:rsid w:val="000A3AF9"/>
    <w:rsid w:val="000B2D6E"/>
    <w:rsid w:val="000C21D1"/>
    <w:rsid w:val="000C2BCF"/>
    <w:rsid w:val="000C2E6D"/>
    <w:rsid w:val="000C646B"/>
    <w:rsid w:val="000D0860"/>
    <w:rsid w:val="000D0EE2"/>
    <w:rsid w:val="000D47C5"/>
    <w:rsid w:val="000D58C5"/>
    <w:rsid w:val="000D5AAC"/>
    <w:rsid w:val="000D6585"/>
    <w:rsid w:val="000D76DA"/>
    <w:rsid w:val="000D77DC"/>
    <w:rsid w:val="000E20D4"/>
    <w:rsid w:val="000E2199"/>
    <w:rsid w:val="000E78D5"/>
    <w:rsid w:val="000F37D8"/>
    <w:rsid w:val="000F6859"/>
    <w:rsid w:val="000F7803"/>
    <w:rsid w:val="0010513C"/>
    <w:rsid w:val="001054DE"/>
    <w:rsid w:val="00106E2F"/>
    <w:rsid w:val="001124BF"/>
    <w:rsid w:val="00117301"/>
    <w:rsid w:val="00124251"/>
    <w:rsid w:val="00124D4A"/>
    <w:rsid w:val="00133B5E"/>
    <w:rsid w:val="001346E7"/>
    <w:rsid w:val="00136ABC"/>
    <w:rsid w:val="00140584"/>
    <w:rsid w:val="00143E4C"/>
    <w:rsid w:val="00144DD8"/>
    <w:rsid w:val="00145261"/>
    <w:rsid w:val="00145D0D"/>
    <w:rsid w:val="001508AD"/>
    <w:rsid w:val="00151F4A"/>
    <w:rsid w:val="0015223F"/>
    <w:rsid w:val="00154BA4"/>
    <w:rsid w:val="001576FF"/>
    <w:rsid w:val="00162A1F"/>
    <w:rsid w:val="00164187"/>
    <w:rsid w:val="00164BE0"/>
    <w:rsid w:val="00166CCE"/>
    <w:rsid w:val="00167E14"/>
    <w:rsid w:val="001725BD"/>
    <w:rsid w:val="00174CB3"/>
    <w:rsid w:val="00175ECC"/>
    <w:rsid w:val="001807F1"/>
    <w:rsid w:val="00180CF8"/>
    <w:rsid w:val="0018125F"/>
    <w:rsid w:val="0018372E"/>
    <w:rsid w:val="00185C09"/>
    <w:rsid w:val="00191949"/>
    <w:rsid w:val="001945CE"/>
    <w:rsid w:val="001952FF"/>
    <w:rsid w:val="0019643B"/>
    <w:rsid w:val="00196A8A"/>
    <w:rsid w:val="001A0870"/>
    <w:rsid w:val="001A1E6B"/>
    <w:rsid w:val="001A2592"/>
    <w:rsid w:val="001B0A64"/>
    <w:rsid w:val="001B0DB6"/>
    <w:rsid w:val="001B311F"/>
    <w:rsid w:val="001B350D"/>
    <w:rsid w:val="001B5E40"/>
    <w:rsid w:val="001B6785"/>
    <w:rsid w:val="001C15DA"/>
    <w:rsid w:val="001C1DE6"/>
    <w:rsid w:val="001C407F"/>
    <w:rsid w:val="001C42DC"/>
    <w:rsid w:val="001C51F5"/>
    <w:rsid w:val="001C57E4"/>
    <w:rsid w:val="001D130E"/>
    <w:rsid w:val="001D4CE8"/>
    <w:rsid w:val="001D5EA6"/>
    <w:rsid w:val="001E136E"/>
    <w:rsid w:val="001E2160"/>
    <w:rsid w:val="001E315C"/>
    <w:rsid w:val="001E3B08"/>
    <w:rsid w:val="001E74EF"/>
    <w:rsid w:val="001E7D64"/>
    <w:rsid w:val="001F03F9"/>
    <w:rsid w:val="001F2A29"/>
    <w:rsid w:val="001F2B9C"/>
    <w:rsid w:val="001F5B9C"/>
    <w:rsid w:val="001F7BBA"/>
    <w:rsid w:val="002006C7"/>
    <w:rsid w:val="0021084A"/>
    <w:rsid w:val="00210F4B"/>
    <w:rsid w:val="0021324B"/>
    <w:rsid w:val="002138EE"/>
    <w:rsid w:val="00213F66"/>
    <w:rsid w:val="00214DBB"/>
    <w:rsid w:val="00224C59"/>
    <w:rsid w:val="00233006"/>
    <w:rsid w:val="002350A9"/>
    <w:rsid w:val="00235D71"/>
    <w:rsid w:val="002364A3"/>
    <w:rsid w:val="00237212"/>
    <w:rsid w:val="002417D3"/>
    <w:rsid w:val="00243423"/>
    <w:rsid w:val="00247383"/>
    <w:rsid w:val="00247816"/>
    <w:rsid w:val="00251797"/>
    <w:rsid w:val="00251B05"/>
    <w:rsid w:val="00254A0F"/>
    <w:rsid w:val="00255CC6"/>
    <w:rsid w:val="002623B3"/>
    <w:rsid w:val="00263301"/>
    <w:rsid w:val="002638CB"/>
    <w:rsid w:val="00263D2E"/>
    <w:rsid w:val="0026444B"/>
    <w:rsid w:val="0026629B"/>
    <w:rsid w:val="00267BF9"/>
    <w:rsid w:val="002706C5"/>
    <w:rsid w:val="00270B46"/>
    <w:rsid w:val="002733D5"/>
    <w:rsid w:val="00274399"/>
    <w:rsid w:val="00274863"/>
    <w:rsid w:val="00274C78"/>
    <w:rsid w:val="002802B9"/>
    <w:rsid w:val="00280BBA"/>
    <w:rsid w:val="00281801"/>
    <w:rsid w:val="00282BBC"/>
    <w:rsid w:val="0028320F"/>
    <w:rsid w:val="00290661"/>
    <w:rsid w:val="00296681"/>
    <w:rsid w:val="002A1F90"/>
    <w:rsid w:val="002A205C"/>
    <w:rsid w:val="002A2DCD"/>
    <w:rsid w:val="002A46AB"/>
    <w:rsid w:val="002A4F12"/>
    <w:rsid w:val="002A52F1"/>
    <w:rsid w:val="002A63D5"/>
    <w:rsid w:val="002A670B"/>
    <w:rsid w:val="002A7CD8"/>
    <w:rsid w:val="002B03B9"/>
    <w:rsid w:val="002B047E"/>
    <w:rsid w:val="002B2BCF"/>
    <w:rsid w:val="002B4641"/>
    <w:rsid w:val="002B5E71"/>
    <w:rsid w:val="002C0A1C"/>
    <w:rsid w:val="002C4F36"/>
    <w:rsid w:val="002C627E"/>
    <w:rsid w:val="002C6C16"/>
    <w:rsid w:val="002D0A87"/>
    <w:rsid w:val="002D2A40"/>
    <w:rsid w:val="002D32EC"/>
    <w:rsid w:val="002D410D"/>
    <w:rsid w:val="002D53F0"/>
    <w:rsid w:val="002D70BF"/>
    <w:rsid w:val="002D78C6"/>
    <w:rsid w:val="002E2436"/>
    <w:rsid w:val="002E3E89"/>
    <w:rsid w:val="002E622E"/>
    <w:rsid w:val="002F0A8C"/>
    <w:rsid w:val="002F4AD4"/>
    <w:rsid w:val="00300F36"/>
    <w:rsid w:val="003054A3"/>
    <w:rsid w:val="00310A9F"/>
    <w:rsid w:val="003140AD"/>
    <w:rsid w:val="00314886"/>
    <w:rsid w:val="003151A0"/>
    <w:rsid w:val="003170EA"/>
    <w:rsid w:val="00321C94"/>
    <w:rsid w:val="00325793"/>
    <w:rsid w:val="0032627E"/>
    <w:rsid w:val="0032773B"/>
    <w:rsid w:val="003320B0"/>
    <w:rsid w:val="00341AD7"/>
    <w:rsid w:val="0034593B"/>
    <w:rsid w:val="00346991"/>
    <w:rsid w:val="0035091F"/>
    <w:rsid w:val="0035218D"/>
    <w:rsid w:val="00352396"/>
    <w:rsid w:val="003528AE"/>
    <w:rsid w:val="003623A2"/>
    <w:rsid w:val="00365A35"/>
    <w:rsid w:val="003678A3"/>
    <w:rsid w:val="003700FB"/>
    <w:rsid w:val="003713A6"/>
    <w:rsid w:val="003725A9"/>
    <w:rsid w:val="00373872"/>
    <w:rsid w:val="0037552D"/>
    <w:rsid w:val="003771F2"/>
    <w:rsid w:val="00382763"/>
    <w:rsid w:val="00382B27"/>
    <w:rsid w:val="00386D3F"/>
    <w:rsid w:val="0039587E"/>
    <w:rsid w:val="00396234"/>
    <w:rsid w:val="003A0E90"/>
    <w:rsid w:val="003A2E0F"/>
    <w:rsid w:val="003B0A2C"/>
    <w:rsid w:val="003C05D3"/>
    <w:rsid w:val="003C1885"/>
    <w:rsid w:val="003C59DF"/>
    <w:rsid w:val="003C754A"/>
    <w:rsid w:val="003C7AF8"/>
    <w:rsid w:val="003D2CB5"/>
    <w:rsid w:val="003D2E37"/>
    <w:rsid w:val="003D4B23"/>
    <w:rsid w:val="003D63CF"/>
    <w:rsid w:val="003E1673"/>
    <w:rsid w:val="003E2132"/>
    <w:rsid w:val="003E290D"/>
    <w:rsid w:val="003E4E9A"/>
    <w:rsid w:val="003E6143"/>
    <w:rsid w:val="003E66E6"/>
    <w:rsid w:val="003F0549"/>
    <w:rsid w:val="003F151C"/>
    <w:rsid w:val="003F1FC1"/>
    <w:rsid w:val="003F6661"/>
    <w:rsid w:val="003F70D1"/>
    <w:rsid w:val="00403665"/>
    <w:rsid w:val="00407218"/>
    <w:rsid w:val="00410318"/>
    <w:rsid w:val="004103B9"/>
    <w:rsid w:val="00412A47"/>
    <w:rsid w:val="00415208"/>
    <w:rsid w:val="004161C8"/>
    <w:rsid w:val="004167B7"/>
    <w:rsid w:val="00422473"/>
    <w:rsid w:val="004233B7"/>
    <w:rsid w:val="00424593"/>
    <w:rsid w:val="00431C32"/>
    <w:rsid w:val="004322CD"/>
    <w:rsid w:val="0043271F"/>
    <w:rsid w:val="004346AA"/>
    <w:rsid w:val="00435126"/>
    <w:rsid w:val="004351D5"/>
    <w:rsid w:val="0043545F"/>
    <w:rsid w:val="00435AD1"/>
    <w:rsid w:val="00436B46"/>
    <w:rsid w:val="0044182D"/>
    <w:rsid w:val="00442B4B"/>
    <w:rsid w:val="004447AD"/>
    <w:rsid w:val="004513CA"/>
    <w:rsid w:val="00454C8F"/>
    <w:rsid w:val="004606A9"/>
    <w:rsid w:val="00467A41"/>
    <w:rsid w:val="00470550"/>
    <w:rsid w:val="00470895"/>
    <w:rsid w:val="00474856"/>
    <w:rsid w:val="0047567A"/>
    <w:rsid w:val="00475867"/>
    <w:rsid w:val="00475CA2"/>
    <w:rsid w:val="004779B6"/>
    <w:rsid w:val="00483B63"/>
    <w:rsid w:val="00485B34"/>
    <w:rsid w:val="004901C3"/>
    <w:rsid w:val="00490B6F"/>
    <w:rsid w:val="00490C62"/>
    <w:rsid w:val="00496F30"/>
    <w:rsid w:val="00497A00"/>
    <w:rsid w:val="004A3233"/>
    <w:rsid w:val="004A61B7"/>
    <w:rsid w:val="004B34D6"/>
    <w:rsid w:val="004B41AC"/>
    <w:rsid w:val="004B569F"/>
    <w:rsid w:val="004B5FBF"/>
    <w:rsid w:val="004B646B"/>
    <w:rsid w:val="004C09C9"/>
    <w:rsid w:val="004C1F46"/>
    <w:rsid w:val="004C2F67"/>
    <w:rsid w:val="004C3A7D"/>
    <w:rsid w:val="004D4099"/>
    <w:rsid w:val="004D5EA1"/>
    <w:rsid w:val="004D77D3"/>
    <w:rsid w:val="004E0E40"/>
    <w:rsid w:val="004E1E01"/>
    <w:rsid w:val="004E32E4"/>
    <w:rsid w:val="004E3C90"/>
    <w:rsid w:val="004E4D60"/>
    <w:rsid w:val="004E70FE"/>
    <w:rsid w:val="004F098F"/>
    <w:rsid w:val="004F35E9"/>
    <w:rsid w:val="004F62C6"/>
    <w:rsid w:val="004F6B04"/>
    <w:rsid w:val="005002E8"/>
    <w:rsid w:val="00502A1E"/>
    <w:rsid w:val="005057DA"/>
    <w:rsid w:val="00510150"/>
    <w:rsid w:val="00511DAD"/>
    <w:rsid w:val="005149F4"/>
    <w:rsid w:val="00516B4F"/>
    <w:rsid w:val="00524E5E"/>
    <w:rsid w:val="00526A0A"/>
    <w:rsid w:val="005314FF"/>
    <w:rsid w:val="00533252"/>
    <w:rsid w:val="005416C3"/>
    <w:rsid w:val="00542ACB"/>
    <w:rsid w:val="00544D9C"/>
    <w:rsid w:val="00545B70"/>
    <w:rsid w:val="00547A98"/>
    <w:rsid w:val="00550319"/>
    <w:rsid w:val="00552B01"/>
    <w:rsid w:val="00554B15"/>
    <w:rsid w:val="005560F1"/>
    <w:rsid w:val="00560674"/>
    <w:rsid w:val="00561CF2"/>
    <w:rsid w:val="00563858"/>
    <w:rsid w:val="005644AF"/>
    <w:rsid w:val="0057142F"/>
    <w:rsid w:val="00571E32"/>
    <w:rsid w:val="00573820"/>
    <w:rsid w:val="00575134"/>
    <w:rsid w:val="005809C2"/>
    <w:rsid w:val="00584C4D"/>
    <w:rsid w:val="0058739D"/>
    <w:rsid w:val="0058797B"/>
    <w:rsid w:val="005958B0"/>
    <w:rsid w:val="005971B5"/>
    <w:rsid w:val="005A24BB"/>
    <w:rsid w:val="005B2001"/>
    <w:rsid w:val="005B7848"/>
    <w:rsid w:val="005B7E1E"/>
    <w:rsid w:val="005C3051"/>
    <w:rsid w:val="005C764E"/>
    <w:rsid w:val="005D7083"/>
    <w:rsid w:val="005D70E6"/>
    <w:rsid w:val="005D79E6"/>
    <w:rsid w:val="005E0A4D"/>
    <w:rsid w:val="005E46B1"/>
    <w:rsid w:val="005E4D03"/>
    <w:rsid w:val="005E6EF1"/>
    <w:rsid w:val="005E7523"/>
    <w:rsid w:val="005E77CD"/>
    <w:rsid w:val="005F2AC8"/>
    <w:rsid w:val="005F2BC2"/>
    <w:rsid w:val="005F3A5F"/>
    <w:rsid w:val="005F3D07"/>
    <w:rsid w:val="005F492C"/>
    <w:rsid w:val="005F52A3"/>
    <w:rsid w:val="005F7157"/>
    <w:rsid w:val="005F7AC2"/>
    <w:rsid w:val="00604D4D"/>
    <w:rsid w:val="00605657"/>
    <w:rsid w:val="00606CBF"/>
    <w:rsid w:val="00606DDD"/>
    <w:rsid w:val="006118FF"/>
    <w:rsid w:val="00612F2D"/>
    <w:rsid w:val="00613ECE"/>
    <w:rsid w:val="006141FB"/>
    <w:rsid w:val="00616A33"/>
    <w:rsid w:val="00622DA2"/>
    <w:rsid w:val="00624C0F"/>
    <w:rsid w:val="0062535D"/>
    <w:rsid w:val="00625991"/>
    <w:rsid w:val="00625C6E"/>
    <w:rsid w:val="0063028A"/>
    <w:rsid w:val="00630C27"/>
    <w:rsid w:val="00634B43"/>
    <w:rsid w:val="00635EEE"/>
    <w:rsid w:val="00650695"/>
    <w:rsid w:val="00653D9C"/>
    <w:rsid w:val="00654588"/>
    <w:rsid w:val="00654B27"/>
    <w:rsid w:val="006556C3"/>
    <w:rsid w:val="00657E09"/>
    <w:rsid w:val="00660A0C"/>
    <w:rsid w:val="0066165D"/>
    <w:rsid w:val="00662289"/>
    <w:rsid w:val="00662829"/>
    <w:rsid w:val="0066775D"/>
    <w:rsid w:val="00667CB6"/>
    <w:rsid w:val="006814B2"/>
    <w:rsid w:val="0068785C"/>
    <w:rsid w:val="00694108"/>
    <w:rsid w:val="0069598B"/>
    <w:rsid w:val="0069687E"/>
    <w:rsid w:val="006A2DF4"/>
    <w:rsid w:val="006A2FD0"/>
    <w:rsid w:val="006A3EC9"/>
    <w:rsid w:val="006A3FFA"/>
    <w:rsid w:val="006B1C47"/>
    <w:rsid w:val="006B359B"/>
    <w:rsid w:val="006B70FC"/>
    <w:rsid w:val="006C1C48"/>
    <w:rsid w:val="006C25E9"/>
    <w:rsid w:val="006C5F59"/>
    <w:rsid w:val="006C7605"/>
    <w:rsid w:val="006C7F50"/>
    <w:rsid w:val="006D0FBD"/>
    <w:rsid w:val="006D1DF0"/>
    <w:rsid w:val="006D5B89"/>
    <w:rsid w:val="006D5C9E"/>
    <w:rsid w:val="006E213A"/>
    <w:rsid w:val="006E2990"/>
    <w:rsid w:val="006E4810"/>
    <w:rsid w:val="00702C16"/>
    <w:rsid w:val="00703309"/>
    <w:rsid w:val="00704643"/>
    <w:rsid w:val="00710CCC"/>
    <w:rsid w:val="00713883"/>
    <w:rsid w:val="00717986"/>
    <w:rsid w:val="00717CEE"/>
    <w:rsid w:val="0072290F"/>
    <w:rsid w:val="00723BB5"/>
    <w:rsid w:val="0072451D"/>
    <w:rsid w:val="00725BDA"/>
    <w:rsid w:val="00726099"/>
    <w:rsid w:val="00731916"/>
    <w:rsid w:val="00731ACE"/>
    <w:rsid w:val="0073204F"/>
    <w:rsid w:val="00732CAD"/>
    <w:rsid w:val="00734803"/>
    <w:rsid w:val="00734B6B"/>
    <w:rsid w:val="007361B6"/>
    <w:rsid w:val="0074031D"/>
    <w:rsid w:val="00740510"/>
    <w:rsid w:val="007425DA"/>
    <w:rsid w:val="00744087"/>
    <w:rsid w:val="007452E8"/>
    <w:rsid w:val="007462B6"/>
    <w:rsid w:val="007465F5"/>
    <w:rsid w:val="007509E7"/>
    <w:rsid w:val="00753906"/>
    <w:rsid w:val="00754196"/>
    <w:rsid w:val="007574B8"/>
    <w:rsid w:val="00757E86"/>
    <w:rsid w:val="00761A54"/>
    <w:rsid w:val="00762A20"/>
    <w:rsid w:val="00764E1A"/>
    <w:rsid w:val="00766433"/>
    <w:rsid w:val="007674DD"/>
    <w:rsid w:val="00770AF3"/>
    <w:rsid w:val="00774BF6"/>
    <w:rsid w:val="00774F77"/>
    <w:rsid w:val="0077548D"/>
    <w:rsid w:val="007770CF"/>
    <w:rsid w:val="00780670"/>
    <w:rsid w:val="007812A1"/>
    <w:rsid w:val="00781791"/>
    <w:rsid w:val="007819B0"/>
    <w:rsid w:val="00783086"/>
    <w:rsid w:val="0078379E"/>
    <w:rsid w:val="007848FA"/>
    <w:rsid w:val="00791EE8"/>
    <w:rsid w:val="00797B75"/>
    <w:rsid w:val="007A2485"/>
    <w:rsid w:val="007A2872"/>
    <w:rsid w:val="007A4C24"/>
    <w:rsid w:val="007A691D"/>
    <w:rsid w:val="007A6D59"/>
    <w:rsid w:val="007A7FF5"/>
    <w:rsid w:val="007B011A"/>
    <w:rsid w:val="007B21CC"/>
    <w:rsid w:val="007B63B0"/>
    <w:rsid w:val="007C1E43"/>
    <w:rsid w:val="007C24B6"/>
    <w:rsid w:val="007C26CD"/>
    <w:rsid w:val="007C6269"/>
    <w:rsid w:val="007D27A1"/>
    <w:rsid w:val="007D3A5B"/>
    <w:rsid w:val="007D4237"/>
    <w:rsid w:val="007E09C3"/>
    <w:rsid w:val="007E0ACE"/>
    <w:rsid w:val="007E3A7A"/>
    <w:rsid w:val="007E4887"/>
    <w:rsid w:val="007E4A3F"/>
    <w:rsid w:val="007E5B52"/>
    <w:rsid w:val="007E6AE1"/>
    <w:rsid w:val="007E72A3"/>
    <w:rsid w:val="007F0DD3"/>
    <w:rsid w:val="007F488C"/>
    <w:rsid w:val="007F4A03"/>
    <w:rsid w:val="007F7D33"/>
    <w:rsid w:val="00802C69"/>
    <w:rsid w:val="00803FF4"/>
    <w:rsid w:val="0080715D"/>
    <w:rsid w:val="008073E8"/>
    <w:rsid w:val="0080779E"/>
    <w:rsid w:val="008100BB"/>
    <w:rsid w:val="0081070D"/>
    <w:rsid w:val="00810B31"/>
    <w:rsid w:val="00810D09"/>
    <w:rsid w:val="00811D78"/>
    <w:rsid w:val="008126D5"/>
    <w:rsid w:val="008127CD"/>
    <w:rsid w:val="00817B97"/>
    <w:rsid w:val="008215FB"/>
    <w:rsid w:val="00821CFB"/>
    <w:rsid w:val="00824AB9"/>
    <w:rsid w:val="00826302"/>
    <w:rsid w:val="008306F8"/>
    <w:rsid w:val="008309DA"/>
    <w:rsid w:val="00830C02"/>
    <w:rsid w:val="00832835"/>
    <w:rsid w:val="008356A6"/>
    <w:rsid w:val="00837ABE"/>
    <w:rsid w:val="008422DF"/>
    <w:rsid w:val="00842EF9"/>
    <w:rsid w:val="00844716"/>
    <w:rsid w:val="00845B49"/>
    <w:rsid w:val="00851FBB"/>
    <w:rsid w:val="00856A7A"/>
    <w:rsid w:val="008668CE"/>
    <w:rsid w:val="00867B87"/>
    <w:rsid w:val="00870CEB"/>
    <w:rsid w:val="00871FC0"/>
    <w:rsid w:val="008748BF"/>
    <w:rsid w:val="00877DA8"/>
    <w:rsid w:val="0088388B"/>
    <w:rsid w:val="00885ED6"/>
    <w:rsid w:val="00886311"/>
    <w:rsid w:val="0089563F"/>
    <w:rsid w:val="00895FE0"/>
    <w:rsid w:val="00896295"/>
    <w:rsid w:val="008A0BCC"/>
    <w:rsid w:val="008A2A36"/>
    <w:rsid w:val="008A2EB8"/>
    <w:rsid w:val="008A3E23"/>
    <w:rsid w:val="008A46A2"/>
    <w:rsid w:val="008A58F1"/>
    <w:rsid w:val="008A5C4B"/>
    <w:rsid w:val="008A6393"/>
    <w:rsid w:val="008B11E0"/>
    <w:rsid w:val="008B786A"/>
    <w:rsid w:val="008C1752"/>
    <w:rsid w:val="008C3394"/>
    <w:rsid w:val="008C3890"/>
    <w:rsid w:val="008E0E6B"/>
    <w:rsid w:val="008E5057"/>
    <w:rsid w:val="008E5122"/>
    <w:rsid w:val="008E6139"/>
    <w:rsid w:val="008F2877"/>
    <w:rsid w:val="008F5109"/>
    <w:rsid w:val="008F5BC6"/>
    <w:rsid w:val="008F610D"/>
    <w:rsid w:val="008F6DE1"/>
    <w:rsid w:val="009007D3"/>
    <w:rsid w:val="009030F1"/>
    <w:rsid w:val="00904328"/>
    <w:rsid w:val="00905053"/>
    <w:rsid w:val="00917DE9"/>
    <w:rsid w:val="00917DF0"/>
    <w:rsid w:val="009201C1"/>
    <w:rsid w:val="00920C7B"/>
    <w:rsid w:val="009257F0"/>
    <w:rsid w:val="00926E60"/>
    <w:rsid w:val="00927A5B"/>
    <w:rsid w:val="009339F3"/>
    <w:rsid w:val="00933DCD"/>
    <w:rsid w:val="009362BD"/>
    <w:rsid w:val="00937CA8"/>
    <w:rsid w:val="00941208"/>
    <w:rsid w:val="00942B52"/>
    <w:rsid w:val="009453C6"/>
    <w:rsid w:val="00945E41"/>
    <w:rsid w:val="00956CB9"/>
    <w:rsid w:val="00957D8B"/>
    <w:rsid w:val="009621D1"/>
    <w:rsid w:val="009653C7"/>
    <w:rsid w:val="009674F6"/>
    <w:rsid w:val="0097118C"/>
    <w:rsid w:val="009737EF"/>
    <w:rsid w:val="0097727D"/>
    <w:rsid w:val="00982F21"/>
    <w:rsid w:val="0098418B"/>
    <w:rsid w:val="00985BD6"/>
    <w:rsid w:val="00985CF3"/>
    <w:rsid w:val="00992208"/>
    <w:rsid w:val="00992801"/>
    <w:rsid w:val="00993974"/>
    <w:rsid w:val="009A289F"/>
    <w:rsid w:val="009A2CFC"/>
    <w:rsid w:val="009A39BC"/>
    <w:rsid w:val="009A3EEB"/>
    <w:rsid w:val="009A431E"/>
    <w:rsid w:val="009A788D"/>
    <w:rsid w:val="009B071A"/>
    <w:rsid w:val="009B09F3"/>
    <w:rsid w:val="009B27F9"/>
    <w:rsid w:val="009B3709"/>
    <w:rsid w:val="009B53E9"/>
    <w:rsid w:val="009C6A66"/>
    <w:rsid w:val="009D0CF4"/>
    <w:rsid w:val="009D131A"/>
    <w:rsid w:val="009D3748"/>
    <w:rsid w:val="009D4F1A"/>
    <w:rsid w:val="009D6C36"/>
    <w:rsid w:val="009D7271"/>
    <w:rsid w:val="009E081E"/>
    <w:rsid w:val="009E122F"/>
    <w:rsid w:val="009E1497"/>
    <w:rsid w:val="009E1D05"/>
    <w:rsid w:val="009E28E8"/>
    <w:rsid w:val="009E3333"/>
    <w:rsid w:val="009E490D"/>
    <w:rsid w:val="009E4F62"/>
    <w:rsid w:val="009E51CE"/>
    <w:rsid w:val="009E7586"/>
    <w:rsid w:val="009E79DD"/>
    <w:rsid w:val="009F0265"/>
    <w:rsid w:val="009F1220"/>
    <w:rsid w:val="009F2069"/>
    <w:rsid w:val="009F3BA0"/>
    <w:rsid w:val="009F5389"/>
    <w:rsid w:val="009F6670"/>
    <w:rsid w:val="009F7290"/>
    <w:rsid w:val="00A00492"/>
    <w:rsid w:val="00A0338C"/>
    <w:rsid w:val="00A042C1"/>
    <w:rsid w:val="00A048DB"/>
    <w:rsid w:val="00A05D07"/>
    <w:rsid w:val="00A064BE"/>
    <w:rsid w:val="00A066D6"/>
    <w:rsid w:val="00A1123A"/>
    <w:rsid w:val="00A126F8"/>
    <w:rsid w:val="00A14E81"/>
    <w:rsid w:val="00A16604"/>
    <w:rsid w:val="00A1733E"/>
    <w:rsid w:val="00A17441"/>
    <w:rsid w:val="00A2142E"/>
    <w:rsid w:val="00A22B30"/>
    <w:rsid w:val="00A22F32"/>
    <w:rsid w:val="00A25C4D"/>
    <w:rsid w:val="00A26709"/>
    <w:rsid w:val="00A27761"/>
    <w:rsid w:val="00A322F0"/>
    <w:rsid w:val="00A3322C"/>
    <w:rsid w:val="00A35B67"/>
    <w:rsid w:val="00A36547"/>
    <w:rsid w:val="00A405E8"/>
    <w:rsid w:val="00A40B06"/>
    <w:rsid w:val="00A436D5"/>
    <w:rsid w:val="00A532C0"/>
    <w:rsid w:val="00A57CB1"/>
    <w:rsid w:val="00A603EA"/>
    <w:rsid w:val="00A62133"/>
    <w:rsid w:val="00A676D8"/>
    <w:rsid w:val="00A81F82"/>
    <w:rsid w:val="00A82372"/>
    <w:rsid w:val="00A82C19"/>
    <w:rsid w:val="00A84F75"/>
    <w:rsid w:val="00A877A6"/>
    <w:rsid w:val="00A94079"/>
    <w:rsid w:val="00A94F97"/>
    <w:rsid w:val="00A967C4"/>
    <w:rsid w:val="00AA0710"/>
    <w:rsid w:val="00AA34A6"/>
    <w:rsid w:val="00AA4122"/>
    <w:rsid w:val="00AA66DD"/>
    <w:rsid w:val="00AB11DA"/>
    <w:rsid w:val="00AB2C89"/>
    <w:rsid w:val="00AC1530"/>
    <w:rsid w:val="00AC24A0"/>
    <w:rsid w:val="00AC64DC"/>
    <w:rsid w:val="00AC762A"/>
    <w:rsid w:val="00AD419B"/>
    <w:rsid w:val="00AD4CE8"/>
    <w:rsid w:val="00AD7F4B"/>
    <w:rsid w:val="00AE1ADA"/>
    <w:rsid w:val="00AE2F99"/>
    <w:rsid w:val="00AE525E"/>
    <w:rsid w:val="00AE69A6"/>
    <w:rsid w:val="00AE7A88"/>
    <w:rsid w:val="00AF0C46"/>
    <w:rsid w:val="00AF1180"/>
    <w:rsid w:val="00AF497D"/>
    <w:rsid w:val="00AF58B8"/>
    <w:rsid w:val="00AF645C"/>
    <w:rsid w:val="00B04325"/>
    <w:rsid w:val="00B05440"/>
    <w:rsid w:val="00B05A73"/>
    <w:rsid w:val="00B10FC0"/>
    <w:rsid w:val="00B13769"/>
    <w:rsid w:val="00B145C9"/>
    <w:rsid w:val="00B14F5A"/>
    <w:rsid w:val="00B17DC3"/>
    <w:rsid w:val="00B21422"/>
    <w:rsid w:val="00B24B71"/>
    <w:rsid w:val="00B271C7"/>
    <w:rsid w:val="00B30D70"/>
    <w:rsid w:val="00B31F6A"/>
    <w:rsid w:val="00B368BF"/>
    <w:rsid w:val="00B45326"/>
    <w:rsid w:val="00B4711F"/>
    <w:rsid w:val="00B478A0"/>
    <w:rsid w:val="00B5026C"/>
    <w:rsid w:val="00B5351A"/>
    <w:rsid w:val="00B5489D"/>
    <w:rsid w:val="00B55933"/>
    <w:rsid w:val="00B574B4"/>
    <w:rsid w:val="00B57D25"/>
    <w:rsid w:val="00B6327A"/>
    <w:rsid w:val="00B66B72"/>
    <w:rsid w:val="00B729D7"/>
    <w:rsid w:val="00B730CE"/>
    <w:rsid w:val="00B73D3E"/>
    <w:rsid w:val="00B7429A"/>
    <w:rsid w:val="00B748C7"/>
    <w:rsid w:val="00B74B97"/>
    <w:rsid w:val="00B765C4"/>
    <w:rsid w:val="00B802C2"/>
    <w:rsid w:val="00B809BB"/>
    <w:rsid w:val="00B81D5A"/>
    <w:rsid w:val="00B82F86"/>
    <w:rsid w:val="00B83976"/>
    <w:rsid w:val="00B850E4"/>
    <w:rsid w:val="00B92D2E"/>
    <w:rsid w:val="00B9372F"/>
    <w:rsid w:val="00BA159F"/>
    <w:rsid w:val="00BA2627"/>
    <w:rsid w:val="00BA305C"/>
    <w:rsid w:val="00BA43A4"/>
    <w:rsid w:val="00BA44B4"/>
    <w:rsid w:val="00BB0C8E"/>
    <w:rsid w:val="00BB284D"/>
    <w:rsid w:val="00BB7D10"/>
    <w:rsid w:val="00BC0ACE"/>
    <w:rsid w:val="00BC36D1"/>
    <w:rsid w:val="00BC3894"/>
    <w:rsid w:val="00BC44DE"/>
    <w:rsid w:val="00BC4D8D"/>
    <w:rsid w:val="00BC668E"/>
    <w:rsid w:val="00BD3308"/>
    <w:rsid w:val="00BD6C17"/>
    <w:rsid w:val="00BE1A84"/>
    <w:rsid w:val="00BE406D"/>
    <w:rsid w:val="00BF29CA"/>
    <w:rsid w:val="00BF6084"/>
    <w:rsid w:val="00BF74BC"/>
    <w:rsid w:val="00C013D3"/>
    <w:rsid w:val="00C02B71"/>
    <w:rsid w:val="00C03B32"/>
    <w:rsid w:val="00C058BD"/>
    <w:rsid w:val="00C06A04"/>
    <w:rsid w:val="00C07350"/>
    <w:rsid w:val="00C110A4"/>
    <w:rsid w:val="00C1118B"/>
    <w:rsid w:val="00C12351"/>
    <w:rsid w:val="00C12F4F"/>
    <w:rsid w:val="00C152C7"/>
    <w:rsid w:val="00C1600C"/>
    <w:rsid w:val="00C16CAF"/>
    <w:rsid w:val="00C17959"/>
    <w:rsid w:val="00C22605"/>
    <w:rsid w:val="00C22C23"/>
    <w:rsid w:val="00C22EB3"/>
    <w:rsid w:val="00C23840"/>
    <w:rsid w:val="00C25323"/>
    <w:rsid w:val="00C258C4"/>
    <w:rsid w:val="00C27DCA"/>
    <w:rsid w:val="00C27F33"/>
    <w:rsid w:val="00C32B25"/>
    <w:rsid w:val="00C33320"/>
    <w:rsid w:val="00C33448"/>
    <w:rsid w:val="00C43F4D"/>
    <w:rsid w:val="00C4698C"/>
    <w:rsid w:val="00C52269"/>
    <w:rsid w:val="00C53924"/>
    <w:rsid w:val="00C544DD"/>
    <w:rsid w:val="00C55EC9"/>
    <w:rsid w:val="00C6263D"/>
    <w:rsid w:val="00C64AA3"/>
    <w:rsid w:val="00C7056E"/>
    <w:rsid w:val="00C70903"/>
    <w:rsid w:val="00C7268B"/>
    <w:rsid w:val="00C7352B"/>
    <w:rsid w:val="00C73742"/>
    <w:rsid w:val="00C74B2B"/>
    <w:rsid w:val="00C74DD3"/>
    <w:rsid w:val="00C76C25"/>
    <w:rsid w:val="00C773A8"/>
    <w:rsid w:val="00C8128D"/>
    <w:rsid w:val="00C82C49"/>
    <w:rsid w:val="00C8338A"/>
    <w:rsid w:val="00C90264"/>
    <w:rsid w:val="00C93420"/>
    <w:rsid w:val="00C94641"/>
    <w:rsid w:val="00C9629B"/>
    <w:rsid w:val="00C976E1"/>
    <w:rsid w:val="00CA0C74"/>
    <w:rsid w:val="00CA2F35"/>
    <w:rsid w:val="00CB0E63"/>
    <w:rsid w:val="00CB1FFD"/>
    <w:rsid w:val="00CB5916"/>
    <w:rsid w:val="00CB6307"/>
    <w:rsid w:val="00CB6772"/>
    <w:rsid w:val="00CB74D8"/>
    <w:rsid w:val="00CC0220"/>
    <w:rsid w:val="00CC0812"/>
    <w:rsid w:val="00CC1A49"/>
    <w:rsid w:val="00CD2C40"/>
    <w:rsid w:val="00CD40C2"/>
    <w:rsid w:val="00CD76AF"/>
    <w:rsid w:val="00CE16B3"/>
    <w:rsid w:val="00CE1824"/>
    <w:rsid w:val="00CE435E"/>
    <w:rsid w:val="00CE48E7"/>
    <w:rsid w:val="00CE63BD"/>
    <w:rsid w:val="00CF1669"/>
    <w:rsid w:val="00D022F5"/>
    <w:rsid w:val="00D0278F"/>
    <w:rsid w:val="00D03205"/>
    <w:rsid w:val="00D039BD"/>
    <w:rsid w:val="00D046FF"/>
    <w:rsid w:val="00D06360"/>
    <w:rsid w:val="00D0770C"/>
    <w:rsid w:val="00D07C8E"/>
    <w:rsid w:val="00D103A7"/>
    <w:rsid w:val="00D17CA7"/>
    <w:rsid w:val="00D17EEE"/>
    <w:rsid w:val="00D220C8"/>
    <w:rsid w:val="00D22CFF"/>
    <w:rsid w:val="00D23EF1"/>
    <w:rsid w:val="00D2440E"/>
    <w:rsid w:val="00D31D3D"/>
    <w:rsid w:val="00D3372C"/>
    <w:rsid w:val="00D33FBA"/>
    <w:rsid w:val="00D35ACD"/>
    <w:rsid w:val="00D3717B"/>
    <w:rsid w:val="00D40403"/>
    <w:rsid w:val="00D4056D"/>
    <w:rsid w:val="00D4104D"/>
    <w:rsid w:val="00D42172"/>
    <w:rsid w:val="00D434DB"/>
    <w:rsid w:val="00D55902"/>
    <w:rsid w:val="00D57BDD"/>
    <w:rsid w:val="00D607C7"/>
    <w:rsid w:val="00D62A31"/>
    <w:rsid w:val="00D63051"/>
    <w:rsid w:val="00D63FD6"/>
    <w:rsid w:val="00D66069"/>
    <w:rsid w:val="00D6762E"/>
    <w:rsid w:val="00D67FF7"/>
    <w:rsid w:val="00D74AE7"/>
    <w:rsid w:val="00D76574"/>
    <w:rsid w:val="00D803F7"/>
    <w:rsid w:val="00D81ED4"/>
    <w:rsid w:val="00D82269"/>
    <w:rsid w:val="00D83BF7"/>
    <w:rsid w:val="00D904CF"/>
    <w:rsid w:val="00D92964"/>
    <w:rsid w:val="00D94CE6"/>
    <w:rsid w:val="00D9588A"/>
    <w:rsid w:val="00D96167"/>
    <w:rsid w:val="00DA0A74"/>
    <w:rsid w:val="00DA2A23"/>
    <w:rsid w:val="00DB2938"/>
    <w:rsid w:val="00DC0E0C"/>
    <w:rsid w:val="00DC1978"/>
    <w:rsid w:val="00DC2B4E"/>
    <w:rsid w:val="00DD0103"/>
    <w:rsid w:val="00DE04FB"/>
    <w:rsid w:val="00DE0685"/>
    <w:rsid w:val="00DE5B33"/>
    <w:rsid w:val="00DF0429"/>
    <w:rsid w:val="00DF3C74"/>
    <w:rsid w:val="00DF5CF0"/>
    <w:rsid w:val="00DF6588"/>
    <w:rsid w:val="00DF67A2"/>
    <w:rsid w:val="00DF7E61"/>
    <w:rsid w:val="00E00342"/>
    <w:rsid w:val="00E0248A"/>
    <w:rsid w:val="00E0291D"/>
    <w:rsid w:val="00E05938"/>
    <w:rsid w:val="00E0682D"/>
    <w:rsid w:val="00E104FC"/>
    <w:rsid w:val="00E11809"/>
    <w:rsid w:val="00E14BD0"/>
    <w:rsid w:val="00E14FB3"/>
    <w:rsid w:val="00E215EE"/>
    <w:rsid w:val="00E22E74"/>
    <w:rsid w:val="00E23419"/>
    <w:rsid w:val="00E25D3F"/>
    <w:rsid w:val="00E36346"/>
    <w:rsid w:val="00E36824"/>
    <w:rsid w:val="00E43C88"/>
    <w:rsid w:val="00E45A65"/>
    <w:rsid w:val="00E4618C"/>
    <w:rsid w:val="00E5185E"/>
    <w:rsid w:val="00E522CD"/>
    <w:rsid w:val="00E52A46"/>
    <w:rsid w:val="00E57421"/>
    <w:rsid w:val="00E63B9A"/>
    <w:rsid w:val="00E64AA5"/>
    <w:rsid w:val="00E64E0E"/>
    <w:rsid w:val="00E657F4"/>
    <w:rsid w:val="00E65A60"/>
    <w:rsid w:val="00E70A13"/>
    <w:rsid w:val="00E72597"/>
    <w:rsid w:val="00E73598"/>
    <w:rsid w:val="00E737D3"/>
    <w:rsid w:val="00E73ACD"/>
    <w:rsid w:val="00E7452F"/>
    <w:rsid w:val="00E81D15"/>
    <w:rsid w:val="00E841DA"/>
    <w:rsid w:val="00E841E6"/>
    <w:rsid w:val="00E8565D"/>
    <w:rsid w:val="00E871CB"/>
    <w:rsid w:val="00E902F0"/>
    <w:rsid w:val="00E90F87"/>
    <w:rsid w:val="00E9384A"/>
    <w:rsid w:val="00E93A62"/>
    <w:rsid w:val="00E943CC"/>
    <w:rsid w:val="00E94EEF"/>
    <w:rsid w:val="00E9659F"/>
    <w:rsid w:val="00EA1055"/>
    <w:rsid w:val="00EA2E77"/>
    <w:rsid w:val="00EB1A2E"/>
    <w:rsid w:val="00EB347C"/>
    <w:rsid w:val="00EB5F34"/>
    <w:rsid w:val="00EB64C3"/>
    <w:rsid w:val="00EB64DA"/>
    <w:rsid w:val="00EC14EE"/>
    <w:rsid w:val="00EC22A8"/>
    <w:rsid w:val="00EC2D27"/>
    <w:rsid w:val="00EC4A80"/>
    <w:rsid w:val="00EC588A"/>
    <w:rsid w:val="00EC6C01"/>
    <w:rsid w:val="00ED0A40"/>
    <w:rsid w:val="00ED2741"/>
    <w:rsid w:val="00ED4215"/>
    <w:rsid w:val="00ED6E34"/>
    <w:rsid w:val="00EE0781"/>
    <w:rsid w:val="00EE342E"/>
    <w:rsid w:val="00EE6FBC"/>
    <w:rsid w:val="00EF1E4D"/>
    <w:rsid w:val="00EF4DB3"/>
    <w:rsid w:val="00EF7E1D"/>
    <w:rsid w:val="00F001BF"/>
    <w:rsid w:val="00F0074C"/>
    <w:rsid w:val="00F04037"/>
    <w:rsid w:val="00F05A52"/>
    <w:rsid w:val="00F068B0"/>
    <w:rsid w:val="00F073A2"/>
    <w:rsid w:val="00F07967"/>
    <w:rsid w:val="00F1539C"/>
    <w:rsid w:val="00F22431"/>
    <w:rsid w:val="00F23E00"/>
    <w:rsid w:val="00F267F3"/>
    <w:rsid w:val="00F27F81"/>
    <w:rsid w:val="00F337D1"/>
    <w:rsid w:val="00F42436"/>
    <w:rsid w:val="00F42704"/>
    <w:rsid w:val="00F42F9A"/>
    <w:rsid w:val="00F51BEE"/>
    <w:rsid w:val="00F52F34"/>
    <w:rsid w:val="00F56E62"/>
    <w:rsid w:val="00F572DA"/>
    <w:rsid w:val="00F62588"/>
    <w:rsid w:val="00F663F6"/>
    <w:rsid w:val="00F7055B"/>
    <w:rsid w:val="00F771CD"/>
    <w:rsid w:val="00F812C5"/>
    <w:rsid w:val="00F83E3A"/>
    <w:rsid w:val="00F85E2E"/>
    <w:rsid w:val="00F87B52"/>
    <w:rsid w:val="00F90C07"/>
    <w:rsid w:val="00F91231"/>
    <w:rsid w:val="00F918A4"/>
    <w:rsid w:val="00F92003"/>
    <w:rsid w:val="00F963D6"/>
    <w:rsid w:val="00F97389"/>
    <w:rsid w:val="00FA2EC0"/>
    <w:rsid w:val="00FA3A4E"/>
    <w:rsid w:val="00FA4162"/>
    <w:rsid w:val="00FA5A52"/>
    <w:rsid w:val="00FA7A91"/>
    <w:rsid w:val="00FB145F"/>
    <w:rsid w:val="00FB1F7B"/>
    <w:rsid w:val="00FB32DB"/>
    <w:rsid w:val="00FB74DF"/>
    <w:rsid w:val="00FC014F"/>
    <w:rsid w:val="00FC0297"/>
    <w:rsid w:val="00FC5478"/>
    <w:rsid w:val="00FC723F"/>
    <w:rsid w:val="00FD0829"/>
    <w:rsid w:val="00FD1950"/>
    <w:rsid w:val="00FD1BF5"/>
    <w:rsid w:val="00FD313C"/>
    <w:rsid w:val="00FD5306"/>
    <w:rsid w:val="00FD60C7"/>
    <w:rsid w:val="00FF3096"/>
    <w:rsid w:val="00FF34B9"/>
    <w:rsid w:val="00FF6333"/>
    <w:rsid w:val="00FF67C2"/>
    <w:rsid w:val="02008B31"/>
    <w:rsid w:val="025B06D3"/>
    <w:rsid w:val="0C1FB1F5"/>
    <w:rsid w:val="0FD53514"/>
    <w:rsid w:val="177F07AD"/>
    <w:rsid w:val="1AD30EEC"/>
    <w:rsid w:val="25115849"/>
    <w:rsid w:val="2F06B64B"/>
    <w:rsid w:val="2F85B710"/>
    <w:rsid w:val="32346846"/>
    <w:rsid w:val="32FDA5A8"/>
    <w:rsid w:val="38E4F06D"/>
    <w:rsid w:val="39734230"/>
    <w:rsid w:val="3983EAC2"/>
    <w:rsid w:val="4803286C"/>
    <w:rsid w:val="4B215FEC"/>
    <w:rsid w:val="52D28CB1"/>
    <w:rsid w:val="52DCFDA6"/>
    <w:rsid w:val="5A810837"/>
    <w:rsid w:val="615412A7"/>
    <w:rsid w:val="62722D80"/>
    <w:rsid w:val="6324B31B"/>
    <w:rsid w:val="6ED52BAC"/>
    <w:rsid w:val="6FFFA953"/>
    <w:rsid w:val="76DDE33C"/>
    <w:rsid w:val="7C478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94A025"/>
  <w15:docId w15:val="{FFC326FD-B223-4B17-B908-25BE700B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ind w:left="1598" w:hanging="360"/>
      <w:outlineLvl w:val="0"/>
    </w:pPr>
    <w:rPr>
      <w:b/>
      <w:bCs/>
      <w:sz w:val="24"/>
      <w:szCs w:val="24"/>
    </w:rPr>
  </w:style>
  <w:style w:type="paragraph" w:styleId="Heading2">
    <w:name w:val="heading 2"/>
    <w:basedOn w:val="Normal"/>
    <w:next w:val="Normal"/>
    <w:link w:val="Heading2Char"/>
    <w:uiPriority w:val="1"/>
    <w:qFormat/>
    <w:pPr>
      <w:ind w:left="940" w:hanging="72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Pr>
      <w:rFonts w:ascii="Arial" w:hAnsi="Arial" w:cs="Arial"/>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1"/>
    <w:rPr>
      <w:rFonts w:asciiTheme="majorHAnsi" w:eastAsiaTheme="majorEastAsia" w:hAnsiTheme="majorHAnsi" w:cstheme="majorBidi"/>
      <w:b/>
      <w:bCs/>
      <w:i/>
      <w:iCs/>
      <w:sz w:val="28"/>
      <w:szCs w:val="28"/>
    </w:rPr>
  </w:style>
  <w:style w:type="paragraph" w:styleId="ListParagraph">
    <w:name w:val="List Paragraph"/>
    <w:basedOn w:val="Normal"/>
    <w:uiPriority w:val="34"/>
    <w:qFormat/>
    <w:pPr>
      <w:ind w:left="940" w:hanging="721"/>
    </w:pPr>
    <w:rPr>
      <w:sz w:val="24"/>
      <w:szCs w:val="24"/>
    </w:rPr>
  </w:style>
  <w:style w:type="paragraph" w:customStyle="1" w:styleId="TableParagraph">
    <w:name w:val="Table Paragraph"/>
    <w:basedOn w:val="Normal"/>
    <w:uiPriority w:val="1"/>
    <w:qFormat/>
    <w:pPr>
      <w:ind w:left="108"/>
    </w:pPr>
    <w:rPr>
      <w:sz w:val="24"/>
      <w:szCs w:val="24"/>
    </w:rPr>
  </w:style>
  <w:style w:type="character" w:styleId="CommentReference">
    <w:name w:val="annotation reference"/>
    <w:basedOn w:val="DefaultParagraphFont"/>
    <w:uiPriority w:val="99"/>
    <w:semiHidden/>
    <w:unhideWhenUsed/>
    <w:rsid w:val="00A17441"/>
    <w:rPr>
      <w:sz w:val="16"/>
      <w:szCs w:val="16"/>
    </w:rPr>
  </w:style>
  <w:style w:type="paragraph" w:styleId="CommentText">
    <w:name w:val="annotation text"/>
    <w:basedOn w:val="Normal"/>
    <w:link w:val="CommentTextChar"/>
    <w:uiPriority w:val="99"/>
    <w:unhideWhenUsed/>
    <w:rsid w:val="00A17441"/>
    <w:rPr>
      <w:sz w:val="20"/>
      <w:szCs w:val="20"/>
    </w:rPr>
  </w:style>
  <w:style w:type="character" w:customStyle="1" w:styleId="CommentTextChar">
    <w:name w:val="Comment Text Char"/>
    <w:basedOn w:val="DefaultParagraphFont"/>
    <w:link w:val="CommentText"/>
    <w:uiPriority w:val="99"/>
    <w:rsid w:val="00A1744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17441"/>
    <w:rPr>
      <w:b/>
      <w:bCs/>
    </w:rPr>
  </w:style>
  <w:style w:type="character" w:customStyle="1" w:styleId="CommentSubjectChar">
    <w:name w:val="Comment Subject Char"/>
    <w:basedOn w:val="CommentTextChar"/>
    <w:link w:val="CommentSubject"/>
    <w:uiPriority w:val="99"/>
    <w:semiHidden/>
    <w:rsid w:val="00A17441"/>
    <w:rPr>
      <w:rFonts w:ascii="Arial" w:hAnsi="Arial" w:cs="Arial"/>
      <w:b/>
      <w:bCs/>
      <w:sz w:val="20"/>
      <w:szCs w:val="20"/>
    </w:rPr>
  </w:style>
  <w:style w:type="paragraph" w:styleId="BalloonText">
    <w:name w:val="Balloon Text"/>
    <w:basedOn w:val="Normal"/>
    <w:link w:val="BalloonTextChar"/>
    <w:uiPriority w:val="99"/>
    <w:semiHidden/>
    <w:unhideWhenUsed/>
    <w:rsid w:val="00A17441"/>
    <w:rPr>
      <w:rFonts w:ascii="Tahoma" w:hAnsi="Tahoma" w:cs="Tahoma"/>
      <w:sz w:val="16"/>
      <w:szCs w:val="16"/>
    </w:rPr>
  </w:style>
  <w:style w:type="character" w:customStyle="1" w:styleId="BalloonTextChar">
    <w:name w:val="Balloon Text Char"/>
    <w:basedOn w:val="DefaultParagraphFont"/>
    <w:link w:val="BalloonText"/>
    <w:uiPriority w:val="99"/>
    <w:semiHidden/>
    <w:rsid w:val="00A17441"/>
    <w:rPr>
      <w:rFonts w:ascii="Tahoma" w:hAnsi="Tahoma" w:cs="Tahoma"/>
      <w:sz w:val="16"/>
      <w:szCs w:val="16"/>
    </w:rPr>
  </w:style>
  <w:style w:type="character" w:styleId="Hyperlink">
    <w:name w:val="Hyperlink"/>
    <w:basedOn w:val="DefaultParagraphFont"/>
    <w:uiPriority w:val="99"/>
    <w:unhideWhenUsed/>
    <w:rsid w:val="00C43F4D"/>
    <w:rPr>
      <w:color w:val="0000FF" w:themeColor="hyperlink"/>
      <w:u w:val="single"/>
    </w:rPr>
  </w:style>
  <w:style w:type="paragraph" w:styleId="Header">
    <w:name w:val="header"/>
    <w:basedOn w:val="Normal"/>
    <w:link w:val="HeaderChar"/>
    <w:uiPriority w:val="99"/>
    <w:unhideWhenUsed/>
    <w:rsid w:val="004901C3"/>
    <w:pPr>
      <w:tabs>
        <w:tab w:val="center" w:pos="4513"/>
        <w:tab w:val="right" w:pos="9026"/>
      </w:tabs>
    </w:pPr>
  </w:style>
  <w:style w:type="character" w:customStyle="1" w:styleId="HeaderChar">
    <w:name w:val="Header Char"/>
    <w:basedOn w:val="DefaultParagraphFont"/>
    <w:link w:val="Header"/>
    <w:uiPriority w:val="99"/>
    <w:rsid w:val="004901C3"/>
    <w:rPr>
      <w:rFonts w:ascii="Arial" w:hAnsi="Arial" w:cs="Arial"/>
    </w:rPr>
  </w:style>
  <w:style w:type="paragraph" w:styleId="Footer">
    <w:name w:val="footer"/>
    <w:basedOn w:val="Normal"/>
    <w:link w:val="FooterChar"/>
    <w:uiPriority w:val="99"/>
    <w:unhideWhenUsed/>
    <w:rsid w:val="004901C3"/>
    <w:pPr>
      <w:tabs>
        <w:tab w:val="center" w:pos="4513"/>
        <w:tab w:val="right" w:pos="9026"/>
      </w:tabs>
    </w:pPr>
  </w:style>
  <w:style w:type="character" w:customStyle="1" w:styleId="FooterChar">
    <w:name w:val="Footer Char"/>
    <w:basedOn w:val="DefaultParagraphFont"/>
    <w:link w:val="Footer"/>
    <w:uiPriority w:val="99"/>
    <w:rsid w:val="004901C3"/>
    <w:rPr>
      <w:rFonts w:ascii="Arial" w:hAnsi="Arial" w:cs="Arial"/>
    </w:rPr>
  </w:style>
  <w:style w:type="paragraph" w:styleId="Revision">
    <w:name w:val="Revision"/>
    <w:hidden/>
    <w:uiPriority w:val="99"/>
    <w:semiHidden/>
    <w:rsid w:val="00BF74BC"/>
    <w:pPr>
      <w:spacing w:after="0" w:line="240" w:lineRule="auto"/>
    </w:pPr>
    <w:rPr>
      <w:rFonts w:ascii="Arial" w:hAnsi="Arial" w:cs="Arial"/>
    </w:rPr>
  </w:style>
  <w:style w:type="table" w:styleId="TableGrid">
    <w:name w:val="Table Grid"/>
    <w:basedOn w:val="TableNormal"/>
    <w:uiPriority w:val="39"/>
    <w:rsid w:val="00345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13F66"/>
    <w:rPr>
      <w:color w:val="605E5C"/>
      <w:shd w:val="clear" w:color="auto" w:fill="E1DFDD"/>
    </w:rPr>
  </w:style>
  <w:style w:type="character" w:customStyle="1" w:styleId="cf01">
    <w:name w:val="cf01"/>
    <w:basedOn w:val="DefaultParagraphFont"/>
    <w:rsid w:val="00DF7E61"/>
    <w:rPr>
      <w:rFonts w:ascii="Segoe UI" w:hAnsi="Segoe UI" w:cs="Segoe UI" w:hint="default"/>
      <w:sz w:val="18"/>
      <w:szCs w:val="18"/>
    </w:rPr>
  </w:style>
  <w:style w:type="paragraph" w:styleId="TOCHeading">
    <w:name w:val="TOC Heading"/>
    <w:basedOn w:val="Heading1"/>
    <w:next w:val="Normal"/>
    <w:uiPriority w:val="39"/>
    <w:unhideWhenUsed/>
    <w:qFormat/>
    <w:rsid w:val="009E490D"/>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TOC1">
    <w:name w:val="toc 1"/>
    <w:basedOn w:val="Normal"/>
    <w:next w:val="Normal"/>
    <w:autoRedefine/>
    <w:uiPriority w:val="39"/>
    <w:unhideWhenUsed/>
    <w:rsid w:val="009E490D"/>
    <w:pPr>
      <w:spacing w:after="100"/>
    </w:pPr>
  </w:style>
  <w:style w:type="paragraph" w:styleId="TOC2">
    <w:name w:val="toc 2"/>
    <w:basedOn w:val="Normal"/>
    <w:next w:val="Normal"/>
    <w:autoRedefine/>
    <w:uiPriority w:val="39"/>
    <w:unhideWhenUsed/>
    <w:rsid w:val="00EA2E77"/>
    <w:pPr>
      <w:spacing w:after="100"/>
      <w:ind w:left="220"/>
    </w:pPr>
  </w:style>
  <w:style w:type="paragraph" w:styleId="TOC3">
    <w:name w:val="toc 3"/>
    <w:basedOn w:val="Normal"/>
    <w:next w:val="Normal"/>
    <w:autoRedefine/>
    <w:uiPriority w:val="39"/>
    <w:unhideWhenUsed/>
    <w:rsid w:val="009E490D"/>
    <w:pPr>
      <w:widowControl/>
      <w:autoSpaceDE/>
      <w:autoSpaceDN/>
      <w:adjustRightInd/>
      <w:spacing w:after="100" w:line="259" w:lineRule="auto"/>
      <w:ind w:left="440"/>
    </w:pPr>
    <w:rPr>
      <w:rFonts w:asciiTheme="minorHAnsi" w:hAnsiTheme="minorHAnsi" w:cstheme="minorBidi"/>
      <w:kern w:val="2"/>
      <w14:ligatures w14:val="standardContextual"/>
    </w:rPr>
  </w:style>
  <w:style w:type="paragraph" w:styleId="TOC4">
    <w:name w:val="toc 4"/>
    <w:basedOn w:val="Normal"/>
    <w:next w:val="Normal"/>
    <w:autoRedefine/>
    <w:uiPriority w:val="39"/>
    <w:unhideWhenUsed/>
    <w:rsid w:val="009E490D"/>
    <w:pPr>
      <w:widowControl/>
      <w:autoSpaceDE/>
      <w:autoSpaceDN/>
      <w:adjustRightInd/>
      <w:spacing w:after="100" w:line="259" w:lineRule="auto"/>
      <w:ind w:left="660"/>
    </w:pPr>
    <w:rPr>
      <w:rFonts w:asciiTheme="minorHAnsi" w:hAnsiTheme="minorHAnsi" w:cstheme="minorBidi"/>
      <w:kern w:val="2"/>
      <w14:ligatures w14:val="standardContextual"/>
    </w:rPr>
  </w:style>
  <w:style w:type="paragraph" w:styleId="TOC5">
    <w:name w:val="toc 5"/>
    <w:basedOn w:val="Normal"/>
    <w:next w:val="Normal"/>
    <w:autoRedefine/>
    <w:uiPriority w:val="39"/>
    <w:unhideWhenUsed/>
    <w:rsid w:val="009E490D"/>
    <w:pPr>
      <w:widowControl/>
      <w:autoSpaceDE/>
      <w:autoSpaceDN/>
      <w:adjustRightInd/>
      <w:spacing w:after="100" w:line="259" w:lineRule="auto"/>
      <w:ind w:left="880"/>
    </w:pPr>
    <w:rPr>
      <w:rFonts w:asciiTheme="minorHAnsi" w:hAnsiTheme="minorHAnsi" w:cstheme="minorBidi"/>
      <w:kern w:val="2"/>
      <w14:ligatures w14:val="standardContextual"/>
    </w:rPr>
  </w:style>
  <w:style w:type="paragraph" w:styleId="TOC6">
    <w:name w:val="toc 6"/>
    <w:basedOn w:val="Normal"/>
    <w:next w:val="Normal"/>
    <w:autoRedefine/>
    <w:uiPriority w:val="39"/>
    <w:unhideWhenUsed/>
    <w:rsid w:val="009E490D"/>
    <w:pPr>
      <w:widowControl/>
      <w:autoSpaceDE/>
      <w:autoSpaceDN/>
      <w:adjustRightInd/>
      <w:spacing w:after="100" w:line="259" w:lineRule="auto"/>
      <w:ind w:left="1100"/>
    </w:pPr>
    <w:rPr>
      <w:rFonts w:asciiTheme="minorHAnsi" w:hAnsiTheme="minorHAnsi" w:cstheme="minorBidi"/>
      <w:kern w:val="2"/>
      <w14:ligatures w14:val="standardContextual"/>
    </w:rPr>
  </w:style>
  <w:style w:type="paragraph" w:styleId="TOC7">
    <w:name w:val="toc 7"/>
    <w:basedOn w:val="Normal"/>
    <w:next w:val="Normal"/>
    <w:autoRedefine/>
    <w:uiPriority w:val="39"/>
    <w:unhideWhenUsed/>
    <w:rsid w:val="009E490D"/>
    <w:pPr>
      <w:widowControl/>
      <w:autoSpaceDE/>
      <w:autoSpaceDN/>
      <w:adjustRightInd/>
      <w:spacing w:after="100" w:line="259" w:lineRule="auto"/>
      <w:ind w:left="1320"/>
    </w:pPr>
    <w:rPr>
      <w:rFonts w:asciiTheme="minorHAnsi" w:hAnsiTheme="minorHAnsi" w:cstheme="minorBidi"/>
      <w:kern w:val="2"/>
      <w14:ligatures w14:val="standardContextual"/>
    </w:rPr>
  </w:style>
  <w:style w:type="paragraph" w:styleId="TOC8">
    <w:name w:val="toc 8"/>
    <w:basedOn w:val="Normal"/>
    <w:next w:val="Normal"/>
    <w:autoRedefine/>
    <w:uiPriority w:val="39"/>
    <w:unhideWhenUsed/>
    <w:rsid w:val="009E490D"/>
    <w:pPr>
      <w:widowControl/>
      <w:autoSpaceDE/>
      <w:autoSpaceDN/>
      <w:adjustRightInd/>
      <w:spacing w:after="100" w:line="259" w:lineRule="auto"/>
      <w:ind w:left="1540"/>
    </w:pPr>
    <w:rPr>
      <w:rFonts w:asciiTheme="minorHAnsi" w:hAnsiTheme="minorHAnsi" w:cstheme="minorBidi"/>
      <w:kern w:val="2"/>
      <w14:ligatures w14:val="standardContextual"/>
    </w:rPr>
  </w:style>
  <w:style w:type="paragraph" w:styleId="TOC9">
    <w:name w:val="toc 9"/>
    <w:basedOn w:val="Normal"/>
    <w:next w:val="Normal"/>
    <w:autoRedefine/>
    <w:uiPriority w:val="39"/>
    <w:unhideWhenUsed/>
    <w:rsid w:val="009E490D"/>
    <w:pPr>
      <w:widowControl/>
      <w:autoSpaceDE/>
      <w:autoSpaceDN/>
      <w:adjustRightInd/>
      <w:spacing w:after="100" w:line="259" w:lineRule="auto"/>
      <w:ind w:left="1760"/>
    </w:pPr>
    <w:rPr>
      <w:rFonts w:asciiTheme="minorHAnsi" w:hAnsiTheme="minorHAnsi" w:cstheme="minorBidi"/>
      <w:kern w:val="2"/>
      <w14:ligatures w14:val="standardContextual"/>
    </w:rPr>
  </w:style>
  <w:style w:type="character" w:styleId="FollowedHyperlink">
    <w:name w:val="FollowedHyperlink"/>
    <w:basedOn w:val="DefaultParagraphFont"/>
    <w:uiPriority w:val="99"/>
    <w:semiHidden/>
    <w:unhideWhenUsed/>
    <w:rsid w:val="005149F4"/>
    <w:rPr>
      <w:color w:val="800080" w:themeColor="followedHyperlink"/>
      <w:u w:val="single"/>
    </w:rPr>
  </w:style>
  <w:style w:type="character" w:styleId="Mention">
    <w:name w:val="Mention"/>
    <w:basedOn w:val="DefaultParagraphFont"/>
    <w:uiPriority w:val="99"/>
    <w:unhideWhenUsed/>
    <w:rsid w:val="005149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80765">
      <w:bodyDiv w:val="1"/>
      <w:marLeft w:val="0"/>
      <w:marRight w:val="0"/>
      <w:marTop w:val="0"/>
      <w:marBottom w:val="0"/>
      <w:divBdr>
        <w:top w:val="none" w:sz="0" w:space="0" w:color="auto"/>
        <w:left w:val="none" w:sz="0" w:space="0" w:color="auto"/>
        <w:bottom w:val="none" w:sz="0" w:space="0" w:color="auto"/>
        <w:right w:val="none" w:sz="0" w:space="0" w:color="auto"/>
      </w:divBdr>
    </w:div>
    <w:div w:id="300354476">
      <w:bodyDiv w:val="1"/>
      <w:marLeft w:val="0"/>
      <w:marRight w:val="0"/>
      <w:marTop w:val="0"/>
      <w:marBottom w:val="0"/>
      <w:divBdr>
        <w:top w:val="none" w:sz="0" w:space="0" w:color="auto"/>
        <w:left w:val="none" w:sz="0" w:space="0" w:color="auto"/>
        <w:bottom w:val="none" w:sz="0" w:space="0" w:color="auto"/>
        <w:right w:val="none" w:sz="0" w:space="0" w:color="auto"/>
      </w:divBdr>
    </w:div>
    <w:div w:id="301934919">
      <w:bodyDiv w:val="1"/>
      <w:marLeft w:val="0"/>
      <w:marRight w:val="0"/>
      <w:marTop w:val="0"/>
      <w:marBottom w:val="0"/>
      <w:divBdr>
        <w:top w:val="none" w:sz="0" w:space="0" w:color="auto"/>
        <w:left w:val="none" w:sz="0" w:space="0" w:color="auto"/>
        <w:bottom w:val="none" w:sz="0" w:space="0" w:color="auto"/>
        <w:right w:val="none" w:sz="0" w:space="0" w:color="auto"/>
      </w:divBdr>
    </w:div>
    <w:div w:id="321127971">
      <w:bodyDiv w:val="1"/>
      <w:marLeft w:val="0"/>
      <w:marRight w:val="0"/>
      <w:marTop w:val="0"/>
      <w:marBottom w:val="0"/>
      <w:divBdr>
        <w:top w:val="none" w:sz="0" w:space="0" w:color="auto"/>
        <w:left w:val="none" w:sz="0" w:space="0" w:color="auto"/>
        <w:bottom w:val="none" w:sz="0" w:space="0" w:color="auto"/>
        <w:right w:val="none" w:sz="0" w:space="0" w:color="auto"/>
      </w:divBdr>
    </w:div>
    <w:div w:id="327438535">
      <w:bodyDiv w:val="1"/>
      <w:marLeft w:val="0"/>
      <w:marRight w:val="0"/>
      <w:marTop w:val="0"/>
      <w:marBottom w:val="0"/>
      <w:divBdr>
        <w:top w:val="none" w:sz="0" w:space="0" w:color="auto"/>
        <w:left w:val="none" w:sz="0" w:space="0" w:color="auto"/>
        <w:bottom w:val="none" w:sz="0" w:space="0" w:color="auto"/>
        <w:right w:val="none" w:sz="0" w:space="0" w:color="auto"/>
      </w:divBdr>
    </w:div>
    <w:div w:id="408188298">
      <w:bodyDiv w:val="1"/>
      <w:marLeft w:val="0"/>
      <w:marRight w:val="0"/>
      <w:marTop w:val="0"/>
      <w:marBottom w:val="0"/>
      <w:divBdr>
        <w:top w:val="none" w:sz="0" w:space="0" w:color="auto"/>
        <w:left w:val="none" w:sz="0" w:space="0" w:color="auto"/>
        <w:bottom w:val="none" w:sz="0" w:space="0" w:color="auto"/>
        <w:right w:val="none" w:sz="0" w:space="0" w:color="auto"/>
      </w:divBdr>
    </w:div>
    <w:div w:id="723212512">
      <w:bodyDiv w:val="1"/>
      <w:marLeft w:val="0"/>
      <w:marRight w:val="0"/>
      <w:marTop w:val="0"/>
      <w:marBottom w:val="0"/>
      <w:divBdr>
        <w:top w:val="none" w:sz="0" w:space="0" w:color="auto"/>
        <w:left w:val="none" w:sz="0" w:space="0" w:color="auto"/>
        <w:bottom w:val="none" w:sz="0" w:space="0" w:color="auto"/>
        <w:right w:val="none" w:sz="0" w:space="0" w:color="auto"/>
      </w:divBdr>
    </w:div>
    <w:div w:id="842206394">
      <w:bodyDiv w:val="1"/>
      <w:marLeft w:val="0"/>
      <w:marRight w:val="0"/>
      <w:marTop w:val="0"/>
      <w:marBottom w:val="0"/>
      <w:divBdr>
        <w:top w:val="none" w:sz="0" w:space="0" w:color="auto"/>
        <w:left w:val="none" w:sz="0" w:space="0" w:color="auto"/>
        <w:bottom w:val="none" w:sz="0" w:space="0" w:color="auto"/>
        <w:right w:val="none" w:sz="0" w:space="0" w:color="auto"/>
      </w:divBdr>
    </w:div>
    <w:div w:id="921715780">
      <w:bodyDiv w:val="1"/>
      <w:marLeft w:val="0"/>
      <w:marRight w:val="0"/>
      <w:marTop w:val="0"/>
      <w:marBottom w:val="0"/>
      <w:divBdr>
        <w:top w:val="none" w:sz="0" w:space="0" w:color="auto"/>
        <w:left w:val="none" w:sz="0" w:space="0" w:color="auto"/>
        <w:bottom w:val="none" w:sz="0" w:space="0" w:color="auto"/>
        <w:right w:val="none" w:sz="0" w:space="0" w:color="auto"/>
      </w:divBdr>
    </w:div>
    <w:div w:id="1138495656">
      <w:bodyDiv w:val="1"/>
      <w:marLeft w:val="0"/>
      <w:marRight w:val="0"/>
      <w:marTop w:val="0"/>
      <w:marBottom w:val="0"/>
      <w:divBdr>
        <w:top w:val="none" w:sz="0" w:space="0" w:color="auto"/>
        <w:left w:val="none" w:sz="0" w:space="0" w:color="auto"/>
        <w:bottom w:val="none" w:sz="0" w:space="0" w:color="auto"/>
        <w:right w:val="none" w:sz="0" w:space="0" w:color="auto"/>
      </w:divBdr>
    </w:div>
    <w:div w:id="1146706216">
      <w:bodyDiv w:val="1"/>
      <w:marLeft w:val="0"/>
      <w:marRight w:val="0"/>
      <w:marTop w:val="0"/>
      <w:marBottom w:val="0"/>
      <w:divBdr>
        <w:top w:val="none" w:sz="0" w:space="0" w:color="auto"/>
        <w:left w:val="none" w:sz="0" w:space="0" w:color="auto"/>
        <w:bottom w:val="none" w:sz="0" w:space="0" w:color="auto"/>
        <w:right w:val="none" w:sz="0" w:space="0" w:color="auto"/>
      </w:divBdr>
    </w:div>
    <w:div w:id="1409116582">
      <w:bodyDiv w:val="1"/>
      <w:marLeft w:val="0"/>
      <w:marRight w:val="0"/>
      <w:marTop w:val="0"/>
      <w:marBottom w:val="0"/>
      <w:divBdr>
        <w:top w:val="none" w:sz="0" w:space="0" w:color="auto"/>
        <w:left w:val="none" w:sz="0" w:space="0" w:color="auto"/>
        <w:bottom w:val="none" w:sz="0" w:space="0" w:color="auto"/>
        <w:right w:val="none" w:sz="0" w:space="0" w:color="auto"/>
      </w:divBdr>
      <w:divsChild>
        <w:div w:id="3947320">
          <w:marLeft w:val="547"/>
          <w:marRight w:val="0"/>
          <w:marTop w:val="82"/>
          <w:marBottom w:val="0"/>
          <w:divBdr>
            <w:top w:val="none" w:sz="0" w:space="0" w:color="auto"/>
            <w:left w:val="none" w:sz="0" w:space="0" w:color="auto"/>
            <w:bottom w:val="none" w:sz="0" w:space="0" w:color="auto"/>
            <w:right w:val="none" w:sz="0" w:space="0" w:color="auto"/>
          </w:divBdr>
        </w:div>
        <w:div w:id="74983148">
          <w:marLeft w:val="1166"/>
          <w:marRight w:val="0"/>
          <w:marTop w:val="82"/>
          <w:marBottom w:val="0"/>
          <w:divBdr>
            <w:top w:val="none" w:sz="0" w:space="0" w:color="auto"/>
            <w:left w:val="none" w:sz="0" w:space="0" w:color="auto"/>
            <w:bottom w:val="none" w:sz="0" w:space="0" w:color="auto"/>
            <w:right w:val="none" w:sz="0" w:space="0" w:color="auto"/>
          </w:divBdr>
        </w:div>
        <w:div w:id="119232784">
          <w:marLeft w:val="547"/>
          <w:marRight w:val="0"/>
          <w:marTop w:val="82"/>
          <w:marBottom w:val="0"/>
          <w:divBdr>
            <w:top w:val="none" w:sz="0" w:space="0" w:color="auto"/>
            <w:left w:val="none" w:sz="0" w:space="0" w:color="auto"/>
            <w:bottom w:val="none" w:sz="0" w:space="0" w:color="auto"/>
            <w:right w:val="none" w:sz="0" w:space="0" w:color="auto"/>
          </w:divBdr>
        </w:div>
        <w:div w:id="446894310">
          <w:marLeft w:val="547"/>
          <w:marRight w:val="0"/>
          <w:marTop w:val="82"/>
          <w:marBottom w:val="0"/>
          <w:divBdr>
            <w:top w:val="none" w:sz="0" w:space="0" w:color="auto"/>
            <w:left w:val="none" w:sz="0" w:space="0" w:color="auto"/>
            <w:bottom w:val="none" w:sz="0" w:space="0" w:color="auto"/>
            <w:right w:val="none" w:sz="0" w:space="0" w:color="auto"/>
          </w:divBdr>
        </w:div>
        <w:div w:id="689333470">
          <w:marLeft w:val="1166"/>
          <w:marRight w:val="0"/>
          <w:marTop w:val="82"/>
          <w:marBottom w:val="0"/>
          <w:divBdr>
            <w:top w:val="none" w:sz="0" w:space="0" w:color="auto"/>
            <w:left w:val="none" w:sz="0" w:space="0" w:color="auto"/>
            <w:bottom w:val="none" w:sz="0" w:space="0" w:color="auto"/>
            <w:right w:val="none" w:sz="0" w:space="0" w:color="auto"/>
          </w:divBdr>
        </w:div>
        <w:div w:id="1003241970">
          <w:marLeft w:val="1166"/>
          <w:marRight w:val="0"/>
          <w:marTop w:val="82"/>
          <w:marBottom w:val="0"/>
          <w:divBdr>
            <w:top w:val="none" w:sz="0" w:space="0" w:color="auto"/>
            <w:left w:val="none" w:sz="0" w:space="0" w:color="auto"/>
            <w:bottom w:val="none" w:sz="0" w:space="0" w:color="auto"/>
            <w:right w:val="none" w:sz="0" w:space="0" w:color="auto"/>
          </w:divBdr>
        </w:div>
        <w:div w:id="1639189772">
          <w:marLeft w:val="1166"/>
          <w:marRight w:val="0"/>
          <w:marTop w:val="82"/>
          <w:marBottom w:val="0"/>
          <w:divBdr>
            <w:top w:val="none" w:sz="0" w:space="0" w:color="auto"/>
            <w:left w:val="none" w:sz="0" w:space="0" w:color="auto"/>
            <w:bottom w:val="none" w:sz="0" w:space="0" w:color="auto"/>
            <w:right w:val="none" w:sz="0" w:space="0" w:color="auto"/>
          </w:divBdr>
        </w:div>
        <w:div w:id="1757479014">
          <w:marLeft w:val="547"/>
          <w:marRight w:val="0"/>
          <w:marTop w:val="82"/>
          <w:marBottom w:val="0"/>
          <w:divBdr>
            <w:top w:val="none" w:sz="0" w:space="0" w:color="auto"/>
            <w:left w:val="none" w:sz="0" w:space="0" w:color="auto"/>
            <w:bottom w:val="none" w:sz="0" w:space="0" w:color="auto"/>
            <w:right w:val="none" w:sz="0" w:space="0" w:color="auto"/>
          </w:divBdr>
        </w:div>
        <w:div w:id="1835221527">
          <w:marLeft w:val="1166"/>
          <w:marRight w:val="0"/>
          <w:marTop w:val="82"/>
          <w:marBottom w:val="0"/>
          <w:divBdr>
            <w:top w:val="none" w:sz="0" w:space="0" w:color="auto"/>
            <w:left w:val="none" w:sz="0" w:space="0" w:color="auto"/>
            <w:bottom w:val="none" w:sz="0" w:space="0" w:color="auto"/>
            <w:right w:val="none" w:sz="0" w:space="0" w:color="auto"/>
          </w:divBdr>
        </w:div>
        <w:div w:id="1963221735">
          <w:marLeft w:val="1166"/>
          <w:marRight w:val="0"/>
          <w:marTop w:val="82"/>
          <w:marBottom w:val="0"/>
          <w:divBdr>
            <w:top w:val="none" w:sz="0" w:space="0" w:color="auto"/>
            <w:left w:val="none" w:sz="0" w:space="0" w:color="auto"/>
            <w:bottom w:val="none" w:sz="0" w:space="0" w:color="auto"/>
            <w:right w:val="none" w:sz="0" w:space="0" w:color="auto"/>
          </w:divBdr>
        </w:div>
      </w:divsChild>
    </w:div>
    <w:div w:id="1421876021">
      <w:bodyDiv w:val="1"/>
      <w:marLeft w:val="0"/>
      <w:marRight w:val="0"/>
      <w:marTop w:val="0"/>
      <w:marBottom w:val="0"/>
      <w:divBdr>
        <w:top w:val="none" w:sz="0" w:space="0" w:color="auto"/>
        <w:left w:val="none" w:sz="0" w:space="0" w:color="auto"/>
        <w:bottom w:val="none" w:sz="0" w:space="0" w:color="auto"/>
        <w:right w:val="none" w:sz="0" w:space="0" w:color="auto"/>
      </w:divBdr>
    </w:div>
    <w:div w:id="1564637660">
      <w:bodyDiv w:val="1"/>
      <w:marLeft w:val="0"/>
      <w:marRight w:val="0"/>
      <w:marTop w:val="0"/>
      <w:marBottom w:val="0"/>
      <w:divBdr>
        <w:top w:val="none" w:sz="0" w:space="0" w:color="auto"/>
        <w:left w:val="none" w:sz="0" w:space="0" w:color="auto"/>
        <w:bottom w:val="none" w:sz="0" w:space="0" w:color="auto"/>
        <w:right w:val="none" w:sz="0" w:space="0" w:color="auto"/>
      </w:divBdr>
    </w:div>
    <w:div w:id="1772160901">
      <w:bodyDiv w:val="1"/>
      <w:marLeft w:val="0"/>
      <w:marRight w:val="0"/>
      <w:marTop w:val="0"/>
      <w:marBottom w:val="0"/>
      <w:divBdr>
        <w:top w:val="none" w:sz="0" w:space="0" w:color="auto"/>
        <w:left w:val="none" w:sz="0" w:space="0" w:color="auto"/>
        <w:bottom w:val="none" w:sz="0" w:space="0" w:color="auto"/>
        <w:right w:val="none" w:sz="0" w:space="0" w:color="auto"/>
      </w:divBdr>
      <w:divsChild>
        <w:div w:id="1566987646">
          <w:marLeft w:val="547"/>
          <w:marRight w:val="0"/>
          <w:marTop w:val="115"/>
          <w:marBottom w:val="0"/>
          <w:divBdr>
            <w:top w:val="none" w:sz="0" w:space="0" w:color="auto"/>
            <w:left w:val="none" w:sz="0" w:space="0" w:color="auto"/>
            <w:bottom w:val="none" w:sz="0" w:space="0" w:color="auto"/>
            <w:right w:val="none" w:sz="0" w:space="0" w:color="auto"/>
          </w:divBdr>
        </w:div>
        <w:div w:id="1831486710">
          <w:marLeft w:val="547"/>
          <w:marRight w:val="0"/>
          <w:marTop w:val="115"/>
          <w:marBottom w:val="0"/>
          <w:divBdr>
            <w:top w:val="none" w:sz="0" w:space="0" w:color="auto"/>
            <w:left w:val="none" w:sz="0" w:space="0" w:color="auto"/>
            <w:bottom w:val="none" w:sz="0" w:space="0" w:color="auto"/>
            <w:right w:val="none" w:sz="0" w:space="0" w:color="auto"/>
          </w:divBdr>
        </w:div>
      </w:divsChild>
    </w:div>
    <w:div w:id="1790051013">
      <w:bodyDiv w:val="1"/>
      <w:marLeft w:val="0"/>
      <w:marRight w:val="0"/>
      <w:marTop w:val="0"/>
      <w:marBottom w:val="0"/>
      <w:divBdr>
        <w:top w:val="none" w:sz="0" w:space="0" w:color="auto"/>
        <w:left w:val="none" w:sz="0" w:space="0" w:color="auto"/>
        <w:bottom w:val="none" w:sz="0" w:space="0" w:color="auto"/>
        <w:right w:val="none" w:sz="0" w:space="0" w:color="auto"/>
      </w:divBdr>
    </w:div>
    <w:div w:id="1795833596">
      <w:bodyDiv w:val="1"/>
      <w:marLeft w:val="0"/>
      <w:marRight w:val="0"/>
      <w:marTop w:val="0"/>
      <w:marBottom w:val="0"/>
      <w:divBdr>
        <w:top w:val="none" w:sz="0" w:space="0" w:color="auto"/>
        <w:left w:val="none" w:sz="0" w:space="0" w:color="auto"/>
        <w:bottom w:val="none" w:sz="0" w:space="0" w:color="auto"/>
        <w:right w:val="none" w:sz="0" w:space="0" w:color="auto"/>
      </w:divBdr>
    </w:div>
    <w:div w:id="1973906077">
      <w:bodyDiv w:val="1"/>
      <w:marLeft w:val="0"/>
      <w:marRight w:val="0"/>
      <w:marTop w:val="0"/>
      <w:marBottom w:val="0"/>
      <w:divBdr>
        <w:top w:val="none" w:sz="0" w:space="0" w:color="auto"/>
        <w:left w:val="none" w:sz="0" w:space="0" w:color="auto"/>
        <w:bottom w:val="none" w:sz="0" w:space="0" w:color="auto"/>
        <w:right w:val="none" w:sz="0" w:space="0" w:color="auto"/>
      </w:divBdr>
    </w:div>
    <w:div w:id="2102019022">
      <w:bodyDiv w:val="1"/>
      <w:marLeft w:val="0"/>
      <w:marRight w:val="0"/>
      <w:marTop w:val="0"/>
      <w:marBottom w:val="0"/>
      <w:divBdr>
        <w:top w:val="none" w:sz="0" w:space="0" w:color="auto"/>
        <w:left w:val="none" w:sz="0" w:space="0" w:color="auto"/>
        <w:bottom w:val="none" w:sz="0" w:space="0" w:color="auto"/>
        <w:right w:val="none" w:sz="0" w:space="0" w:color="auto"/>
      </w:divBdr>
    </w:div>
    <w:div w:id="2140997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ustainableprocurementtools.scot/" TargetMode="External"/><Relationship Id="rId21" Type="http://schemas.openxmlformats.org/officeDocument/2006/relationships/hyperlink" Target="https://www.gov.scot/publications/construction-procurement-handbook/" TargetMode="External"/><Relationship Id="rId42" Type="http://schemas.openxmlformats.org/officeDocument/2006/relationships/hyperlink" Target="https://www.procurementjourney.scot/procurement-%09journey" TargetMode="External"/><Relationship Id="rId47" Type="http://schemas.openxmlformats.org/officeDocument/2006/relationships/hyperlink" Target="http://www.millstream.eu/guides/en-gb/Supplier_QuickStart.pdf" TargetMode="External"/><Relationship Id="rId63" Type="http://schemas.openxmlformats.org/officeDocument/2006/relationships/hyperlink" Target="https://teams.microsoft.com/l/channel/19%3aFW7QXoeZAOnJ4_r5JjWIvvS2KBrV44mwsDKAVtnpKMI1%40thread.tacv2/General?groupId=11ee401f-aeb7-43f1-9ef1-159c25f319f9&amp;tenantId=614a3a29-7253-4dd8-a5c0-4261e39f28d0" TargetMode="External"/><Relationship Id="rId68" Type="http://schemas.openxmlformats.org/officeDocument/2006/relationships/hyperlink" Target="https://teams.microsoft.com/l/channel/19%3aFW7QXoeZAOnJ4_r5JjWIvvS2KBrV44mwsDKAVtnpKMI1%40thread.tacv2/General?groupId=11ee401f-aeb7-43f1-9ef1-159c25f319f9&amp;tenantId=614a3a29-7253-4dd8-a5c0-4261e39f28d0" TargetMode="External"/><Relationship Id="rId84" Type="http://schemas.openxmlformats.org/officeDocument/2006/relationships/hyperlink" Target="http://www.legislation.gov.uk/asp/2014/12/section/27" TargetMode="External"/><Relationship Id="rId89" Type="http://schemas.openxmlformats.org/officeDocument/2006/relationships/hyperlink" Target="http://www.legislation.gov.uk/asp/2014/12/section/8" TargetMode="External"/><Relationship Id="rId112" Type="http://schemas.openxmlformats.org/officeDocument/2006/relationships/hyperlink" Target="mailto:cpu@falkirk.gov.uk" TargetMode="External"/><Relationship Id="rId16" Type="http://schemas.openxmlformats.org/officeDocument/2006/relationships/image" Target="media/image1.png"/><Relationship Id="rId107" Type="http://schemas.openxmlformats.org/officeDocument/2006/relationships/hyperlink" Target="https://teams.microsoft.com/l/channel/19%3aFW7QXoeZAOnJ4_r5JjWIvvS2KBrV44mwsDKAVtnpKMI1%40thread.tacv2/General?groupId=11ee401f-aeb7-43f1-9ef1-159c25f319f9&amp;tenantId=614a3a29-7253-4dd8-a5c0-4261e39f28d0" TargetMode="External"/><Relationship Id="rId11" Type="http://schemas.openxmlformats.org/officeDocument/2006/relationships/header" Target="header1.xml"/><Relationship Id="rId32" Type="http://schemas.openxmlformats.org/officeDocument/2006/relationships/hyperlink" Target="https://www.procurementjourney.scot/additional-resources/thresholds" TargetMode="External"/><Relationship Id="rId37" Type="http://schemas.openxmlformats.org/officeDocument/2006/relationships/hyperlink" Target="https://www.procurementjourney.scot/node/402/" TargetMode="External"/><Relationship Id="rId53" Type="http://schemas.openxmlformats.org/officeDocument/2006/relationships/hyperlink" Target="https://intranet.falkirk.gov.uk/services/transformation-communities-corporate-services/corporate-procurement-unit/procurement-guidance-documents-and-forms/" TargetMode="External"/><Relationship Id="rId58" Type="http://schemas.openxmlformats.org/officeDocument/2006/relationships/hyperlink" Target="https://www.falkirk.gov.uk/services/council-democracy/policies-strategies/procurement/docs/Contract%20Standing%20Orders.pdf?v=202204041520" TargetMode="External"/><Relationship Id="rId74" Type="http://schemas.openxmlformats.org/officeDocument/2006/relationships/hyperlink" Target="mailto:cpu@falkirk.gov.uk" TargetMode="External"/><Relationship Id="rId79" Type="http://schemas.openxmlformats.org/officeDocument/2006/relationships/hyperlink" Target="http://www.legislation.gov.uk/ssi/2015/446/part/3/made" TargetMode="External"/><Relationship Id="rId102" Type="http://schemas.openxmlformats.org/officeDocument/2006/relationships/hyperlink" Target="mailto:cpu@falkirk.gov.uk" TargetMode="External"/><Relationship Id="rId5" Type="http://schemas.openxmlformats.org/officeDocument/2006/relationships/numbering" Target="numbering.xml"/><Relationship Id="rId90" Type="http://schemas.openxmlformats.org/officeDocument/2006/relationships/hyperlink" Target="http://www.legislation.gov.uk/asp/2014/12/section/30" TargetMode="External"/><Relationship Id="rId95" Type="http://schemas.openxmlformats.org/officeDocument/2006/relationships/image" Target="media/image4.jpeg"/><Relationship Id="rId22" Type="http://schemas.openxmlformats.org/officeDocument/2006/relationships/hyperlink" Target="http://www.legislation.gov.uk/asp/2014/12/contents" TargetMode="External"/><Relationship Id="rId27" Type="http://schemas.openxmlformats.org/officeDocument/2006/relationships/hyperlink" Target="http://www.gov.scot/Publications/2016/03/8410/3" TargetMode="External"/><Relationship Id="rId43" Type="http://schemas.openxmlformats.org/officeDocument/2006/relationships/image" Target="media/image2.png"/><Relationship Id="rId48" Type="http://schemas.openxmlformats.org/officeDocument/2006/relationships/hyperlink" Target="https://www.millstream.eu/guides/en-gb/P_S_Questions_Answers.pdf" TargetMode="External"/><Relationship Id="rId64" Type="http://schemas.openxmlformats.org/officeDocument/2006/relationships/hyperlink" Target="https://teams.microsoft.com/l/channel/19%3aFW7QXoeZAOnJ4_r5JjWIvvS2KBrV44mwsDKAVtnpKMI1%40thread.tacv2/General?groupId=11ee401f-aeb7-43f1-9ef1-159c25f319f9&amp;tenantId=614a3a29-7253-4dd8-a5c0-4261e39f28d0" TargetMode="External"/><Relationship Id="rId69" Type="http://schemas.openxmlformats.org/officeDocument/2006/relationships/hyperlink" Target="https://teams.microsoft.com/l/channel/19%3aFW7QXoeZAOnJ4_r5JjWIvvS2KBrV44mwsDKAVtnpKMI1%40thread.tacv2/General?groupId=11ee401f-aeb7-43f1-9ef1-159c25f319f9&amp;tenantId=614a3a29-7253-4dd8-a5c0-4261e39f28d0" TargetMode="External"/><Relationship Id="rId113" Type="http://schemas.openxmlformats.org/officeDocument/2006/relationships/fontTable" Target="fontTable.xml"/><Relationship Id="rId80" Type="http://schemas.openxmlformats.org/officeDocument/2006/relationships/hyperlink" Target="http://www.publiccontractsscotland.gov.uk/" TargetMode="External"/><Relationship Id="rId85" Type="http://schemas.openxmlformats.org/officeDocument/2006/relationships/hyperlink" Target="http://www.legislation.gov.uk/asp/2014/12/section/28" TargetMode="External"/><Relationship Id="rId12" Type="http://schemas.openxmlformats.org/officeDocument/2006/relationships/footer" Target="footer1.xml"/><Relationship Id="rId17" Type="http://schemas.openxmlformats.org/officeDocument/2006/relationships/image" Target="media/image10.png"/><Relationship Id="rId33" Type="http://schemas.openxmlformats.org/officeDocument/2006/relationships/hyperlink" Target="http://www.legislation.gov.uk/asp/2014/12/introduction" TargetMode="External"/><Relationship Id="rId38" Type="http://schemas.openxmlformats.org/officeDocument/2006/relationships/hyperlink" Target="https://www.procurementjourney.scot/node/135/" TargetMode="External"/><Relationship Id="rId59" Type="http://schemas.openxmlformats.org/officeDocument/2006/relationships/hyperlink" Target="https://falkirk365.sharepoint.com/:x:/s/FC-INT-InformationBulletinReports/ET3ih_ZHdAFKjbCk18cVnZ0B6aFo5d4vmzeqBuACxnku9Q?e=ibJSlI" TargetMode="External"/><Relationship Id="rId103" Type="http://schemas.openxmlformats.org/officeDocument/2006/relationships/hyperlink" Target="https://falkirk365.sharepoint.com/:x:/s/FC-INT-InformationBulletinReports/ET3ih_ZHdAFKjbCk18cVnZ0B6aFo5d4vmzeqBuACxnku9Q?e=ibJSlI" TargetMode="External"/><Relationship Id="rId108" Type="http://schemas.openxmlformats.org/officeDocument/2006/relationships/hyperlink" Target="mailto:cpu@falkirk.gov.uk" TargetMode="External"/><Relationship Id="rId54" Type="http://schemas.openxmlformats.org/officeDocument/2006/relationships/hyperlink" Target="http://inside.falkirk.gov.uk/services/corporate-housing/procurement/procurement-guidance.aspx" TargetMode="External"/><Relationship Id="rId70" Type="http://schemas.openxmlformats.org/officeDocument/2006/relationships/hyperlink" Target="mailto:cpu@falkirk.gov.uk" TargetMode="External"/><Relationship Id="rId75" Type="http://schemas.openxmlformats.org/officeDocument/2006/relationships/hyperlink" Target="https://www.legislation.gov.uk/ssi/2015/446/contents" TargetMode="External"/><Relationship Id="rId91" Type="http://schemas.openxmlformats.org/officeDocument/2006/relationships/hyperlink" Target="http://www.legislation.gov.uk/asp/2014/12/section/31" TargetMode="External"/><Relationship Id="rId9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ntranet.falkirk.gov.uk/services/transformation-communities-corporate-services/corporate-procurement-unit/procurement-guidance-documents-and-forms/" TargetMode="External"/><Relationship Id="rId23" Type="http://schemas.openxmlformats.org/officeDocument/2006/relationships/hyperlink" Target="http://www.legislation.gov.uk/asp/2014/12/contents" TargetMode="External"/><Relationship Id="rId28" Type="http://schemas.openxmlformats.org/officeDocument/2006/relationships/hyperlink" Target="http://www.gov.scot/Publications/2016/03/8410/3" TargetMode="External"/><Relationship Id="rId36" Type="http://schemas.openxmlformats.org/officeDocument/2006/relationships/hyperlink" Target="http://www.legislation.gov.uk/sdsi/2016/9780111030868" TargetMode="External"/><Relationship Id="rId49" Type="http://schemas.openxmlformats.org/officeDocument/2006/relationships/hyperlink" Target="http://www.millstream.eu/guides/en-gb/P_S_Questions_Answers.pdf" TargetMode="External"/><Relationship Id="rId57" Type="http://schemas.openxmlformats.org/officeDocument/2006/relationships/hyperlink" Target="https://www.gov.uk/get-information-about-a-company" TargetMode="External"/><Relationship Id="rId106" Type="http://schemas.openxmlformats.org/officeDocument/2006/relationships/hyperlink" Target="https://falkirk365.sharepoint.com/:x:/s/FC-INT-InformationBulletinReports/ET3ih_ZHdAFKjbCk18cVnZ0B6aFo5d4vmzeqBuACxnku9Q?e=ibJSlI"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sustainableprocurementtools.scot/guidance/" TargetMode="External"/><Relationship Id="rId44" Type="http://schemas.openxmlformats.org/officeDocument/2006/relationships/hyperlink" Target="https://www.gov.uk/get-information-about-a-company" TargetMode="External"/><Relationship Id="rId52" Type="http://schemas.openxmlformats.org/officeDocument/2006/relationships/hyperlink" Target="http://www.scotland.gov.uk/Topics/Government/Procurement/buyer-information/spdlowlevel/routetwotoolkit/openandevaluatetender/bestvalueformoney" TargetMode="External"/><Relationship Id="rId60" Type="http://schemas.openxmlformats.org/officeDocument/2006/relationships/hyperlink" Target="https://teams.microsoft.com/l/channel/19%3aFW7QXoeZAOnJ4_r5JjWIvvS2KBrV44mwsDKAVtnpKMI1%40thread.tacv2/General?groupId=11ee401f-aeb7-43f1-9ef1-159c25f319f9&amp;tenantId=614a3a29-7253-4dd8-a5c0-4261e39f28d0" TargetMode="External"/><Relationship Id="rId65" Type="http://schemas.openxmlformats.org/officeDocument/2006/relationships/hyperlink" Target="mailto:cpu@falkirk.gov.uk" TargetMode="External"/><Relationship Id="rId73" Type="http://schemas.openxmlformats.org/officeDocument/2006/relationships/hyperlink" Target="https://teams.microsoft.com/l/channel/19%3aFW7QXoeZAOnJ4_r5JjWIvvS2KBrV44mwsDKAVtnpKMI1%40thread.tacv2/General?groupId=11ee401f-aeb7-43f1-9ef1-159c25f319f9&amp;tenantId=614a3a29-7253-4dd8-a5c0-4261e39f28d0" TargetMode="External"/><Relationship Id="rId78" Type="http://schemas.openxmlformats.org/officeDocument/2006/relationships/hyperlink" Target="http://www.legislation.gov.uk/ssi/2015/446/part/3/made" TargetMode="External"/><Relationship Id="rId81" Type="http://schemas.openxmlformats.org/officeDocument/2006/relationships/hyperlink" Target="http://www.legislation.gov.uk/asp/2014/12/contents" TargetMode="External"/><Relationship Id="rId86" Type="http://schemas.openxmlformats.org/officeDocument/2006/relationships/hyperlink" Target="http://www.legislation.gov.uk/asp/2014/12/contents" TargetMode="External"/><Relationship Id="rId94" Type="http://schemas.openxmlformats.org/officeDocument/2006/relationships/image" Target="media/image3.jpeg"/><Relationship Id="rId99" Type="http://schemas.openxmlformats.org/officeDocument/2006/relationships/hyperlink" Target="https://www.falkirk.gov.uk/services/council-democracy/policies-strategies/procurement/docs/Contract%20Standing%20Orders.pdf?v=202204041520" TargetMode="External"/><Relationship Id="rId101" Type="http://schemas.openxmlformats.org/officeDocument/2006/relationships/hyperlink" Target="https://teams.microsoft.com/l/channel/19%3aFW7QXoeZAOnJ4_r5JjWIvvS2KBrV44mwsDKAVtnpKMI1%40thread.tacv2/General?groupId=11ee401f-aeb7-43f1-9ef1-159c25f319f9&amp;tenantId=614a3a29-7253-4dd8-a5c0-4261e39f28d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cpu@falkirk.gov.uk" TargetMode="External"/><Relationship Id="rId18" Type="http://schemas.openxmlformats.org/officeDocument/2006/relationships/hyperlink" Target="https://www.procurementjourney.scot/" TargetMode="External"/><Relationship Id="rId39" Type="http://schemas.openxmlformats.org/officeDocument/2006/relationships/hyperlink" Target="https://sustainableprocurementtools.scot/guidance/" TargetMode="External"/><Relationship Id="rId109" Type="http://schemas.openxmlformats.org/officeDocument/2006/relationships/hyperlink" Target="https://falkirk365.sharepoint.com/:x:/s/FC-INT-InformationBulletinReports/ET3ih_ZHdAFKjbCk18cVnZ0B6aFo5d4vmzeqBuACxnku9Q?e=ibJSlI" TargetMode="External"/><Relationship Id="rId34" Type="http://schemas.openxmlformats.org/officeDocument/2006/relationships/hyperlink" Target="http://www.legislation.gov.uk/ssi/2015/446/introduction/made" TargetMode="External"/><Relationship Id="rId50" Type="http://schemas.openxmlformats.org/officeDocument/2006/relationships/hyperlink" Target="http://www.millstream.eu/guides/en-gb/Scotland/Postbox%20-%20Contracting%20Authority%20Guide.pdf" TargetMode="External"/><Relationship Id="rId55" Type="http://schemas.openxmlformats.org/officeDocument/2006/relationships/hyperlink" Target="http://www.legislation.gov.uk/ssi/2015/446/regulation/85/made" TargetMode="External"/><Relationship Id="rId76" Type="http://schemas.openxmlformats.org/officeDocument/2006/relationships/hyperlink" Target="https://www.gov.scot/publications/procurement-care-support-services-best-practice-guidance/pages/2/" TargetMode="External"/><Relationship Id="rId97" Type="http://schemas.openxmlformats.org/officeDocument/2006/relationships/hyperlink" Target="http://www.legislation.gov.uk/ssi/2015/446/contents/made" TargetMode="External"/><Relationship Id="rId104" Type="http://schemas.openxmlformats.org/officeDocument/2006/relationships/hyperlink" Target="https://teams.microsoft.com/l/channel/19%3aFW7QXoeZAOnJ4_r5JjWIvvS2KBrV44mwsDKAVtnpKMI1%40thread.tacv2/General?groupId=11ee401f-aeb7-43f1-9ef1-159c25f319f9&amp;tenantId=614a3a29-7253-4dd8-a5c0-4261e39f28d0" TargetMode="External"/><Relationship Id="rId7" Type="http://schemas.openxmlformats.org/officeDocument/2006/relationships/settings" Target="settings.xml"/><Relationship Id="rId71" Type="http://schemas.openxmlformats.org/officeDocument/2006/relationships/hyperlink" Target="https://falkirk365.sharepoint.com/:x:/s/FC-INT-InformationBulletinReports/ET3ih_ZHdAFKjbCk18cVnZ0B6aFo5d4vmzeqBuACxnku9Q?e=ibJSlI" TargetMode="External"/><Relationship Id="rId92" Type="http://schemas.openxmlformats.org/officeDocument/2006/relationships/hyperlink" Target="http://www.legislation.gov.uk/ssi/2015/446/schedule/3/made" TargetMode="External"/><Relationship Id="rId2" Type="http://schemas.openxmlformats.org/officeDocument/2006/relationships/customXml" Target="../customXml/item2.xml"/><Relationship Id="rId29" Type="http://schemas.openxmlformats.org/officeDocument/2006/relationships/hyperlink" Target="https://www.gov.scot/publications/public-procurement-taking-account-of-climate-and-circular-economy-considerations-3-2022/" TargetMode="External"/><Relationship Id="rId24" Type="http://schemas.openxmlformats.org/officeDocument/2006/relationships/hyperlink" Target="http://www.legislation.gov.uk/asp/2014/12/section/9" TargetMode="External"/><Relationship Id="rId40" Type="http://schemas.openxmlformats.org/officeDocument/2006/relationships/hyperlink" Target="https://www.procurementjourney.scot/" TargetMode="External"/><Relationship Id="rId45" Type="http://schemas.openxmlformats.org/officeDocument/2006/relationships/hyperlink" Target="http://www.publiccontractsscotland.gov.uk/default.aspx" TargetMode="External"/><Relationship Id="rId66" Type="http://schemas.openxmlformats.org/officeDocument/2006/relationships/hyperlink" Target="https://teams.microsoft.com/l/channel/19%3aH-p-up0v1GpGTSrmA1mM4OgZGJgVQP8aRGrEogeqUDQ1%40thread.tacv2/General?groupId=4e77317a-dfb0-4d44-9b83-27d6aa2785f6&amp;tenantId=614a3a29-7253-4dd8-a5c0-4261e39f28d0" TargetMode="External"/><Relationship Id="rId87" Type="http://schemas.openxmlformats.org/officeDocument/2006/relationships/hyperlink" Target="http://www.legislation.gov.uk/asp/2014/12/contents" TargetMode="External"/><Relationship Id="rId110" Type="http://schemas.openxmlformats.org/officeDocument/2006/relationships/hyperlink" Target="https://teams.microsoft.com/l/channel/19%3aFW7QXoeZAOnJ4_r5JjWIvvS2KBrV44mwsDKAVtnpKMI1%40thread.tacv2/General?groupId=11ee401f-aeb7-43f1-9ef1-159c25f319f9&amp;tenantId=614a3a29-7253-4dd8-a5c0-4261e39f28d0" TargetMode="External"/><Relationship Id="rId61" Type="http://schemas.openxmlformats.org/officeDocument/2006/relationships/hyperlink" Target="mailto:cpu@falkirk.gov.uk" TargetMode="External"/><Relationship Id="rId82" Type="http://schemas.openxmlformats.org/officeDocument/2006/relationships/hyperlink" Target="http://www.legislation.gov.uk/asp/2014/12/section/12" TargetMode="External"/><Relationship Id="rId19" Type="http://schemas.openxmlformats.org/officeDocument/2006/relationships/hyperlink" Target="https://intranet.falkirk.gov.uk/services/transformation-communities-corporate-services/corporate-procurement-unit/procurement-guidance-documents-and-forms/" TargetMode="External"/><Relationship Id="rId14" Type="http://schemas.openxmlformats.org/officeDocument/2006/relationships/hyperlink" Target="https://intranet.falkirk.gov.uk/services/transformation-communities-corporate-services/corporate-procurement-unit/procurement-guidance-documents-and-forms/" TargetMode="External"/><Relationship Id="rId30" Type="http://schemas.openxmlformats.org/officeDocument/2006/relationships/hyperlink" Target="https://sustainableprocurementtools.scot/guidance/" TargetMode="External"/><Relationship Id="rId35" Type="http://schemas.openxmlformats.org/officeDocument/2006/relationships/hyperlink" Target="http://www.legislation.gov.uk/ssi/2015/446/introduction/made" TargetMode="External"/><Relationship Id="rId56" Type="http://schemas.openxmlformats.org/officeDocument/2006/relationships/hyperlink" Target="http://www.legislation.gov.uk/ssi/2015/446/regulation/85/made" TargetMode="External"/><Relationship Id="rId77" Type="http://schemas.openxmlformats.org/officeDocument/2006/relationships/hyperlink" Target="http://www.legislation.gov.uk/asp/2014/12/contents" TargetMode="External"/><Relationship Id="rId100" Type="http://schemas.openxmlformats.org/officeDocument/2006/relationships/hyperlink" Target="https://falkirk365.sharepoint.com/:x:/s/FC-INT-InformationBulletinReports/ET3ih_ZHdAFKjbCk18cVnZ0B6aFo5d4vmzeqBuACxnku9Q?e=ibJSlI" TargetMode="External"/><Relationship Id="rId105" Type="http://schemas.openxmlformats.org/officeDocument/2006/relationships/hyperlink" Target="mailto:cpu@falkirk.gov.uk" TargetMode="External"/><Relationship Id="rId8" Type="http://schemas.openxmlformats.org/officeDocument/2006/relationships/webSettings" Target="webSettings.xml"/><Relationship Id="rId51" Type="http://schemas.openxmlformats.org/officeDocument/2006/relationships/hyperlink" Target="http://www.millstream.eu/guides/en-gb/Scotland/Postbox%20-%20Supplier%20Guide.pdf" TargetMode="External"/><Relationship Id="rId72" Type="http://schemas.openxmlformats.org/officeDocument/2006/relationships/hyperlink" Target="https://teams.microsoft.com/l/channel/19%3aFW7QXoeZAOnJ4_r5JjWIvvS2KBrV44mwsDKAVtnpKMI1%40thread.tacv2/General?groupId=11ee401f-aeb7-43f1-9ef1-159c25f319f9&amp;tenantId=614a3a29-7253-4dd8-a5c0-4261e39f28d0" TargetMode="External"/><Relationship Id="rId93" Type="http://schemas.openxmlformats.org/officeDocument/2006/relationships/hyperlink" Target="http://www.legislation.gov.uk/asp/2014/12/contents" TargetMode="External"/><Relationship Id="rId98" Type="http://schemas.openxmlformats.org/officeDocument/2006/relationships/hyperlink" Target="http://www.legislation.gov.uk/ssi/2015/446/regulation/33/made" TargetMode="External"/><Relationship Id="rId3" Type="http://schemas.openxmlformats.org/officeDocument/2006/relationships/customXml" Target="../customXml/item3.xml"/><Relationship Id="rId25" Type="http://schemas.openxmlformats.org/officeDocument/2006/relationships/hyperlink" Target="http://www.legislation.gov.uk/asp/2014/12/contents" TargetMode="External"/><Relationship Id="rId46" Type="http://schemas.openxmlformats.org/officeDocument/2006/relationships/hyperlink" Target="http://www.publiccontractsscotland.gov.uk/" TargetMode="External"/><Relationship Id="rId67" Type="http://schemas.openxmlformats.org/officeDocument/2006/relationships/hyperlink" Target="https://falkirk365.sharepoint.com/:x:/s/FC-INT-InformationBulletinReports/ET3ih_ZHdAFKjbCk18cVnZ0B6aFo5d4vmzeqBuACxnku9Q?e=ibJSlI" TargetMode="External"/><Relationship Id="rId20" Type="http://schemas.openxmlformats.org/officeDocument/2006/relationships/hyperlink" Target="https://intranet.falkirk.gov.uk/services/transformation-communities-corporate-services/corporate-procurement-unit/procurement-guidance-documents-and-forms/" TargetMode="External"/><Relationship Id="rId41" Type="http://schemas.openxmlformats.org/officeDocument/2006/relationships/hyperlink" Target="mailto:insurance@falkirk.gov.uk" TargetMode="External"/><Relationship Id="rId62" Type="http://schemas.openxmlformats.org/officeDocument/2006/relationships/hyperlink" Target="https://falkirk365.sharepoint.com/:x:/s/FC-INT-InformationBulletinReports/ET3ih_ZHdAFKjbCk18cVnZ0B6aFo5d4vmzeqBuACxnku9Q?e=ibJSlI" TargetMode="External"/><Relationship Id="rId83" Type="http://schemas.openxmlformats.org/officeDocument/2006/relationships/hyperlink" Target="http://www.legislation.gov.uk/asp/2014/12/section/23" TargetMode="External"/><Relationship Id="rId88" Type="http://schemas.openxmlformats.org/officeDocument/2006/relationships/hyperlink" Target="http://www.legislation.gov.uk/asp/2014/12/section/35" TargetMode="External"/><Relationship Id="rId111" Type="http://schemas.openxmlformats.org/officeDocument/2006/relationships/hyperlink" Target="mailto:cpu@falkir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2c3af4-7a9a-4ea7-a9dd-5ca742d82ec7">
      <UserInfo>
        <DisplayName/>
        <AccountId xsi:nil="true"/>
        <AccountType/>
      </UserInfo>
    </SharedWithUsers>
    <lcf76f155ced4ddcb4097134ff3c332f xmlns="fc78463e-d5b0-4fd8-abb1-e1eb3572d92c">
      <Terms xmlns="http://schemas.microsoft.com/office/infopath/2007/PartnerControls"/>
    </lcf76f155ced4ddcb4097134ff3c332f>
    <TaxCatchAll xmlns="762c3af4-7a9a-4ea7-a9dd-5ca742d82ec7" xsi:nil="true"/>
    <Info xmlns="fc78463e-d5b0-4fd8-abb1-e1eb3572d92c" xsi:nil="true"/>
    <Source xmlns="fc78463e-d5b0-4fd8-abb1-e1eb3572d92c" xsi:nil="true"/>
    <ReporttoDTIB xmlns="fc78463e-d5b0-4fd8-abb1-e1eb3572d92c" xsi:nil="true"/>
    <Signed xmlns="fc78463e-d5b0-4fd8-abb1-e1eb3572d92c" xsi:nil="true"/>
    <_Flow_SignoffStatus xmlns="fc78463e-d5b0-4fd8-abb1-e1eb3572d92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a66ea1cbf89aba041e244a8e061c8114">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8dfaddc60f3ddc2dc1e3c08034c6241d"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enumeration value="Cancelled"/>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37C5F-EC62-452C-9D0D-119B5FAC8C64}">
  <ds:schemaRefs>
    <ds:schemaRef ds:uri="http://schemas.microsoft.com/office/2006/metadata/properties"/>
    <ds:schemaRef ds:uri="http://schemas.microsoft.com/office/infopath/2007/PartnerControls"/>
    <ds:schemaRef ds:uri="762c3af4-7a9a-4ea7-a9dd-5ca742d82ec7"/>
    <ds:schemaRef ds:uri="fc78463e-d5b0-4fd8-abb1-e1eb3572d92c"/>
  </ds:schemaRefs>
</ds:datastoreItem>
</file>

<file path=customXml/itemProps2.xml><?xml version="1.0" encoding="utf-8"?>
<ds:datastoreItem xmlns:ds="http://schemas.openxmlformats.org/officeDocument/2006/customXml" ds:itemID="{288E7F75-AFE8-4F51-B954-D0FA2475EE5B}">
  <ds:schemaRefs>
    <ds:schemaRef ds:uri="http://schemas.openxmlformats.org/officeDocument/2006/bibliography"/>
  </ds:schemaRefs>
</ds:datastoreItem>
</file>

<file path=customXml/itemProps3.xml><?xml version="1.0" encoding="utf-8"?>
<ds:datastoreItem xmlns:ds="http://schemas.openxmlformats.org/officeDocument/2006/customXml" ds:itemID="{AF1EF76B-189B-4745-8D66-715E8F2F0E1A}"/>
</file>

<file path=customXml/itemProps4.xml><?xml version="1.0" encoding="utf-8"?>
<ds:datastoreItem xmlns:ds="http://schemas.openxmlformats.org/officeDocument/2006/customXml" ds:itemID="{8F78013B-6759-4537-9F47-3B158D86B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64</Pages>
  <Words>27982</Words>
  <Characters>160059</Characters>
  <Application>Microsoft Office Word</Application>
  <DocSecurity>0</DocSecurity>
  <Lines>6959</Lines>
  <Paragraphs>2238</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185803</CharactersWithSpaces>
  <SharedDoc>false</SharedDoc>
  <HLinks>
    <vt:vector size="1200" baseType="variant">
      <vt:variant>
        <vt:i4>1572973</vt:i4>
      </vt:variant>
      <vt:variant>
        <vt:i4>939</vt:i4>
      </vt:variant>
      <vt:variant>
        <vt:i4>0</vt:i4>
      </vt:variant>
      <vt:variant>
        <vt:i4>5</vt:i4>
      </vt:variant>
      <vt:variant>
        <vt:lpwstr>mailto:cpu@falkirk.gov.uk</vt:lpwstr>
      </vt:variant>
      <vt:variant>
        <vt:lpwstr/>
      </vt:variant>
      <vt:variant>
        <vt:i4>1572973</vt:i4>
      </vt:variant>
      <vt:variant>
        <vt:i4>936</vt:i4>
      </vt:variant>
      <vt:variant>
        <vt:i4>0</vt:i4>
      </vt:variant>
      <vt:variant>
        <vt:i4>5</vt:i4>
      </vt:variant>
      <vt:variant>
        <vt:lpwstr>mailto:cpu@falkirk.gov.uk</vt:lpwstr>
      </vt:variant>
      <vt:variant>
        <vt:lpwstr/>
      </vt:variant>
      <vt:variant>
        <vt:i4>5242916</vt:i4>
      </vt:variant>
      <vt:variant>
        <vt:i4>933</vt:i4>
      </vt:variant>
      <vt:variant>
        <vt:i4>0</vt:i4>
      </vt:variant>
      <vt:variant>
        <vt:i4>5</vt:i4>
      </vt:variant>
      <vt:variant>
        <vt:lpwstr>https://teams.microsoft.com/l/channel/19%3aFW7QXoeZAOnJ4_r5JjWIvvS2KBrV44mwsDKAVtnpKMI1%40thread.tacv2/General?groupId=11ee401f-aeb7-43f1-9ef1-159c25f319f9&amp;tenantId=614a3a29-7253-4dd8-a5c0-4261e39f28d0</vt:lpwstr>
      </vt:variant>
      <vt:variant>
        <vt:lpwstr/>
      </vt:variant>
      <vt:variant>
        <vt:i4>2490372</vt:i4>
      </vt:variant>
      <vt:variant>
        <vt:i4>930</vt:i4>
      </vt:variant>
      <vt:variant>
        <vt:i4>0</vt:i4>
      </vt:variant>
      <vt:variant>
        <vt:i4>5</vt:i4>
      </vt:variant>
      <vt:variant>
        <vt:lpwstr>https://falkirk365.sharepoint.com/:x:/s/FC-INT-InformationBulletinReports/ET3ih_ZHdAFKjbCk18cVnZ0B6aFo5d4vmzeqBuACxnku9Q?e=ibJSlI</vt:lpwstr>
      </vt:variant>
      <vt:variant>
        <vt:lpwstr/>
      </vt:variant>
      <vt:variant>
        <vt:i4>1572973</vt:i4>
      </vt:variant>
      <vt:variant>
        <vt:i4>927</vt:i4>
      </vt:variant>
      <vt:variant>
        <vt:i4>0</vt:i4>
      </vt:variant>
      <vt:variant>
        <vt:i4>5</vt:i4>
      </vt:variant>
      <vt:variant>
        <vt:lpwstr>mailto:cpu@falkirk.gov.uk</vt:lpwstr>
      </vt:variant>
      <vt:variant>
        <vt:lpwstr/>
      </vt:variant>
      <vt:variant>
        <vt:i4>5242916</vt:i4>
      </vt:variant>
      <vt:variant>
        <vt:i4>924</vt:i4>
      </vt:variant>
      <vt:variant>
        <vt:i4>0</vt:i4>
      </vt:variant>
      <vt:variant>
        <vt:i4>5</vt:i4>
      </vt:variant>
      <vt:variant>
        <vt:lpwstr>https://teams.microsoft.com/l/channel/19%3aFW7QXoeZAOnJ4_r5JjWIvvS2KBrV44mwsDKAVtnpKMI1%40thread.tacv2/General?groupId=11ee401f-aeb7-43f1-9ef1-159c25f319f9&amp;tenantId=614a3a29-7253-4dd8-a5c0-4261e39f28d0</vt:lpwstr>
      </vt:variant>
      <vt:variant>
        <vt:lpwstr/>
      </vt:variant>
      <vt:variant>
        <vt:i4>2490372</vt:i4>
      </vt:variant>
      <vt:variant>
        <vt:i4>921</vt:i4>
      </vt:variant>
      <vt:variant>
        <vt:i4>0</vt:i4>
      </vt:variant>
      <vt:variant>
        <vt:i4>5</vt:i4>
      </vt:variant>
      <vt:variant>
        <vt:lpwstr>https://falkirk365.sharepoint.com/:x:/s/FC-INT-InformationBulletinReports/ET3ih_ZHdAFKjbCk18cVnZ0B6aFo5d4vmzeqBuACxnku9Q?e=ibJSlI</vt:lpwstr>
      </vt:variant>
      <vt:variant>
        <vt:lpwstr/>
      </vt:variant>
      <vt:variant>
        <vt:i4>1572973</vt:i4>
      </vt:variant>
      <vt:variant>
        <vt:i4>918</vt:i4>
      </vt:variant>
      <vt:variant>
        <vt:i4>0</vt:i4>
      </vt:variant>
      <vt:variant>
        <vt:i4>5</vt:i4>
      </vt:variant>
      <vt:variant>
        <vt:lpwstr>mailto:cpu@falkirk.gov.uk</vt:lpwstr>
      </vt:variant>
      <vt:variant>
        <vt:lpwstr/>
      </vt:variant>
      <vt:variant>
        <vt:i4>5242916</vt:i4>
      </vt:variant>
      <vt:variant>
        <vt:i4>915</vt:i4>
      </vt:variant>
      <vt:variant>
        <vt:i4>0</vt:i4>
      </vt:variant>
      <vt:variant>
        <vt:i4>5</vt:i4>
      </vt:variant>
      <vt:variant>
        <vt:lpwstr>https://teams.microsoft.com/l/channel/19%3aFW7QXoeZAOnJ4_r5JjWIvvS2KBrV44mwsDKAVtnpKMI1%40thread.tacv2/General?groupId=11ee401f-aeb7-43f1-9ef1-159c25f319f9&amp;tenantId=614a3a29-7253-4dd8-a5c0-4261e39f28d0</vt:lpwstr>
      </vt:variant>
      <vt:variant>
        <vt:lpwstr/>
      </vt:variant>
      <vt:variant>
        <vt:i4>2490372</vt:i4>
      </vt:variant>
      <vt:variant>
        <vt:i4>912</vt:i4>
      </vt:variant>
      <vt:variant>
        <vt:i4>0</vt:i4>
      </vt:variant>
      <vt:variant>
        <vt:i4>5</vt:i4>
      </vt:variant>
      <vt:variant>
        <vt:lpwstr>https://falkirk365.sharepoint.com/:x:/s/FC-INT-InformationBulletinReports/ET3ih_ZHdAFKjbCk18cVnZ0B6aFo5d4vmzeqBuACxnku9Q?e=ibJSlI</vt:lpwstr>
      </vt:variant>
      <vt:variant>
        <vt:lpwstr/>
      </vt:variant>
      <vt:variant>
        <vt:i4>1572973</vt:i4>
      </vt:variant>
      <vt:variant>
        <vt:i4>909</vt:i4>
      </vt:variant>
      <vt:variant>
        <vt:i4>0</vt:i4>
      </vt:variant>
      <vt:variant>
        <vt:i4>5</vt:i4>
      </vt:variant>
      <vt:variant>
        <vt:lpwstr>mailto:cpu@falkirk.gov.uk</vt:lpwstr>
      </vt:variant>
      <vt:variant>
        <vt:lpwstr/>
      </vt:variant>
      <vt:variant>
        <vt:i4>5242916</vt:i4>
      </vt:variant>
      <vt:variant>
        <vt:i4>906</vt:i4>
      </vt:variant>
      <vt:variant>
        <vt:i4>0</vt:i4>
      </vt:variant>
      <vt:variant>
        <vt:i4>5</vt:i4>
      </vt:variant>
      <vt:variant>
        <vt:lpwstr>https://teams.microsoft.com/l/channel/19%3aFW7QXoeZAOnJ4_r5JjWIvvS2KBrV44mwsDKAVtnpKMI1%40thread.tacv2/General?groupId=11ee401f-aeb7-43f1-9ef1-159c25f319f9&amp;tenantId=614a3a29-7253-4dd8-a5c0-4261e39f28d0</vt:lpwstr>
      </vt:variant>
      <vt:variant>
        <vt:lpwstr/>
      </vt:variant>
      <vt:variant>
        <vt:i4>2490372</vt:i4>
      </vt:variant>
      <vt:variant>
        <vt:i4>903</vt:i4>
      </vt:variant>
      <vt:variant>
        <vt:i4>0</vt:i4>
      </vt:variant>
      <vt:variant>
        <vt:i4>5</vt:i4>
      </vt:variant>
      <vt:variant>
        <vt:lpwstr>https://falkirk365.sharepoint.com/:x:/s/FC-INT-InformationBulletinReports/ET3ih_ZHdAFKjbCk18cVnZ0B6aFo5d4vmzeqBuACxnku9Q?e=ibJSlI</vt:lpwstr>
      </vt:variant>
      <vt:variant>
        <vt:lpwstr/>
      </vt:variant>
      <vt:variant>
        <vt:i4>5963803</vt:i4>
      </vt:variant>
      <vt:variant>
        <vt:i4>900</vt:i4>
      </vt:variant>
      <vt:variant>
        <vt:i4>0</vt:i4>
      </vt:variant>
      <vt:variant>
        <vt:i4>5</vt:i4>
      </vt:variant>
      <vt:variant>
        <vt:lpwstr>https://www.falkirk.gov.uk/services/council-democracy/policies-strategies/procurement/docs/Contract Standing Orders.pdf?v=202204041520</vt:lpwstr>
      </vt:variant>
      <vt:variant>
        <vt:lpwstr>page=17</vt:lpwstr>
      </vt:variant>
      <vt:variant>
        <vt:i4>5373961</vt:i4>
      </vt:variant>
      <vt:variant>
        <vt:i4>897</vt:i4>
      </vt:variant>
      <vt:variant>
        <vt:i4>0</vt:i4>
      </vt:variant>
      <vt:variant>
        <vt:i4>5</vt:i4>
      </vt:variant>
      <vt:variant>
        <vt:lpwstr>http://www.legislation.gov.uk/ssi/2015/446/regulation/33/made</vt:lpwstr>
      </vt:variant>
      <vt:variant>
        <vt:lpwstr/>
      </vt:variant>
      <vt:variant>
        <vt:i4>1179661</vt:i4>
      </vt:variant>
      <vt:variant>
        <vt:i4>894</vt:i4>
      </vt:variant>
      <vt:variant>
        <vt:i4>0</vt:i4>
      </vt:variant>
      <vt:variant>
        <vt:i4>5</vt:i4>
      </vt:variant>
      <vt:variant>
        <vt:lpwstr>http://www.legislation.gov.uk/ssi/2015/446/contents/made</vt:lpwstr>
      </vt:variant>
      <vt:variant>
        <vt:lpwstr/>
      </vt:variant>
      <vt:variant>
        <vt:i4>4063292</vt:i4>
      </vt:variant>
      <vt:variant>
        <vt:i4>891</vt:i4>
      </vt:variant>
      <vt:variant>
        <vt:i4>0</vt:i4>
      </vt:variant>
      <vt:variant>
        <vt:i4>5</vt:i4>
      </vt:variant>
      <vt:variant>
        <vt:lpwstr>http://www.legislation.gov.uk/asp/2014/12/contents</vt:lpwstr>
      </vt:variant>
      <vt:variant>
        <vt:lpwstr/>
      </vt:variant>
      <vt:variant>
        <vt:i4>3276846</vt:i4>
      </vt:variant>
      <vt:variant>
        <vt:i4>888</vt:i4>
      </vt:variant>
      <vt:variant>
        <vt:i4>0</vt:i4>
      </vt:variant>
      <vt:variant>
        <vt:i4>5</vt:i4>
      </vt:variant>
      <vt:variant>
        <vt:lpwstr>http://www.legislation.gov.uk/ssi/2015/446/schedule/3/made</vt:lpwstr>
      </vt:variant>
      <vt:variant>
        <vt:lpwstr/>
      </vt:variant>
      <vt:variant>
        <vt:i4>5767172</vt:i4>
      </vt:variant>
      <vt:variant>
        <vt:i4>885</vt:i4>
      </vt:variant>
      <vt:variant>
        <vt:i4>0</vt:i4>
      </vt:variant>
      <vt:variant>
        <vt:i4>5</vt:i4>
      </vt:variant>
      <vt:variant>
        <vt:lpwstr>http://www.legislation.gov.uk/asp/2014/12/section/31</vt:lpwstr>
      </vt:variant>
      <vt:variant>
        <vt:lpwstr/>
      </vt:variant>
      <vt:variant>
        <vt:i4>5832708</vt:i4>
      </vt:variant>
      <vt:variant>
        <vt:i4>882</vt:i4>
      </vt:variant>
      <vt:variant>
        <vt:i4>0</vt:i4>
      </vt:variant>
      <vt:variant>
        <vt:i4>5</vt:i4>
      </vt:variant>
      <vt:variant>
        <vt:lpwstr>http://www.legislation.gov.uk/asp/2014/12/section/30</vt:lpwstr>
      </vt:variant>
      <vt:variant>
        <vt:lpwstr/>
      </vt:variant>
      <vt:variant>
        <vt:i4>6881335</vt:i4>
      </vt:variant>
      <vt:variant>
        <vt:i4>879</vt:i4>
      </vt:variant>
      <vt:variant>
        <vt:i4>0</vt:i4>
      </vt:variant>
      <vt:variant>
        <vt:i4>5</vt:i4>
      </vt:variant>
      <vt:variant>
        <vt:lpwstr>http://www.legislation.gov.uk/asp/2014/12/section/8</vt:lpwstr>
      </vt:variant>
      <vt:variant>
        <vt:lpwstr/>
      </vt:variant>
      <vt:variant>
        <vt:i4>6029316</vt:i4>
      </vt:variant>
      <vt:variant>
        <vt:i4>876</vt:i4>
      </vt:variant>
      <vt:variant>
        <vt:i4>0</vt:i4>
      </vt:variant>
      <vt:variant>
        <vt:i4>5</vt:i4>
      </vt:variant>
      <vt:variant>
        <vt:lpwstr>http://www.legislation.gov.uk/asp/2014/12/section/35</vt:lpwstr>
      </vt:variant>
      <vt:variant>
        <vt:lpwstr/>
      </vt:variant>
      <vt:variant>
        <vt:i4>4063292</vt:i4>
      </vt:variant>
      <vt:variant>
        <vt:i4>873</vt:i4>
      </vt:variant>
      <vt:variant>
        <vt:i4>0</vt:i4>
      </vt:variant>
      <vt:variant>
        <vt:i4>5</vt:i4>
      </vt:variant>
      <vt:variant>
        <vt:lpwstr>http://www.legislation.gov.uk/asp/2014/12/contents</vt:lpwstr>
      </vt:variant>
      <vt:variant>
        <vt:lpwstr/>
      </vt:variant>
      <vt:variant>
        <vt:i4>4063292</vt:i4>
      </vt:variant>
      <vt:variant>
        <vt:i4>870</vt:i4>
      </vt:variant>
      <vt:variant>
        <vt:i4>0</vt:i4>
      </vt:variant>
      <vt:variant>
        <vt:i4>5</vt:i4>
      </vt:variant>
      <vt:variant>
        <vt:lpwstr>http://www.legislation.gov.uk/asp/2014/12/contents</vt:lpwstr>
      </vt:variant>
      <vt:variant>
        <vt:lpwstr/>
      </vt:variant>
      <vt:variant>
        <vt:i4>5308421</vt:i4>
      </vt:variant>
      <vt:variant>
        <vt:i4>867</vt:i4>
      </vt:variant>
      <vt:variant>
        <vt:i4>0</vt:i4>
      </vt:variant>
      <vt:variant>
        <vt:i4>5</vt:i4>
      </vt:variant>
      <vt:variant>
        <vt:lpwstr>http://www.legislation.gov.uk/asp/2014/12/section/28</vt:lpwstr>
      </vt:variant>
      <vt:variant>
        <vt:lpwstr/>
      </vt:variant>
      <vt:variant>
        <vt:i4>6160389</vt:i4>
      </vt:variant>
      <vt:variant>
        <vt:i4>864</vt:i4>
      </vt:variant>
      <vt:variant>
        <vt:i4>0</vt:i4>
      </vt:variant>
      <vt:variant>
        <vt:i4>5</vt:i4>
      </vt:variant>
      <vt:variant>
        <vt:lpwstr>http://www.legislation.gov.uk/asp/2014/12/section/27</vt:lpwstr>
      </vt:variant>
      <vt:variant>
        <vt:lpwstr/>
      </vt:variant>
      <vt:variant>
        <vt:i4>5898245</vt:i4>
      </vt:variant>
      <vt:variant>
        <vt:i4>861</vt:i4>
      </vt:variant>
      <vt:variant>
        <vt:i4>0</vt:i4>
      </vt:variant>
      <vt:variant>
        <vt:i4>5</vt:i4>
      </vt:variant>
      <vt:variant>
        <vt:lpwstr>http://www.legislation.gov.uk/asp/2014/12/section/23</vt:lpwstr>
      </vt:variant>
      <vt:variant>
        <vt:lpwstr/>
      </vt:variant>
      <vt:variant>
        <vt:i4>5963782</vt:i4>
      </vt:variant>
      <vt:variant>
        <vt:i4>858</vt:i4>
      </vt:variant>
      <vt:variant>
        <vt:i4>0</vt:i4>
      </vt:variant>
      <vt:variant>
        <vt:i4>5</vt:i4>
      </vt:variant>
      <vt:variant>
        <vt:lpwstr>http://www.legislation.gov.uk/asp/2014/12/section/12</vt:lpwstr>
      </vt:variant>
      <vt:variant>
        <vt:lpwstr/>
      </vt:variant>
      <vt:variant>
        <vt:i4>4063292</vt:i4>
      </vt:variant>
      <vt:variant>
        <vt:i4>855</vt:i4>
      </vt:variant>
      <vt:variant>
        <vt:i4>0</vt:i4>
      </vt:variant>
      <vt:variant>
        <vt:i4>5</vt:i4>
      </vt:variant>
      <vt:variant>
        <vt:lpwstr>http://www.legislation.gov.uk/asp/2014/12/contents</vt:lpwstr>
      </vt:variant>
      <vt:variant>
        <vt:lpwstr/>
      </vt:variant>
      <vt:variant>
        <vt:i4>6684734</vt:i4>
      </vt:variant>
      <vt:variant>
        <vt:i4>852</vt:i4>
      </vt:variant>
      <vt:variant>
        <vt:i4>0</vt:i4>
      </vt:variant>
      <vt:variant>
        <vt:i4>5</vt:i4>
      </vt:variant>
      <vt:variant>
        <vt:lpwstr>http://www.publiccontractsscotland.gov.uk/</vt:lpwstr>
      </vt:variant>
      <vt:variant>
        <vt:lpwstr/>
      </vt:variant>
      <vt:variant>
        <vt:i4>2293805</vt:i4>
      </vt:variant>
      <vt:variant>
        <vt:i4>849</vt:i4>
      </vt:variant>
      <vt:variant>
        <vt:i4>0</vt:i4>
      </vt:variant>
      <vt:variant>
        <vt:i4>5</vt:i4>
      </vt:variant>
      <vt:variant>
        <vt:lpwstr>http://www.legislation.gov.uk/ssi/2015/446/part/3/made</vt:lpwstr>
      </vt:variant>
      <vt:variant>
        <vt:lpwstr/>
      </vt:variant>
      <vt:variant>
        <vt:i4>2293805</vt:i4>
      </vt:variant>
      <vt:variant>
        <vt:i4>846</vt:i4>
      </vt:variant>
      <vt:variant>
        <vt:i4>0</vt:i4>
      </vt:variant>
      <vt:variant>
        <vt:i4>5</vt:i4>
      </vt:variant>
      <vt:variant>
        <vt:lpwstr>http://www.legislation.gov.uk/ssi/2015/446/part/3/made</vt:lpwstr>
      </vt:variant>
      <vt:variant>
        <vt:lpwstr/>
      </vt:variant>
      <vt:variant>
        <vt:i4>4063292</vt:i4>
      </vt:variant>
      <vt:variant>
        <vt:i4>843</vt:i4>
      </vt:variant>
      <vt:variant>
        <vt:i4>0</vt:i4>
      </vt:variant>
      <vt:variant>
        <vt:i4>5</vt:i4>
      </vt:variant>
      <vt:variant>
        <vt:lpwstr>http://www.legislation.gov.uk/asp/2014/12/contents</vt:lpwstr>
      </vt:variant>
      <vt:variant>
        <vt:lpwstr/>
      </vt:variant>
      <vt:variant>
        <vt:i4>4063292</vt:i4>
      </vt:variant>
      <vt:variant>
        <vt:i4>840</vt:i4>
      </vt:variant>
      <vt:variant>
        <vt:i4>0</vt:i4>
      </vt:variant>
      <vt:variant>
        <vt:i4>5</vt:i4>
      </vt:variant>
      <vt:variant>
        <vt:lpwstr>http://www.legislation.gov.uk/asp/2014/12/contents</vt:lpwstr>
      </vt:variant>
      <vt:variant>
        <vt:lpwstr/>
      </vt:variant>
      <vt:variant>
        <vt:i4>1179661</vt:i4>
      </vt:variant>
      <vt:variant>
        <vt:i4>837</vt:i4>
      </vt:variant>
      <vt:variant>
        <vt:i4>0</vt:i4>
      </vt:variant>
      <vt:variant>
        <vt:i4>5</vt:i4>
      </vt:variant>
      <vt:variant>
        <vt:lpwstr>http://www.legislation.gov.uk/ssi/2015/446/contents/made</vt:lpwstr>
      </vt:variant>
      <vt:variant>
        <vt:lpwstr/>
      </vt:variant>
      <vt:variant>
        <vt:i4>1572973</vt:i4>
      </vt:variant>
      <vt:variant>
        <vt:i4>834</vt:i4>
      </vt:variant>
      <vt:variant>
        <vt:i4>0</vt:i4>
      </vt:variant>
      <vt:variant>
        <vt:i4>5</vt:i4>
      </vt:variant>
      <vt:variant>
        <vt:lpwstr>mailto:cpu@falkirk.gov.uk</vt:lpwstr>
      </vt:variant>
      <vt:variant>
        <vt:lpwstr/>
      </vt:variant>
      <vt:variant>
        <vt:i4>5242916</vt:i4>
      </vt:variant>
      <vt:variant>
        <vt:i4>830</vt:i4>
      </vt:variant>
      <vt:variant>
        <vt:i4>0</vt:i4>
      </vt:variant>
      <vt:variant>
        <vt:i4>5</vt:i4>
      </vt:variant>
      <vt:variant>
        <vt:lpwstr>https://teams.microsoft.com/l/channel/19%3aFW7QXoeZAOnJ4_r5JjWIvvS2KBrV44mwsDKAVtnpKMI1%40thread.tacv2/General?groupId=11ee401f-aeb7-43f1-9ef1-159c25f319f9&amp;tenantId=614a3a29-7253-4dd8-a5c0-4261e39f28d0</vt:lpwstr>
      </vt:variant>
      <vt:variant>
        <vt:lpwstr/>
      </vt:variant>
      <vt:variant>
        <vt:i4>5242916</vt:i4>
      </vt:variant>
      <vt:variant>
        <vt:i4>828</vt:i4>
      </vt:variant>
      <vt:variant>
        <vt:i4>0</vt:i4>
      </vt:variant>
      <vt:variant>
        <vt:i4>5</vt:i4>
      </vt:variant>
      <vt:variant>
        <vt:lpwstr>https://teams.microsoft.com/l/channel/19%3aFW7QXoeZAOnJ4_r5JjWIvvS2KBrV44mwsDKAVtnpKMI1%40thread.tacv2/General?groupId=11ee401f-aeb7-43f1-9ef1-159c25f319f9&amp;tenantId=614a3a29-7253-4dd8-a5c0-4261e39f28d0</vt:lpwstr>
      </vt:variant>
      <vt:variant>
        <vt:lpwstr/>
      </vt:variant>
      <vt:variant>
        <vt:i4>2490372</vt:i4>
      </vt:variant>
      <vt:variant>
        <vt:i4>825</vt:i4>
      </vt:variant>
      <vt:variant>
        <vt:i4>0</vt:i4>
      </vt:variant>
      <vt:variant>
        <vt:i4>5</vt:i4>
      </vt:variant>
      <vt:variant>
        <vt:lpwstr>https://falkirk365.sharepoint.com/:x:/s/FC-INT-InformationBulletinReports/ET3ih_ZHdAFKjbCk18cVnZ0B6aFo5d4vmzeqBuACxnku9Q?e=ibJSlI</vt:lpwstr>
      </vt:variant>
      <vt:variant>
        <vt:lpwstr/>
      </vt:variant>
      <vt:variant>
        <vt:i4>1572973</vt:i4>
      </vt:variant>
      <vt:variant>
        <vt:i4>822</vt:i4>
      </vt:variant>
      <vt:variant>
        <vt:i4>0</vt:i4>
      </vt:variant>
      <vt:variant>
        <vt:i4>5</vt:i4>
      </vt:variant>
      <vt:variant>
        <vt:lpwstr>mailto:cpu@falkirk.gov.uk</vt:lpwstr>
      </vt:variant>
      <vt:variant>
        <vt:lpwstr/>
      </vt:variant>
      <vt:variant>
        <vt:i4>5242916</vt:i4>
      </vt:variant>
      <vt:variant>
        <vt:i4>818</vt:i4>
      </vt:variant>
      <vt:variant>
        <vt:i4>0</vt:i4>
      </vt:variant>
      <vt:variant>
        <vt:i4>5</vt:i4>
      </vt:variant>
      <vt:variant>
        <vt:lpwstr>https://teams.microsoft.com/l/channel/19%3aFW7QXoeZAOnJ4_r5JjWIvvS2KBrV44mwsDKAVtnpKMI1%40thread.tacv2/General?groupId=11ee401f-aeb7-43f1-9ef1-159c25f319f9&amp;tenantId=614a3a29-7253-4dd8-a5c0-4261e39f28d0</vt:lpwstr>
      </vt:variant>
      <vt:variant>
        <vt:lpwstr/>
      </vt:variant>
      <vt:variant>
        <vt:i4>5242916</vt:i4>
      </vt:variant>
      <vt:variant>
        <vt:i4>816</vt:i4>
      </vt:variant>
      <vt:variant>
        <vt:i4>0</vt:i4>
      </vt:variant>
      <vt:variant>
        <vt:i4>5</vt:i4>
      </vt:variant>
      <vt:variant>
        <vt:lpwstr>https://teams.microsoft.com/l/channel/19%3aFW7QXoeZAOnJ4_r5JjWIvvS2KBrV44mwsDKAVtnpKMI1%40thread.tacv2/General?groupId=11ee401f-aeb7-43f1-9ef1-159c25f319f9&amp;tenantId=614a3a29-7253-4dd8-a5c0-4261e39f28d0</vt:lpwstr>
      </vt:variant>
      <vt:variant>
        <vt:lpwstr/>
      </vt:variant>
      <vt:variant>
        <vt:i4>2490372</vt:i4>
      </vt:variant>
      <vt:variant>
        <vt:i4>813</vt:i4>
      </vt:variant>
      <vt:variant>
        <vt:i4>0</vt:i4>
      </vt:variant>
      <vt:variant>
        <vt:i4>5</vt:i4>
      </vt:variant>
      <vt:variant>
        <vt:lpwstr>https://falkirk365.sharepoint.com/:x:/s/FC-INT-InformationBulletinReports/ET3ih_ZHdAFKjbCk18cVnZ0B6aFo5d4vmzeqBuACxnku9Q?e=ibJSlI</vt:lpwstr>
      </vt:variant>
      <vt:variant>
        <vt:lpwstr/>
      </vt:variant>
      <vt:variant>
        <vt:i4>5767173</vt:i4>
      </vt:variant>
      <vt:variant>
        <vt:i4>810</vt:i4>
      </vt:variant>
      <vt:variant>
        <vt:i4>0</vt:i4>
      </vt:variant>
      <vt:variant>
        <vt:i4>5</vt:i4>
      </vt:variant>
      <vt:variant>
        <vt:lpwstr>https://teams.microsoft.com/l/channel/19%3aH-p-up0v1GpGTSrmA1mM4OgZGJgVQP8aRGrEogeqUDQ1%40thread.tacv2/General?groupId=4e77317a-dfb0-4d44-9b83-27d6aa2785f6&amp;tenantId=614a3a29-7253-4dd8-a5c0-4261e39f28d0</vt:lpwstr>
      </vt:variant>
      <vt:variant>
        <vt:lpwstr/>
      </vt:variant>
      <vt:variant>
        <vt:i4>1572973</vt:i4>
      </vt:variant>
      <vt:variant>
        <vt:i4>807</vt:i4>
      </vt:variant>
      <vt:variant>
        <vt:i4>0</vt:i4>
      </vt:variant>
      <vt:variant>
        <vt:i4>5</vt:i4>
      </vt:variant>
      <vt:variant>
        <vt:lpwstr>mailto:cpu@falkirk.gov.uk</vt:lpwstr>
      </vt:variant>
      <vt:variant>
        <vt:lpwstr/>
      </vt:variant>
      <vt:variant>
        <vt:i4>5242916</vt:i4>
      </vt:variant>
      <vt:variant>
        <vt:i4>803</vt:i4>
      </vt:variant>
      <vt:variant>
        <vt:i4>0</vt:i4>
      </vt:variant>
      <vt:variant>
        <vt:i4>5</vt:i4>
      </vt:variant>
      <vt:variant>
        <vt:lpwstr>https://teams.microsoft.com/l/channel/19%3aFW7QXoeZAOnJ4_r5JjWIvvS2KBrV44mwsDKAVtnpKMI1%40thread.tacv2/General?groupId=11ee401f-aeb7-43f1-9ef1-159c25f319f9&amp;tenantId=614a3a29-7253-4dd8-a5c0-4261e39f28d0</vt:lpwstr>
      </vt:variant>
      <vt:variant>
        <vt:lpwstr/>
      </vt:variant>
      <vt:variant>
        <vt:i4>5242916</vt:i4>
      </vt:variant>
      <vt:variant>
        <vt:i4>801</vt:i4>
      </vt:variant>
      <vt:variant>
        <vt:i4>0</vt:i4>
      </vt:variant>
      <vt:variant>
        <vt:i4>5</vt:i4>
      </vt:variant>
      <vt:variant>
        <vt:lpwstr>https://teams.microsoft.com/l/channel/19%3aFW7QXoeZAOnJ4_r5JjWIvvS2KBrV44mwsDKAVtnpKMI1%40thread.tacv2/General?groupId=11ee401f-aeb7-43f1-9ef1-159c25f319f9&amp;tenantId=614a3a29-7253-4dd8-a5c0-4261e39f28d0</vt:lpwstr>
      </vt:variant>
      <vt:variant>
        <vt:lpwstr/>
      </vt:variant>
      <vt:variant>
        <vt:i4>2490372</vt:i4>
      </vt:variant>
      <vt:variant>
        <vt:i4>798</vt:i4>
      </vt:variant>
      <vt:variant>
        <vt:i4>0</vt:i4>
      </vt:variant>
      <vt:variant>
        <vt:i4>5</vt:i4>
      </vt:variant>
      <vt:variant>
        <vt:lpwstr>https://falkirk365.sharepoint.com/:x:/s/FC-INT-InformationBulletinReports/ET3ih_ZHdAFKjbCk18cVnZ0B6aFo5d4vmzeqBuACxnku9Q?e=ibJSlI</vt:lpwstr>
      </vt:variant>
      <vt:variant>
        <vt:lpwstr/>
      </vt:variant>
      <vt:variant>
        <vt:i4>1572973</vt:i4>
      </vt:variant>
      <vt:variant>
        <vt:i4>795</vt:i4>
      </vt:variant>
      <vt:variant>
        <vt:i4>0</vt:i4>
      </vt:variant>
      <vt:variant>
        <vt:i4>5</vt:i4>
      </vt:variant>
      <vt:variant>
        <vt:lpwstr>mailto:cpu@falkirk.gov.uk</vt:lpwstr>
      </vt:variant>
      <vt:variant>
        <vt:lpwstr/>
      </vt:variant>
      <vt:variant>
        <vt:i4>5242916</vt:i4>
      </vt:variant>
      <vt:variant>
        <vt:i4>792</vt:i4>
      </vt:variant>
      <vt:variant>
        <vt:i4>0</vt:i4>
      </vt:variant>
      <vt:variant>
        <vt:i4>5</vt:i4>
      </vt:variant>
      <vt:variant>
        <vt:lpwstr>https://teams.microsoft.com/l/channel/19%3aFW7QXoeZAOnJ4_r5JjWIvvS2KBrV44mwsDKAVtnpKMI1%40thread.tacv2/General?groupId=11ee401f-aeb7-43f1-9ef1-159c25f319f9&amp;tenantId=614a3a29-7253-4dd8-a5c0-4261e39f28d0</vt:lpwstr>
      </vt:variant>
      <vt:variant>
        <vt:lpwstr/>
      </vt:variant>
      <vt:variant>
        <vt:i4>2490372</vt:i4>
      </vt:variant>
      <vt:variant>
        <vt:i4>789</vt:i4>
      </vt:variant>
      <vt:variant>
        <vt:i4>0</vt:i4>
      </vt:variant>
      <vt:variant>
        <vt:i4>5</vt:i4>
      </vt:variant>
      <vt:variant>
        <vt:lpwstr>https://falkirk365.sharepoint.com/:x:/s/FC-INT-InformationBulletinReports/ET3ih_ZHdAFKjbCk18cVnZ0B6aFo5d4vmzeqBuACxnku9Q?e=ibJSlI</vt:lpwstr>
      </vt:variant>
      <vt:variant>
        <vt:lpwstr/>
      </vt:variant>
      <vt:variant>
        <vt:i4>5963803</vt:i4>
      </vt:variant>
      <vt:variant>
        <vt:i4>786</vt:i4>
      </vt:variant>
      <vt:variant>
        <vt:i4>0</vt:i4>
      </vt:variant>
      <vt:variant>
        <vt:i4>5</vt:i4>
      </vt:variant>
      <vt:variant>
        <vt:lpwstr>https://www.falkirk.gov.uk/services/council-democracy/policies-strategies/procurement/docs/Contract Standing Orders.pdf?v=202204041520</vt:lpwstr>
      </vt:variant>
      <vt:variant>
        <vt:lpwstr>page=17</vt:lpwstr>
      </vt:variant>
      <vt:variant>
        <vt:i4>6750335</vt:i4>
      </vt:variant>
      <vt:variant>
        <vt:i4>783</vt:i4>
      </vt:variant>
      <vt:variant>
        <vt:i4>0</vt:i4>
      </vt:variant>
      <vt:variant>
        <vt:i4>5</vt:i4>
      </vt:variant>
      <vt:variant>
        <vt:lpwstr>https://www.gov.uk/get-information-about-a-company</vt:lpwstr>
      </vt:variant>
      <vt:variant>
        <vt:lpwstr/>
      </vt:variant>
      <vt:variant>
        <vt:i4>5505026</vt:i4>
      </vt:variant>
      <vt:variant>
        <vt:i4>780</vt:i4>
      </vt:variant>
      <vt:variant>
        <vt:i4>0</vt:i4>
      </vt:variant>
      <vt:variant>
        <vt:i4>5</vt:i4>
      </vt:variant>
      <vt:variant>
        <vt:lpwstr>http://www.legislation.gov.uk/ssi/2015/446/regulation/85/made</vt:lpwstr>
      </vt:variant>
      <vt:variant>
        <vt:lpwstr/>
      </vt:variant>
      <vt:variant>
        <vt:i4>5505026</vt:i4>
      </vt:variant>
      <vt:variant>
        <vt:i4>777</vt:i4>
      </vt:variant>
      <vt:variant>
        <vt:i4>0</vt:i4>
      </vt:variant>
      <vt:variant>
        <vt:i4>5</vt:i4>
      </vt:variant>
      <vt:variant>
        <vt:lpwstr>http://www.legislation.gov.uk/ssi/2015/446/regulation/85/made</vt:lpwstr>
      </vt:variant>
      <vt:variant>
        <vt:lpwstr/>
      </vt:variant>
      <vt:variant>
        <vt:i4>4522003</vt:i4>
      </vt:variant>
      <vt:variant>
        <vt:i4>774</vt:i4>
      </vt:variant>
      <vt:variant>
        <vt:i4>0</vt:i4>
      </vt:variant>
      <vt:variant>
        <vt:i4>5</vt:i4>
      </vt:variant>
      <vt:variant>
        <vt:lpwstr>http://inside.falkirk.gov.uk/services/corporate-housing/procurement/procurement-guidance.aspx</vt:lpwstr>
      </vt:variant>
      <vt:variant>
        <vt:lpwstr/>
      </vt:variant>
      <vt:variant>
        <vt:i4>4522003</vt:i4>
      </vt:variant>
      <vt:variant>
        <vt:i4>771</vt:i4>
      </vt:variant>
      <vt:variant>
        <vt:i4>0</vt:i4>
      </vt:variant>
      <vt:variant>
        <vt:i4>5</vt:i4>
      </vt:variant>
      <vt:variant>
        <vt:lpwstr>http://inside.falkirk.gov.uk/services/corporate-housing/procurement/procurement-guidance.aspx</vt:lpwstr>
      </vt:variant>
      <vt:variant>
        <vt:lpwstr/>
      </vt:variant>
      <vt:variant>
        <vt:i4>6684710</vt:i4>
      </vt:variant>
      <vt:variant>
        <vt:i4>768</vt:i4>
      </vt:variant>
      <vt:variant>
        <vt:i4>0</vt:i4>
      </vt:variant>
      <vt:variant>
        <vt:i4>5</vt:i4>
      </vt:variant>
      <vt:variant>
        <vt:lpwstr>http://www.scotland.gov.uk/Topics/Government/Procurement/buyer-information/spdlowlevel/routetwotoolkit/openandevaluatetender/bestvalueformoney</vt:lpwstr>
      </vt:variant>
      <vt:variant>
        <vt:lpwstr/>
      </vt:variant>
      <vt:variant>
        <vt:i4>2359403</vt:i4>
      </vt:variant>
      <vt:variant>
        <vt:i4>765</vt:i4>
      </vt:variant>
      <vt:variant>
        <vt:i4>0</vt:i4>
      </vt:variant>
      <vt:variant>
        <vt:i4>5</vt:i4>
      </vt:variant>
      <vt:variant>
        <vt:lpwstr>http://www.millstream.eu/guides/en-gb/Scotland/Postbox - Supplier Guide.pdf</vt:lpwstr>
      </vt:variant>
      <vt:variant>
        <vt:lpwstr/>
      </vt:variant>
      <vt:variant>
        <vt:i4>5242958</vt:i4>
      </vt:variant>
      <vt:variant>
        <vt:i4>762</vt:i4>
      </vt:variant>
      <vt:variant>
        <vt:i4>0</vt:i4>
      </vt:variant>
      <vt:variant>
        <vt:i4>5</vt:i4>
      </vt:variant>
      <vt:variant>
        <vt:lpwstr>http://www.millstream.eu/guides/en-gb/Scotland/Postbox - Contracting Authority Guide.pdf</vt:lpwstr>
      </vt:variant>
      <vt:variant>
        <vt:lpwstr/>
      </vt:variant>
      <vt:variant>
        <vt:i4>786464</vt:i4>
      </vt:variant>
      <vt:variant>
        <vt:i4>759</vt:i4>
      </vt:variant>
      <vt:variant>
        <vt:i4>0</vt:i4>
      </vt:variant>
      <vt:variant>
        <vt:i4>5</vt:i4>
      </vt:variant>
      <vt:variant>
        <vt:lpwstr>http://www.millstream.eu/guides/en-gb/P_S_Questions_Answers.pdf</vt:lpwstr>
      </vt:variant>
      <vt:variant>
        <vt:lpwstr/>
      </vt:variant>
      <vt:variant>
        <vt:i4>6160487</vt:i4>
      </vt:variant>
      <vt:variant>
        <vt:i4>756</vt:i4>
      </vt:variant>
      <vt:variant>
        <vt:i4>0</vt:i4>
      </vt:variant>
      <vt:variant>
        <vt:i4>5</vt:i4>
      </vt:variant>
      <vt:variant>
        <vt:lpwstr>https://www.millstream.eu/guides/en-gb/P_S_Questions_Answers.pdf</vt:lpwstr>
      </vt:variant>
      <vt:variant>
        <vt:lpwstr/>
      </vt:variant>
      <vt:variant>
        <vt:i4>5374078</vt:i4>
      </vt:variant>
      <vt:variant>
        <vt:i4>753</vt:i4>
      </vt:variant>
      <vt:variant>
        <vt:i4>0</vt:i4>
      </vt:variant>
      <vt:variant>
        <vt:i4>5</vt:i4>
      </vt:variant>
      <vt:variant>
        <vt:lpwstr>http://www.millstream.eu/guides/en-gb/Supplier_QuickStart.pdf</vt:lpwstr>
      </vt:variant>
      <vt:variant>
        <vt:lpwstr/>
      </vt:variant>
      <vt:variant>
        <vt:i4>6684734</vt:i4>
      </vt:variant>
      <vt:variant>
        <vt:i4>750</vt:i4>
      </vt:variant>
      <vt:variant>
        <vt:i4>0</vt:i4>
      </vt:variant>
      <vt:variant>
        <vt:i4>5</vt:i4>
      </vt:variant>
      <vt:variant>
        <vt:lpwstr>http://www.publiccontractsscotland.gov.uk/</vt:lpwstr>
      </vt:variant>
      <vt:variant>
        <vt:lpwstr/>
      </vt:variant>
      <vt:variant>
        <vt:i4>2818092</vt:i4>
      </vt:variant>
      <vt:variant>
        <vt:i4>747</vt:i4>
      </vt:variant>
      <vt:variant>
        <vt:i4>0</vt:i4>
      </vt:variant>
      <vt:variant>
        <vt:i4>5</vt:i4>
      </vt:variant>
      <vt:variant>
        <vt:lpwstr>http://www.publiccontractsscotland.gov.uk/default.aspx</vt:lpwstr>
      </vt:variant>
      <vt:variant>
        <vt:lpwstr/>
      </vt:variant>
      <vt:variant>
        <vt:i4>6750335</vt:i4>
      </vt:variant>
      <vt:variant>
        <vt:i4>744</vt:i4>
      </vt:variant>
      <vt:variant>
        <vt:i4>0</vt:i4>
      </vt:variant>
      <vt:variant>
        <vt:i4>5</vt:i4>
      </vt:variant>
      <vt:variant>
        <vt:lpwstr>https://www.gov.uk/get-information-about-a-company</vt:lpwstr>
      </vt:variant>
      <vt:variant>
        <vt:lpwstr/>
      </vt:variant>
      <vt:variant>
        <vt:i4>6684773</vt:i4>
      </vt:variant>
      <vt:variant>
        <vt:i4>741</vt:i4>
      </vt:variant>
      <vt:variant>
        <vt:i4>0</vt:i4>
      </vt:variant>
      <vt:variant>
        <vt:i4>5</vt:i4>
      </vt:variant>
      <vt:variant>
        <vt:lpwstr>https://www.procurementjourney.scot/procurement-%09journey</vt:lpwstr>
      </vt:variant>
      <vt:variant>
        <vt:lpwstr/>
      </vt:variant>
      <vt:variant>
        <vt:i4>7143428</vt:i4>
      </vt:variant>
      <vt:variant>
        <vt:i4>738</vt:i4>
      </vt:variant>
      <vt:variant>
        <vt:i4>0</vt:i4>
      </vt:variant>
      <vt:variant>
        <vt:i4>5</vt:i4>
      </vt:variant>
      <vt:variant>
        <vt:lpwstr>mailto:insurance@falkirk.gov.uk</vt:lpwstr>
      </vt:variant>
      <vt:variant>
        <vt:lpwstr/>
      </vt:variant>
      <vt:variant>
        <vt:i4>1245215</vt:i4>
      </vt:variant>
      <vt:variant>
        <vt:i4>735</vt:i4>
      </vt:variant>
      <vt:variant>
        <vt:i4>0</vt:i4>
      </vt:variant>
      <vt:variant>
        <vt:i4>5</vt:i4>
      </vt:variant>
      <vt:variant>
        <vt:lpwstr>https://www.procurementjourney.scot/</vt:lpwstr>
      </vt:variant>
      <vt:variant>
        <vt:lpwstr/>
      </vt:variant>
      <vt:variant>
        <vt:i4>1900553</vt:i4>
      </vt:variant>
      <vt:variant>
        <vt:i4>732</vt:i4>
      </vt:variant>
      <vt:variant>
        <vt:i4>0</vt:i4>
      </vt:variant>
      <vt:variant>
        <vt:i4>5</vt:i4>
      </vt:variant>
      <vt:variant>
        <vt:lpwstr>https://www.procurementjourney.scot/node/135/</vt:lpwstr>
      </vt:variant>
      <vt:variant>
        <vt:lpwstr/>
      </vt:variant>
      <vt:variant>
        <vt:i4>2031626</vt:i4>
      </vt:variant>
      <vt:variant>
        <vt:i4>729</vt:i4>
      </vt:variant>
      <vt:variant>
        <vt:i4>0</vt:i4>
      </vt:variant>
      <vt:variant>
        <vt:i4>5</vt:i4>
      </vt:variant>
      <vt:variant>
        <vt:lpwstr>https://www.procurementjourney.scot/node/402/</vt:lpwstr>
      </vt:variant>
      <vt:variant>
        <vt:lpwstr/>
      </vt:variant>
      <vt:variant>
        <vt:i4>6225932</vt:i4>
      </vt:variant>
      <vt:variant>
        <vt:i4>726</vt:i4>
      </vt:variant>
      <vt:variant>
        <vt:i4>0</vt:i4>
      </vt:variant>
      <vt:variant>
        <vt:i4>5</vt:i4>
      </vt:variant>
      <vt:variant>
        <vt:lpwstr>http://www.legislation.gov.uk/sdsi/2016/9780111030868</vt:lpwstr>
      </vt:variant>
      <vt:variant>
        <vt:lpwstr/>
      </vt:variant>
      <vt:variant>
        <vt:i4>1179671</vt:i4>
      </vt:variant>
      <vt:variant>
        <vt:i4>723</vt:i4>
      </vt:variant>
      <vt:variant>
        <vt:i4>0</vt:i4>
      </vt:variant>
      <vt:variant>
        <vt:i4>5</vt:i4>
      </vt:variant>
      <vt:variant>
        <vt:lpwstr>http://www.legislation.gov.uk/ssi/2015/446/introduction/made</vt:lpwstr>
      </vt:variant>
      <vt:variant>
        <vt:lpwstr/>
      </vt:variant>
      <vt:variant>
        <vt:i4>1179671</vt:i4>
      </vt:variant>
      <vt:variant>
        <vt:i4>720</vt:i4>
      </vt:variant>
      <vt:variant>
        <vt:i4>0</vt:i4>
      </vt:variant>
      <vt:variant>
        <vt:i4>5</vt:i4>
      </vt:variant>
      <vt:variant>
        <vt:lpwstr>http://www.legislation.gov.uk/ssi/2015/446/introduction/made</vt:lpwstr>
      </vt:variant>
      <vt:variant>
        <vt:lpwstr/>
      </vt:variant>
      <vt:variant>
        <vt:i4>2359356</vt:i4>
      </vt:variant>
      <vt:variant>
        <vt:i4>717</vt:i4>
      </vt:variant>
      <vt:variant>
        <vt:i4>0</vt:i4>
      </vt:variant>
      <vt:variant>
        <vt:i4>5</vt:i4>
      </vt:variant>
      <vt:variant>
        <vt:lpwstr>http://www.legislation.gov.uk/asp/2014/12/introduction</vt:lpwstr>
      </vt:variant>
      <vt:variant>
        <vt:lpwstr/>
      </vt:variant>
      <vt:variant>
        <vt:i4>7274614</vt:i4>
      </vt:variant>
      <vt:variant>
        <vt:i4>714</vt:i4>
      </vt:variant>
      <vt:variant>
        <vt:i4>0</vt:i4>
      </vt:variant>
      <vt:variant>
        <vt:i4>5</vt:i4>
      </vt:variant>
      <vt:variant>
        <vt:lpwstr>https://www.procurementjourney.scot/additional-resources/thresholds</vt:lpwstr>
      </vt:variant>
      <vt:variant>
        <vt:lpwstr/>
      </vt:variant>
      <vt:variant>
        <vt:i4>1376334</vt:i4>
      </vt:variant>
      <vt:variant>
        <vt:i4>711</vt:i4>
      </vt:variant>
      <vt:variant>
        <vt:i4>0</vt:i4>
      </vt:variant>
      <vt:variant>
        <vt:i4>5</vt:i4>
      </vt:variant>
      <vt:variant>
        <vt:lpwstr>http://inside.falkirk.gov.uk/policy/procurement/sustainable-procurement.aspx</vt:lpwstr>
      </vt:variant>
      <vt:variant>
        <vt:lpwstr/>
      </vt:variant>
      <vt:variant>
        <vt:i4>2228265</vt:i4>
      </vt:variant>
      <vt:variant>
        <vt:i4>708</vt:i4>
      </vt:variant>
      <vt:variant>
        <vt:i4>0</vt:i4>
      </vt:variant>
      <vt:variant>
        <vt:i4>5</vt:i4>
      </vt:variant>
      <vt:variant>
        <vt:lpwstr>http://www.gov.scot/Publications/2016/03/8410/3</vt:lpwstr>
      </vt:variant>
      <vt:variant>
        <vt:lpwstr/>
      </vt:variant>
      <vt:variant>
        <vt:i4>2228265</vt:i4>
      </vt:variant>
      <vt:variant>
        <vt:i4>705</vt:i4>
      </vt:variant>
      <vt:variant>
        <vt:i4>0</vt:i4>
      </vt:variant>
      <vt:variant>
        <vt:i4>5</vt:i4>
      </vt:variant>
      <vt:variant>
        <vt:lpwstr>http://www.gov.scot/Publications/2016/03/8410/3</vt:lpwstr>
      </vt:variant>
      <vt:variant>
        <vt:lpwstr/>
      </vt:variant>
      <vt:variant>
        <vt:i4>2162793</vt:i4>
      </vt:variant>
      <vt:variant>
        <vt:i4>702</vt:i4>
      </vt:variant>
      <vt:variant>
        <vt:i4>0</vt:i4>
      </vt:variant>
      <vt:variant>
        <vt:i4>5</vt:i4>
      </vt:variant>
      <vt:variant>
        <vt:lpwstr>http://www.gov.scot/Topics/Government/Procurement/policy/corporate-responsibility/Sustainability/ScottishProcess/SustainableProcurementTools/SustainabilityTest</vt:lpwstr>
      </vt:variant>
      <vt:variant>
        <vt:lpwstr/>
      </vt:variant>
      <vt:variant>
        <vt:i4>4063292</vt:i4>
      </vt:variant>
      <vt:variant>
        <vt:i4>699</vt:i4>
      </vt:variant>
      <vt:variant>
        <vt:i4>0</vt:i4>
      </vt:variant>
      <vt:variant>
        <vt:i4>5</vt:i4>
      </vt:variant>
      <vt:variant>
        <vt:lpwstr>http://www.legislation.gov.uk/asp/2014/12/contents</vt:lpwstr>
      </vt:variant>
      <vt:variant>
        <vt:lpwstr/>
      </vt:variant>
      <vt:variant>
        <vt:i4>6881335</vt:i4>
      </vt:variant>
      <vt:variant>
        <vt:i4>696</vt:i4>
      </vt:variant>
      <vt:variant>
        <vt:i4>0</vt:i4>
      </vt:variant>
      <vt:variant>
        <vt:i4>5</vt:i4>
      </vt:variant>
      <vt:variant>
        <vt:lpwstr>http://www.legislation.gov.uk/asp/2014/12/section/9</vt:lpwstr>
      </vt:variant>
      <vt:variant>
        <vt:lpwstr/>
      </vt:variant>
      <vt:variant>
        <vt:i4>4063292</vt:i4>
      </vt:variant>
      <vt:variant>
        <vt:i4>693</vt:i4>
      </vt:variant>
      <vt:variant>
        <vt:i4>0</vt:i4>
      </vt:variant>
      <vt:variant>
        <vt:i4>5</vt:i4>
      </vt:variant>
      <vt:variant>
        <vt:lpwstr>http://www.legislation.gov.uk/asp/2014/12/contents</vt:lpwstr>
      </vt:variant>
      <vt:variant>
        <vt:lpwstr/>
      </vt:variant>
      <vt:variant>
        <vt:i4>4063292</vt:i4>
      </vt:variant>
      <vt:variant>
        <vt:i4>690</vt:i4>
      </vt:variant>
      <vt:variant>
        <vt:i4>0</vt:i4>
      </vt:variant>
      <vt:variant>
        <vt:i4>5</vt:i4>
      </vt:variant>
      <vt:variant>
        <vt:lpwstr>http://www.legislation.gov.uk/asp/2014/12/contents</vt:lpwstr>
      </vt:variant>
      <vt:variant>
        <vt:lpwstr/>
      </vt:variant>
      <vt:variant>
        <vt:i4>1835014</vt:i4>
      </vt:variant>
      <vt:variant>
        <vt:i4>687</vt:i4>
      </vt:variant>
      <vt:variant>
        <vt:i4>0</vt:i4>
      </vt:variant>
      <vt:variant>
        <vt:i4>5</vt:i4>
      </vt:variant>
      <vt:variant>
        <vt:lpwstr>https://www.gov.scot/publications/construction-procurement-handbook/</vt:lpwstr>
      </vt:variant>
      <vt:variant>
        <vt:lpwstr/>
      </vt:variant>
      <vt:variant>
        <vt:i4>1245215</vt:i4>
      </vt:variant>
      <vt:variant>
        <vt:i4>684</vt:i4>
      </vt:variant>
      <vt:variant>
        <vt:i4>0</vt:i4>
      </vt:variant>
      <vt:variant>
        <vt:i4>5</vt:i4>
      </vt:variant>
      <vt:variant>
        <vt:lpwstr>https://www.procurementjourney.scot/</vt:lpwstr>
      </vt:variant>
      <vt:variant>
        <vt:lpwstr/>
      </vt:variant>
      <vt:variant>
        <vt:i4>1572973</vt:i4>
      </vt:variant>
      <vt:variant>
        <vt:i4>681</vt:i4>
      </vt:variant>
      <vt:variant>
        <vt:i4>0</vt:i4>
      </vt:variant>
      <vt:variant>
        <vt:i4>5</vt:i4>
      </vt:variant>
      <vt:variant>
        <vt:lpwstr>mailto:cpu@falkirk.gov.uk</vt:lpwstr>
      </vt:variant>
      <vt:variant>
        <vt:lpwstr/>
      </vt:variant>
      <vt:variant>
        <vt:i4>1376311</vt:i4>
      </vt:variant>
      <vt:variant>
        <vt:i4>674</vt:i4>
      </vt:variant>
      <vt:variant>
        <vt:i4>0</vt:i4>
      </vt:variant>
      <vt:variant>
        <vt:i4>5</vt:i4>
      </vt:variant>
      <vt:variant>
        <vt:lpwstr/>
      </vt:variant>
      <vt:variant>
        <vt:lpwstr>_Toc137120305</vt:lpwstr>
      </vt:variant>
      <vt:variant>
        <vt:i4>1376311</vt:i4>
      </vt:variant>
      <vt:variant>
        <vt:i4>668</vt:i4>
      </vt:variant>
      <vt:variant>
        <vt:i4>0</vt:i4>
      </vt:variant>
      <vt:variant>
        <vt:i4>5</vt:i4>
      </vt:variant>
      <vt:variant>
        <vt:lpwstr/>
      </vt:variant>
      <vt:variant>
        <vt:lpwstr>_Toc137120304</vt:lpwstr>
      </vt:variant>
      <vt:variant>
        <vt:i4>1376311</vt:i4>
      </vt:variant>
      <vt:variant>
        <vt:i4>662</vt:i4>
      </vt:variant>
      <vt:variant>
        <vt:i4>0</vt:i4>
      </vt:variant>
      <vt:variant>
        <vt:i4>5</vt:i4>
      </vt:variant>
      <vt:variant>
        <vt:lpwstr/>
      </vt:variant>
      <vt:variant>
        <vt:lpwstr>_Toc137120303</vt:lpwstr>
      </vt:variant>
      <vt:variant>
        <vt:i4>1376311</vt:i4>
      </vt:variant>
      <vt:variant>
        <vt:i4>656</vt:i4>
      </vt:variant>
      <vt:variant>
        <vt:i4>0</vt:i4>
      </vt:variant>
      <vt:variant>
        <vt:i4>5</vt:i4>
      </vt:variant>
      <vt:variant>
        <vt:lpwstr/>
      </vt:variant>
      <vt:variant>
        <vt:lpwstr>_Toc137120302</vt:lpwstr>
      </vt:variant>
      <vt:variant>
        <vt:i4>1376311</vt:i4>
      </vt:variant>
      <vt:variant>
        <vt:i4>650</vt:i4>
      </vt:variant>
      <vt:variant>
        <vt:i4>0</vt:i4>
      </vt:variant>
      <vt:variant>
        <vt:i4>5</vt:i4>
      </vt:variant>
      <vt:variant>
        <vt:lpwstr/>
      </vt:variant>
      <vt:variant>
        <vt:lpwstr>_Toc137120301</vt:lpwstr>
      </vt:variant>
      <vt:variant>
        <vt:i4>1376311</vt:i4>
      </vt:variant>
      <vt:variant>
        <vt:i4>644</vt:i4>
      </vt:variant>
      <vt:variant>
        <vt:i4>0</vt:i4>
      </vt:variant>
      <vt:variant>
        <vt:i4>5</vt:i4>
      </vt:variant>
      <vt:variant>
        <vt:lpwstr/>
      </vt:variant>
      <vt:variant>
        <vt:lpwstr>_Toc137120300</vt:lpwstr>
      </vt:variant>
      <vt:variant>
        <vt:i4>1835062</vt:i4>
      </vt:variant>
      <vt:variant>
        <vt:i4>638</vt:i4>
      </vt:variant>
      <vt:variant>
        <vt:i4>0</vt:i4>
      </vt:variant>
      <vt:variant>
        <vt:i4>5</vt:i4>
      </vt:variant>
      <vt:variant>
        <vt:lpwstr/>
      </vt:variant>
      <vt:variant>
        <vt:lpwstr>_Toc137120299</vt:lpwstr>
      </vt:variant>
      <vt:variant>
        <vt:i4>1835062</vt:i4>
      </vt:variant>
      <vt:variant>
        <vt:i4>632</vt:i4>
      </vt:variant>
      <vt:variant>
        <vt:i4>0</vt:i4>
      </vt:variant>
      <vt:variant>
        <vt:i4>5</vt:i4>
      </vt:variant>
      <vt:variant>
        <vt:lpwstr/>
      </vt:variant>
      <vt:variant>
        <vt:lpwstr>_Toc137120298</vt:lpwstr>
      </vt:variant>
      <vt:variant>
        <vt:i4>1835062</vt:i4>
      </vt:variant>
      <vt:variant>
        <vt:i4>626</vt:i4>
      </vt:variant>
      <vt:variant>
        <vt:i4>0</vt:i4>
      </vt:variant>
      <vt:variant>
        <vt:i4>5</vt:i4>
      </vt:variant>
      <vt:variant>
        <vt:lpwstr/>
      </vt:variant>
      <vt:variant>
        <vt:lpwstr>_Toc137120296</vt:lpwstr>
      </vt:variant>
      <vt:variant>
        <vt:i4>1835062</vt:i4>
      </vt:variant>
      <vt:variant>
        <vt:i4>620</vt:i4>
      </vt:variant>
      <vt:variant>
        <vt:i4>0</vt:i4>
      </vt:variant>
      <vt:variant>
        <vt:i4>5</vt:i4>
      </vt:variant>
      <vt:variant>
        <vt:lpwstr/>
      </vt:variant>
      <vt:variant>
        <vt:lpwstr>_Toc137120294</vt:lpwstr>
      </vt:variant>
      <vt:variant>
        <vt:i4>1900598</vt:i4>
      </vt:variant>
      <vt:variant>
        <vt:i4>614</vt:i4>
      </vt:variant>
      <vt:variant>
        <vt:i4>0</vt:i4>
      </vt:variant>
      <vt:variant>
        <vt:i4>5</vt:i4>
      </vt:variant>
      <vt:variant>
        <vt:lpwstr/>
      </vt:variant>
      <vt:variant>
        <vt:lpwstr>_Toc137120284</vt:lpwstr>
      </vt:variant>
      <vt:variant>
        <vt:i4>1900598</vt:i4>
      </vt:variant>
      <vt:variant>
        <vt:i4>608</vt:i4>
      </vt:variant>
      <vt:variant>
        <vt:i4>0</vt:i4>
      </vt:variant>
      <vt:variant>
        <vt:i4>5</vt:i4>
      </vt:variant>
      <vt:variant>
        <vt:lpwstr/>
      </vt:variant>
      <vt:variant>
        <vt:lpwstr>_Toc137120283</vt:lpwstr>
      </vt:variant>
      <vt:variant>
        <vt:i4>1900598</vt:i4>
      </vt:variant>
      <vt:variant>
        <vt:i4>602</vt:i4>
      </vt:variant>
      <vt:variant>
        <vt:i4>0</vt:i4>
      </vt:variant>
      <vt:variant>
        <vt:i4>5</vt:i4>
      </vt:variant>
      <vt:variant>
        <vt:lpwstr/>
      </vt:variant>
      <vt:variant>
        <vt:lpwstr>_Toc137120281</vt:lpwstr>
      </vt:variant>
      <vt:variant>
        <vt:i4>1900598</vt:i4>
      </vt:variant>
      <vt:variant>
        <vt:i4>596</vt:i4>
      </vt:variant>
      <vt:variant>
        <vt:i4>0</vt:i4>
      </vt:variant>
      <vt:variant>
        <vt:i4>5</vt:i4>
      </vt:variant>
      <vt:variant>
        <vt:lpwstr/>
      </vt:variant>
      <vt:variant>
        <vt:lpwstr>_Toc137120280</vt:lpwstr>
      </vt:variant>
      <vt:variant>
        <vt:i4>1179702</vt:i4>
      </vt:variant>
      <vt:variant>
        <vt:i4>590</vt:i4>
      </vt:variant>
      <vt:variant>
        <vt:i4>0</vt:i4>
      </vt:variant>
      <vt:variant>
        <vt:i4>5</vt:i4>
      </vt:variant>
      <vt:variant>
        <vt:lpwstr/>
      </vt:variant>
      <vt:variant>
        <vt:lpwstr>_Toc137120279</vt:lpwstr>
      </vt:variant>
      <vt:variant>
        <vt:i4>1179702</vt:i4>
      </vt:variant>
      <vt:variant>
        <vt:i4>584</vt:i4>
      </vt:variant>
      <vt:variant>
        <vt:i4>0</vt:i4>
      </vt:variant>
      <vt:variant>
        <vt:i4>5</vt:i4>
      </vt:variant>
      <vt:variant>
        <vt:lpwstr/>
      </vt:variant>
      <vt:variant>
        <vt:lpwstr>_Toc137120278</vt:lpwstr>
      </vt:variant>
      <vt:variant>
        <vt:i4>1179702</vt:i4>
      </vt:variant>
      <vt:variant>
        <vt:i4>578</vt:i4>
      </vt:variant>
      <vt:variant>
        <vt:i4>0</vt:i4>
      </vt:variant>
      <vt:variant>
        <vt:i4>5</vt:i4>
      </vt:variant>
      <vt:variant>
        <vt:lpwstr/>
      </vt:variant>
      <vt:variant>
        <vt:lpwstr>_Toc137120277</vt:lpwstr>
      </vt:variant>
      <vt:variant>
        <vt:i4>1179702</vt:i4>
      </vt:variant>
      <vt:variant>
        <vt:i4>572</vt:i4>
      </vt:variant>
      <vt:variant>
        <vt:i4>0</vt:i4>
      </vt:variant>
      <vt:variant>
        <vt:i4>5</vt:i4>
      </vt:variant>
      <vt:variant>
        <vt:lpwstr/>
      </vt:variant>
      <vt:variant>
        <vt:lpwstr>_Toc137120276</vt:lpwstr>
      </vt:variant>
      <vt:variant>
        <vt:i4>1179702</vt:i4>
      </vt:variant>
      <vt:variant>
        <vt:i4>566</vt:i4>
      </vt:variant>
      <vt:variant>
        <vt:i4>0</vt:i4>
      </vt:variant>
      <vt:variant>
        <vt:i4>5</vt:i4>
      </vt:variant>
      <vt:variant>
        <vt:lpwstr/>
      </vt:variant>
      <vt:variant>
        <vt:lpwstr>_Toc137120275</vt:lpwstr>
      </vt:variant>
      <vt:variant>
        <vt:i4>1179702</vt:i4>
      </vt:variant>
      <vt:variant>
        <vt:i4>560</vt:i4>
      </vt:variant>
      <vt:variant>
        <vt:i4>0</vt:i4>
      </vt:variant>
      <vt:variant>
        <vt:i4>5</vt:i4>
      </vt:variant>
      <vt:variant>
        <vt:lpwstr/>
      </vt:variant>
      <vt:variant>
        <vt:lpwstr>_Toc137120274</vt:lpwstr>
      </vt:variant>
      <vt:variant>
        <vt:i4>1179702</vt:i4>
      </vt:variant>
      <vt:variant>
        <vt:i4>554</vt:i4>
      </vt:variant>
      <vt:variant>
        <vt:i4>0</vt:i4>
      </vt:variant>
      <vt:variant>
        <vt:i4>5</vt:i4>
      </vt:variant>
      <vt:variant>
        <vt:lpwstr/>
      </vt:variant>
      <vt:variant>
        <vt:lpwstr>_Toc137120273</vt:lpwstr>
      </vt:variant>
      <vt:variant>
        <vt:i4>1179702</vt:i4>
      </vt:variant>
      <vt:variant>
        <vt:i4>548</vt:i4>
      </vt:variant>
      <vt:variant>
        <vt:i4>0</vt:i4>
      </vt:variant>
      <vt:variant>
        <vt:i4>5</vt:i4>
      </vt:variant>
      <vt:variant>
        <vt:lpwstr/>
      </vt:variant>
      <vt:variant>
        <vt:lpwstr>_Toc137120272</vt:lpwstr>
      </vt:variant>
      <vt:variant>
        <vt:i4>1179702</vt:i4>
      </vt:variant>
      <vt:variant>
        <vt:i4>542</vt:i4>
      </vt:variant>
      <vt:variant>
        <vt:i4>0</vt:i4>
      </vt:variant>
      <vt:variant>
        <vt:i4>5</vt:i4>
      </vt:variant>
      <vt:variant>
        <vt:lpwstr/>
      </vt:variant>
      <vt:variant>
        <vt:lpwstr>_Toc137120271</vt:lpwstr>
      </vt:variant>
      <vt:variant>
        <vt:i4>1179702</vt:i4>
      </vt:variant>
      <vt:variant>
        <vt:i4>536</vt:i4>
      </vt:variant>
      <vt:variant>
        <vt:i4>0</vt:i4>
      </vt:variant>
      <vt:variant>
        <vt:i4>5</vt:i4>
      </vt:variant>
      <vt:variant>
        <vt:lpwstr/>
      </vt:variant>
      <vt:variant>
        <vt:lpwstr>_Toc137120270</vt:lpwstr>
      </vt:variant>
      <vt:variant>
        <vt:i4>1245238</vt:i4>
      </vt:variant>
      <vt:variant>
        <vt:i4>530</vt:i4>
      </vt:variant>
      <vt:variant>
        <vt:i4>0</vt:i4>
      </vt:variant>
      <vt:variant>
        <vt:i4>5</vt:i4>
      </vt:variant>
      <vt:variant>
        <vt:lpwstr/>
      </vt:variant>
      <vt:variant>
        <vt:lpwstr>_Toc137120269</vt:lpwstr>
      </vt:variant>
      <vt:variant>
        <vt:i4>1245238</vt:i4>
      </vt:variant>
      <vt:variant>
        <vt:i4>524</vt:i4>
      </vt:variant>
      <vt:variant>
        <vt:i4>0</vt:i4>
      </vt:variant>
      <vt:variant>
        <vt:i4>5</vt:i4>
      </vt:variant>
      <vt:variant>
        <vt:lpwstr/>
      </vt:variant>
      <vt:variant>
        <vt:lpwstr>_Toc137120268</vt:lpwstr>
      </vt:variant>
      <vt:variant>
        <vt:i4>1245238</vt:i4>
      </vt:variant>
      <vt:variant>
        <vt:i4>518</vt:i4>
      </vt:variant>
      <vt:variant>
        <vt:i4>0</vt:i4>
      </vt:variant>
      <vt:variant>
        <vt:i4>5</vt:i4>
      </vt:variant>
      <vt:variant>
        <vt:lpwstr/>
      </vt:variant>
      <vt:variant>
        <vt:lpwstr>_Toc137120267</vt:lpwstr>
      </vt:variant>
      <vt:variant>
        <vt:i4>1245238</vt:i4>
      </vt:variant>
      <vt:variant>
        <vt:i4>512</vt:i4>
      </vt:variant>
      <vt:variant>
        <vt:i4>0</vt:i4>
      </vt:variant>
      <vt:variant>
        <vt:i4>5</vt:i4>
      </vt:variant>
      <vt:variant>
        <vt:lpwstr/>
      </vt:variant>
      <vt:variant>
        <vt:lpwstr>_Toc137120266</vt:lpwstr>
      </vt:variant>
      <vt:variant>
        <vt:i4>1245238</vt:i4>
      </vt:variant>
      <vt:variant>
        <vt:i4>506</vt:i4>
      </vt:variant>
      <vt:variant>
        <vt:i4>0</vt:i4>
      </vt:variant>
      <vt:variant>
        <vt:i4>5</vt:i4>
      </vt:variant>
      <vt:variant>
        <vt:lpwstr/>
      </vt:variant>
      <vt:variant>
        <vt:lpwstr>_Toc137120265</vt:lpwstr>
      </vt:variant>
      <vt:variant>
        <vt:i4>1245238</vt:i4>
      </vt:variant>
      <vt:variant>
        <vt:i4>500</vt:i4>
      </vt:variant>
      <vt:variant>
        <vt:i4>0</vt:i4>
      </vt:variant>
      <vt:variant>
        <vt:i4>5</vt:i4>
      </vt:variant>
      <vt:variant>
        <vt:lpwstr/>
      </vt:variant>
      <vt:variant>
        <vt:lpwstr>_Toc137120264</vt:lpwstr>
      </vt:variant>
      <vt:variant>
        <vt:i4>1245238</vt:i4>
      </vt:variant>
      <vt:variant>
        <vt:i4>494</vt:i4>
      </vt:variant>
      <vt:variant>
        <vt:i4>0</vt:i4>
      </vt:variant>
      <vt:variant>
        <vt:i4>5</vt:i4>
      </vt:variant>
      <vt:variant>
        <vt:lpwstr/>
      </vt:variant>
      <vt:variant>
        <vt:lpwstr>_Toc137120263</vt:lpwstr>
      </vt:variant>
      <vt:variant>
        <vt:i4>1245238</vt:i4>
      </vt:variant>
      <vt:variant>
        <vt:i4>488</vt:i4>
      </vt:variant>
      <vt:variant>
        <vt:i4>0</vt:i4>
      </vt:variant>
      <vt:variant>
        <vt:i4>5</vt:i4>
      </vt:variant>
      <vt:variant>
        <vt:lpwstr/>
      </vt:variant>
      <vt:variant>
        <vt:lpwstr>_Toc137120262</vt:lpwstr>
      </vt:variant>
      <vt:variant>
        <vt:i4>1245238</vt:i4>
      </vt:variant>
      <vt:variant>
        <vt:i4>482</vt:i4>
      </vt:variant>
      <vt:variant>
        <vt:i4>0</vt:i4>
      </vt:variant>
      <vt:variant>
        <vt:i4>5</vt:i4>
      </vt:variant>
      <vt:variant>
        <vt:lpwstr/>
      </vt:variant>
      <vt:variant>
        <vt:lpwstr>_Toc137120261</vt:lpwstr>
      </vt:variant>
      <vt:variant>
        <vt:i4>1245238</vt:i4>
      </vt:variant>
      <vt:variant>
        <vt:i4>476</vt:i4>
      </vt:variant>
      <vt:variant>
        <vt:i4>0</vt:i4>
      </vt:variant>
      <vt:variant>
        <vt:i4>5</vt:i4>
      </vt:variant>
      <vt:variant>
        <vt:lpwstr/>
      </vt:variant>
      <vt:variant>
        <vt:lpwstr>_Toc137120260</vt:lpwstr>
      </vt:variant>
      <vt:variant>
        <vt:i4>1048630</vt:i4>
      </vt:variant>
      <vt:variant>
        <vt:i4>470</vt:i4>
      </vt:variant>
      <vt:variant>
        <vt:i4>0</vt:i4>
      </vt:variant>
      <vt:variant>
        <vt:i4>5</vt:i4>
      </vt:variant>
      <vt:variant>
        <vt:lpwstr/>
      </vt:variant>
      <vt:variant>
        <vt:lpwstr>_Toc137120259</vt:lpwstr>
      </vt:variant>
      <vt:variant>
        <vt:i4>1048630</vt:i4>
      </vt:variant>
      <vt:variant>
        <vt:i4>464</vt:i4>
      </vt:variant>
      <vt:variant>
        <vt:i4>0</vt:i4>
      </vt:variant>
      <vt:variant>
        <vt:i4>5</vt:i4>
      </vt:variant>
      <vt:variant>
        <vt:lpwstr/>
      </vt:variant>
      <vt:variant>
        <vt:lpwstr>_Toc137120258</vt:lpwstr>
      </vt:variant>
      <vt:variant>
        <vt:i4>1048630</vt:i4>
      </vt:variant>
      <vt:variant>
        <vt:i4>458</vt:i4>
      </vt:variant>
      <vt:variant>
        <vt:i4>0</vt:i4>
      </vt:variant>
      <vt:variant>
        <vt:i4>5</vt:i4>
      </vt:variant>
      <vt:variant>
        <vt:lpwstr/>
      </vt:variant>
      <vt:variant>
        <vt:lpwstr>_Toc137120257</vt:lpwstr>
      </vt:variant>
      <vt:variant>
        <vt:i4>1048630</vt:i4>
      </vt:variant>
      <vt:variant>
        <vt:i4>452</vt:i4>
      </vt:variant>
      <vt:variant>
        <vt:i4>0</vt:i4>
      </vt:variant>
      <vt:variant>
        <vt:i4>5</vt:i4>
      </vt:variant>
      <vt:variant>
        <vt:lpwstr/>
      </vt:variant>
      <vt:variant>
        <vt:lpwstr>_Toc137120256</vt:lpwstr>
      </vt:variant>
      <vt:variant>
        <vt:i4>1048630</vt:i4>
      </vt:variant>
      <vt:variant>
        <vt:i4>446</vt:i4>
      </vt:variant>
      <vt:variant>
        <vt:i4>0</vt:i4>
      </vt:variant>
      <vt:variant>
        <vt:i4>5</vt:i4>
      </vt:variant>
      <vt:variant>
        <vt:lpwstr/>
      </vt:variant>
      <vt:variant>
        <vt:lpwstr>_Toc137120255</vt:lpwstr>
      </vt:variant>
      <vt:variant>
        <vt:i4>1048630</vt:i4>
      </vt:variant>
      <vt:variant>
        <vt:i4>440</vt:i4>
      </vt:variant>
      <vt:variant>
        <vt:i4>0</vt:i4>
      </vt:variant>
      <vt:variant>
        <vt:i4>5</vt:i4>
      </vt:variant>
      <vt:variant>
        <vt:lpwstr/>
      </vt:variant>
      <vt:variant>
        <vt:lpwstr>_Toc137120254</vt:lpwstr>
      </vt:variant>
      <vt:variant>
        <vt:i4>1048630</vt:i4>
      </vt:variant>
      <vt:variant>
        <vt:i4>434</vt:i4>
      </vt:variant>
      <vt:variant>
        <vt:i4>0</vt:i4>
      </vt:variant>
      <vt:variant>
        <vt:i4>5</vt:i4>
      </vt:variant>
      <vt:variant>
        <vt:lpwstr/>
      </vt:variant>
      <vt:variant>
        <vt:lpwstr>_Toc137120253</vt:lpwstr>
      </vt:variant>
      <vt:variant>
        <vt:i4>1048630</vt:i4>
      </vt:variant>
      <vt:variant>
        <vt:i4>428</vt:i4>
      </vt:variant>
      <vt:variant>
        <vt:i4>0</vt:i4>
      </vt:variant>
      <vt:variant>
        <vt:i4>5</vt:i4>
      </vt:variant>
      <vt:variant>
        <vt:lpwstr/>
      </vt:variant>
      <vt:variant>
        <vt:lpwstr>_Toc137120252</vt:lpwstr>
      </vt:variant>
      <vt:variant>
        <vt:i4>1048630</vt:i4>
      </vt:variant>
      <vt:variant>
        <vt:i4>422</vt:i4>
      </vt:variant>
      <vt:variant>
        <vt:i4>0</vt:i4>
      </vt:variant>
      <vt:variant>
        <vt:i4>5</vt:i4>
      </vt:variant>
      <vt:variant>
        <vt:lpwstr/>
      </vt:variant>
      <vt:variant>
        <vt:lpwstr>_Toc137120251</vt:lpwstr>
      </vt:variant>
      <vt:variant>
        <vt:i4>1048630</vt:i4>
      </vt:variant>
      <vt:variant>
        <vt:i4>416</vt:i4>
      </vt:variant>
      <vt:variant>
        <vt:i4>0</vt:i4>
      </vt:variant>
      <vt:variant>
        <vt:i4>5</vt:i4>
      </vt:variant>
      <vt:variant>
        <vt:lpwstr/>
      </vt:variant>
      <vt:variant>
        <vt:lpwstr>_Toc137120250</vt:lpwstr>
      </vt:variant>
      <vt:variant>
        <vt:i4>1114166</vt:i4>
      </vt:variant>
      <vt:variant>
        <vt:i4>410</vt:i4>
      </vt:variant>
      <vt:variant>
        <vt:i4>0</vt:i4>
      </vt:variant>
      <vt:variant>
        <vt:i4>5</vt:i4>
      </vt:variant>
      <vt:variant>
        <vt:lpwstr/>
      </vt:variant>
      <vt:variant>
        <vt:lpwstr>_Toc137120249</vt:lpwstr>
      </vt:variant>
      <vt:variant>
        <vt:i4>1114166</vt:i4>
      </vt:variant>
      <vt:variant>
        <vt:i4>404</vt:i4>
      </vt:variant>
      <vt:variant>
        <vt:i4>0</vt:i4>
      </vt:variant>
      <vt:variant>
        <vt:i4>5</vt:i4>
      </vt:variant>
      <vt:variant>
        <vt:lpwstr/>
      </vt:variant>
      <vt:variant>
        <vt:lpwstr>_Toc137120248</vt:lpwstr>
      </vt:variant>
      <vt:variant>
        <vt:i4>1114166</vt:i4>
      </vt:variant>
      <vt:variant>
        <vt:i4>398</vt:i4>
      </vt:variant>
      <vt:variant>
        <vt:i4>0</vt:i4>
      </vt:variant>
      <vt:variant>
        <vt:i4>5</vt:i4>
      </vt:variant>
      <vt:variant>
        <vt:lpwstr/>
      </vt:variant>
      <vt:variant>
        <vt:lpwstr>_Toc137120247</vt:lpwstr>
      </vt:variant>
      <vt:variant>
        <vt:i4>1114166</vt:i4>
      </vt:variant>
      <vt:variant>
        <vt:i4>392</vt:i4>
      </vt:variant>
      <vt:variant>
        <vt:i4>0</vt:i4>
      </vt:variant>
      <vt:variant>
        <vt:i4>5</vt:i4>
      </vt:variant>
      <vt:variant>
        <vt:lpwstr/>
      </vt:variant>
      <vt:variant>
        <vt:lpwstr>_Toc137120246</vt:lpwstr>
      </vt:variant>
      <vt:variant>
        <vt:i4>1114166</vt:i4>
      </vt:variant>
      <vt:variant>
        <vt:i4>386</vt:i4>
      </vt:variant>
      <vt:variant>
        <vt:i4>0</vt:i4>
      </vt:variant>
      <vt:variant>
        <vt:i4>5</vt:i4>
      </vt:variant>
      <vt:variant>
        <vt:lpwstr/>
      </vt:variant>
      <vt:variant>
        <vt:lpwstr>_Toc137120245</vt:lpwstr>
      </vt:variant>
      <vt:variant>
        <vt:i4>1114166</vt:i4>
      </vt:variant>
      <vt:variant>
        <vt:i4>380</vt:i4>
      </vt:variant>
      <vt:variant>
        <vt:i4>0</vt:i4>
      </vt:variant>
      <vt:variant>
        <vt:i4>5</vt:i4>
      </vt:variant>
      <vt:variant>
        <vt:lpwstr/>
      </vt:variant>
      <vt:variant>
        <vt:lpwstr>_Toc137120244</vt:lpwstr>
      </vt:variant>
      <vt:variant>
        <vt:i4>1114166</vt:i4>
      </vt:variant>
      <vt:variant>
        <vt:i4>374</vt:i4>
      </vt:variant>
      <vt:variant>
        <vt:i4>0</vt:i4>
      </vt:variant>
      <vt:variant>
        <vt:i4>5</vt:i4>
      </vt:variant>
      <vt:variant>
        <vt:lpwstr/>
      </vt:variant>
      <vt:variant>
        <vt:lpwstr>_Toc137120243</vt:lpwstr>
      </vt:variant>
      <vt:variant>
        <vt:i4>1114166</vt:i4>
      </vt:variant>
      <vt:variant>
        <vt:i4>368</vt:i4>
      </vt:variant>
      <vt:variant>
        <vt:i4>0</vt:i4>
      </vt:variant>
      <vt:variant>
        <vt:i4>5</vt:i4>
      </vt:variant>
      <vt:variant>
        <vt:lpwstr/>
      </vt:variant>
      <vt:variant>
        <vt:lpwstr>_Toc137120242</vt:lpwstr>
      </vt:variant>
      <vt:variant>
        <vt:i4>1114166</vt:i4>
      </vt:variant>
      <vt:variant>
        <vt:i4>362</vt:i4>
      </vt:variant>
      <vt:variant>
        <vt:i4>0</vt:i4>
      </vt:variant>
      <vt:variant>
        <vt:i4>5</vt:i4>
      </vt:variant>
      <vt:variant>
        <vt:lpwstr/>
      </vt:variant>
      <vt:variant>
        <vt:lpwstr>_Toc137120241</vt:lpwstr>
      </vt:variant>
      <vt:variant>
        <vt:i4>1114166</vt:i4>
      </vt:variant>
      <vt:variant>
        <vt:i4>356</vt:i4>
      </vt:variant>
      <vt:variant>
        <vt:i4>0</vt:i4>
      </vt:variant>
      <vt:variant>
        <vt:i4>5</vt:i4>
      </vt:variant>
      <vt:variant>
        <vt:lpwstr/>
      </vt:variant>
      <vt:variant>
        <vt:lpwstr>_Toc137120240</vt:lpwstr>
      </vt:variant>
      <vt:variant>
        <vt:i4>1441846</vt:i4>
      </vt:variant>
      <vt:variant>
        <vt:i4>350</vt:i4>
      </vt:variant>
      <vt:variant>
        <vt:i4>0</vt:i4>
      </vt:variant>
      <vt:variant>
        <vt:i4>5</vt:i4>
      </vt:variant>
      <vt:variant>
        <vt:lpwstr/>
      </vt:variant>
      <vt:variant>
        <vt:lpwstr>_Toc137120239</vt:lpwstr>
      </vt:variant>
      <vt:variant>
        <vt:i4>1441846</vt:i4>
      </vt:variant>
      <vt:variant>
        <vt:i4>344</vt:i4>
      </vt:variant>
      <vt:variant>
        <vt:i4>0</vt:i4>
      </vt:variant>
      <vt:variant>
        <vt:i4>5</vt:i4>
      </vt:variant>
      <vt:variant>
        <vt:lpwstr/>
      </vt:variant>
      <vt:variant>
        <vt:lpwstr>_Toc137120238</vt:lpwstr>
      </vt:variant>
      <vt:variant>
        <vt:i4>1441846</vt:i4>
      </vt:variant>
      <vt:variant>
        <vt:i4>338</vt:i4>
      </vt:variant>
      <vt:variant>
        <vt:i4>0</vt:i4>
      </vt:variant>
      <vt:variant>
        <vt:i4>5</vt:i4>
      </vt:variant>
      <vt:variant>
        <vt:lpwstr/>
      </vt:variant>
      <vt:variant>
        <vt:lpwstr>_Toc137120237</vt:lpwstr>
      </vt:variant>
      <vt:variant>
        <vt:i4>1441846</vt:i4>
      </vt:variant>
      <vt:variant>
        <vt:i4>332</vt:i4>
      </vt:variant>
      <vt:variant>
        <vt:i4>0</vt:i4>
      </vt:variant>
      <vt:variant>
        <vt:i4>5</vt:i4>
      </vt:variant>
      <vt:variant>
        <vt:lpwstr/>
      </vt:variant>
      <vt:variant>
        <vt:lpwstr>_Toc137120236</vt:lpwstr>
      </vt:variant>
      <vt:variant>
        <vt:i4>1441846</vt:i4>
      </vt:variant>
      <vt:variant>
        <vt:i4>326</vt:i4>
      </vt:variant>
      <vt:variant>
        <vt:i4>0</vt:i4>
      </vt:variant>
      <vt:variant>
        <vt:i4>5</vt:i4>
      </vt:variant>
      <vt:variant>
        <vt:lpwstr/>
      </vt:variant>
      <vt:variant>
        <vt:lpwstr>_Toc137120235</vt:lpwstr>
      </vt:variant>
      <vt:variant>
        <vt:i4>1441846</vt:i4>
      </vt:variant>
      <vt:variant>
        <vt:i4>320</vt:i4>
      </vt:variant>
      <vt:variant>
        <vt:i4>0</vt:i4>
      </vt:variant>
      <vt:variant>
        <vt:i4>5</vt:i4>
      </vt:variant>
      <vt:variant>
        <vt:lpwstr/>
      </vt:variant>
      <vt:variant>
        <vt:lpwstr>_Toc137120234</vt:lpwstr>
      </vt:variant>
      <vt:variant>
        <vt:i4>1441846</vt:i4>
      </vt:variant>
      <vt:variant>
        <vt:i4>314</vt:i4>
      </vt:variant>
      <vt:variant>
        <vt:i4>0</vt:i4>
      </vt:variant>
      <vt:variant>
        <vt:i4>5</vt:i4>
      </vt:variant>
      <vt:variant>
        <vt:lpwstr/>
      </vt:variant>
      <vt:variant>
        <vt:lpwstr>_Toc137120233</vt:lpwstr>
      </vt:variant>
      <vt:variant>
        <vt:i4>1441846</vt:i4>
      </vt:variant>
      <vt:variant>
        <vt:i4>308</vt:i4>
      </vt:variant>
      <vt:variant>
        <vt:i4>0</vt:i4>
      </vt:variant>
      <vt:variant>
        <vt:i4>5</vt:i4>
      </vt:variant>
      <vt:variant>
        <vt:lpwstr/>
      </vt:variant>
      <vt:variant>
        <vt:lpwstr>_Toc137120232</vt:lpwstr>
      </vt:variant>
      <vt:variant>
        <vt:i4>1441846</vt:i4>
      </vt:variant>
      <vt:variant>
        <vt:i4>302</vt:i4>
      </vt:variant>
      <vt:variant>
        <vt:i4>0</vt:i4>
      </vt:variant>
      <vt:variant>
        <vt:i4>5</vt:i4>
      </vt:variant>
      <vt:variant>
        <vt:lpwstr/>
      </vt:variant>
      <vt:variant>
        <vt:lpwstr>_Toc137120231</vt:lpwstr>
      </vt:variant>
      <vt:variant>
        <vt:i4>1441846</vt:i4>
      </vt:variant>
      <vt:variant>
        <vt:i4>296</vt:i4>
      </vt:variant>
      <vt:variant>
        <vt:i4>0</vt:i4>
      </vt:variant>
      <vt:variant>
        <vt:i4>5</vt:i4>
      </vt:variant>
      <vt:variant>
        <vt:lpwstr/>
      </vt:variant>
      <vt:variant>
        <vt:lpwstr>_Toc137120230</vt:lpwstr>
      </vt:variant>
      <vt:variant>
        <vt:i4>1507382</vt:i4>
      </vt:variant>
      <vt:variant>
        <vt:i4>290</vt:i4>
      </vt:variant>
      <vt:variant>
        <vt:i4>0</vt:i4>
      </vt:variant>
      <vt:variant>
        <vt:i4>5</vt:i4>
      </vt:variant>
      <vt:variant>
        <vt:lpwstr/>
      </vt:variant>
      <vt:variant>
        <vt:lpwstr>_Toc137120229</vt:lpwstr>
      </vt:variant>
      <vt:variant>
        <vt:i4>1507382</vt:i4>
      </vt:variant>
      <vt:variant>
        <vt:i4>284</vt:i4>
      </vt:variant>
      <vt:variant>
        <vt:i4>0</vt:i4>
      </vt:variant>
      <vt:variant>
        <vt:i4>5</vt:i4>
      </vt:variant>
      <vt:variant>
        <vt:lpwstr/>
      </vt:variant>
      <vt:variant>
        <vt:lpwstr>_Toc137120228</vt:lpwstr>
      </vt:variant>
      <vt:variant>
        <vt:i4>1507382</vt:i4>
      </vt:variant>
      <vt:variant>
        <vt:i4>278</vt:i4>
      </vt:variant>
      <vt:variant>
        <vt:i4>0</vt:i4>
      </vt:variant>
      <vt:variant>
        <vt:i4>5</vt:i4>
      </vt:variant>
      <vt:variant>
        <vt:lpwstr/>
      </vt:variant>
      <vt:variant>
        <vt:lpwstr>_Toc137120227</vt:lpwstr>
      </vt:variant>
      <vt:variant>
        <vt:i4>1507382</vt:i4>
      </vt:variant>
      <vt:variant>
        <vt:i4>272</vt:i4>
      </vt:variant>
      <vt:variant>
        <vt:i4>0</vt:i4>
      </vt:variant>
      <vt:variant>
        <vt:i4>5</vt:i4>
      </vt:variant>
      <vt:variant>
        <vt:lpwstr/>
      </vt:variant>
      <vt:variant>
        <vt:lpwstr>_Toc137120226</vt:lpwstr>
      </vt:variant>
      <vt:variant>
        <vt:i4>1507382</vt:i4>
      </vt:variant>
      <vt:variant>
        <vt:i4>266</vt:i4>
      </vt:variant>
      <vt:variant>
        <vt:i4>0</vt:i4>
      </vt:variant>
      <vt:variant>
        <vt:i4>5</vt:i4>
      </vt:variant>
      <vt:variant>
        <vt:lpwstr/>
      </vt:variant>
      <vt:variant>
        <vt:lpwstr>_Toc137120225</vt:lpwstr>
      </vt:variant>
      <vt:variant>
        <vt:i4>1507382</vt:i4>
      </vt:variant>
      <vt:variant>
        <vt:i4>260</vt:i4>
      </vt:variant>
      <vt:variant>
        <vt:i4>0</vt:i4>
      </vt:variant>
      <vt:variant>
        <vt:i4>5</vt:i4>
      </vt:variant>
      <vt:variant>
        <vt:lpwstr/>
      </vt:variant>
      <vt:variant>
        <vt:lpwstr>_Toc137120224</vt:lpwstr>
      </vt:variant>
      <vt:variant>
        <vt:i4>1507382</vt:i4>
      </vt:variant>
      <vt:variant>
        <vt:i4>254</vt:i4>
      </vt:variant>
      <vt:variant>
        <vt:i4>0</vt:i4>
      </vt:variant>
      <vt:variant>
        <vt:i4>5</vt:i4>
      </vt:variant>
      <vt:variant>
        <vt:lpwstr/>
      </vt:variant>
      <vt:variant>
        <vt:lpwstr>_Toc137120223</vt:lpwstr>
      </vt:variant>
      <vt:variant>
        <vt:i4>1507382</vt:i4>
      </vt:variant>
      <vt:variant>
        <vt:i4>248</vt:i4>
      </vt:variant>
      <vt:variant>
        <vt:i4>0</vt:i4>
      </vt:variant>
      <vt:variant>
        <vt:i4>5</vt:i4>
      </vt:variant>
      <vt:variant>
        <vt:lpwstr/>
      </vt:variant>
      <vt:variant>
        <vt:lpwstr>_Toc137120222</vt:lpwstr>
      </vt:variant>
      <vt:variant>
        <vt:i4>1507382</vt:i4>
      </vt:variant>
      <vt:variant>
        <vt:i4>242</vt:i4>
      </vt:variant>
      <vt:variant>
        <vt:i4>0</vt:i4>
      </vt:variant>
      <vt:variant>
        <vt:i4>5</vt:i4>
      </vt:variant>
      <vt:variant>
        <vt:lpwstr/>
      </vt:variant>
      <vt:variant>
        <vt:lpwstr>_Toc137120221</vt:lpwstr>
      </vt:variant>
      <vt:variant>
        <vt:i4>1507382</vt:i4>
      </vt:variant>
      <vt:variant>
        <vt:i4>236</vt:i4>
      </vt:variant>
      <vt:variant>
        <vt:i4>0</vt:i4>
      </vt:variant>
      <vt:variant>
        <vt:i4>5</vt:i4>
      </vt:variant>
      <vt:variant>
        <vt:lpwstr/>
      </vt:variant>
      <vt:variant>
        <vt:lpwstr>_Toc137120220</vt:lpwstr>
      </vt:variant>
      <vt:variant>
        <vt:i4>1310774</vt:i4>
      </vt:variant>
      <vt:variant>
        <vt:i4>230</vt:i4>
      </vt:variant>
      <vt:variant>
        <vt:i4>0</vt:i4>
      </vt:variant>
      <vt:variant>
        <vt:i4>5</vt:i4>
      </vt:variant>
      <vt:variant>
        <vt:lpwstr/>
      </vt:variant>
      <vt:variant>
        <vt:lpwstr>_Toc137120219</vt:lpwstr>
      </vt:variant>
      <vt:variant>
        <vt:i4>1310774</vt:i4>
      </vt:variant>
      <vt:variant>
        <vt:i4>224</vt:i4>
      </vt:variant>
      <vt:variant>
        <vt:i4>0</vt:i4>
      </vt:variant>
      <vt:variant>
        <vt:i4>5</vt:i4>
      </vt:variant>
      <vt:variant>
        <vt:lpwstr/>
      </vt:variant>
      <vt:variant>
        <vt:lpwstr>_Toc137120218</vt:lpwstr>
      </vt:variant>
      <vt:variant>
        <vt:i4>1310774</vt:i4>
      </vt:variant>
      <vt:variant>
        <vt:i4>218</vt:i4>
      </vt:variant>
      <vt:variant>
        <vt:i4>0</vt:i4>
      </vt:variant>
      <vt:variant>
        <vt:i4>5</vt:i4>
      </vt:variant>
      <vt:variant>
        <vt:lpwstr/>
      </vt:variant>
      <vt:variant>
        <vt:lpwstr>_Toc137120217</vt:lpwstr>
      </vt:variant>
      <vt:variant>
        <vt:i4>1310774</vt:i4>
      </vt:variant>
      <vt:variant>
        <vt:i4>212</vt:i4>
      </vt:variant>
      <vt:variant>
        <vt:i4>0</vt:i4>
      </vt:variant>
      <vt:variant>
        <vt:i4>5</vt:i4>
      </vt:variant>
      <vt:variant>
        <vt:lpwstr/>
      </vt:variant>
      <vt:variant>
        <vt:lpwstr>_Toc137120216</vt:lpwstr>
      </vt:variant>
      <vt:variant>
        <vt:i4>1310774</vt:i4>
      </vt:variant>
      <vt:variant>
        <vt:i4>206</vt:i4>
      </vt:variant>
      <vt:variant>
        <vt:i4>0</vt:i4>
      </vt:variant>
      <vt:variant>
        <vt:i4>5</vt:i4>
      </vt:variant>
      <vt:variant>
        <vt:lpwstr/>
      </vt:variant>
      <vt:variant>
        <vt:lpwstr>_Toc137120215</vt:lpwstr>
      </vt:variant>
      <vt:variant>
        <vt:i4>1310774</vt:i4>
      </vt:variant>
      <vt:variant>
        <vt:i4>200</vt:i4>
      </vt:variant>
      <vt:variant>
        <vt:i4>0</vt:i4>
      </vt:variant>
      <vt:variant>
        <vt:i4>5</vt:i4>
      </vt:variant>
      <vt:variant>
        <vt:lpwstr/>
      </vt:variant>
      <vt:variant>
        <vt:lpwstr>_Toc137120214</vt:lpwstr>
      </vt:variant>
      <vt:variant>
        <vt:i4>1310774</vt:i4>
      </vt:variant>
      <vt:variant>
        <vt:i4>194</vt:i4>
      </vt:variant>
      <vt:variant>
        <vt:i4>0</vt:i4>
      </vt:variant>
      <vt:variant>
        <vt:i4>5</vt:i4>
      </vt:variant>
      <vt:variant>
        <vt:lpwstr/>
      </vt:variant>
      <vt:variant>
        <vt:lpwstr>_Toc137120213</vt:lpwstr>
      </vt:variant>
      <vt:variant>
        <vt:i4>1310774</vt:i4>
      </vt:variant>
      <vt:variant>
        <vt:i4>188</vt:i4>
      </vt:variant>
      <vt:variant>
        <vt:i4>0</vt:i4>
      </vt:variant>
      <vt:variant>
        <vt:i4>5</vt:i4>
      </vt:variant>
      <vt:variant>
        <vt:lpwstr/>
      </vt:variant>
      <vt:variant>
        <vt:lpwstr>_Toc137120212</vt:lpwstr>
      </vt:variant>
      <vt:variant>
        <vt:i4>1310774</vt:i4>
      </vt:variant>
      <vt:variant>
        <vt:i4>182</vt:i4>
      </vt:variant>
      <vt:variant>
        <vt:i4>0</vt:i4>
      </vt:variant>
      <vt:variant>
        <vt:i4>5</vt:i4>
      </vt:variant>
      <vt:variant>
        <vt:lpwstr/>
      </vt:variant>
      <vt:variant>
        <vt:lpwstr>_Toc137120211</vt:lpwstr>
      </vt:variant>
      <vt:variant>
        <vt:i4>1310774</vt:i4>
      </vt:variant>
      <vt:variant>
        <vt:i4>176</vt:i4>
      </vt:variant>
      <vt:variant>
        <vt:i4>0</vt:i4>
      </vt:variant>
      <vt:variant>
        <vt:i4>5</vt:i4>
      </vt:variant>
      <vt:variant>
        <vt:lpwstr/>
      </vt:variant>
      <vt:variant>
        <vt:lpwstr>_Toc137120210</vt:lpwstr>
      </vt:variant>
      <vt:variant>
        <vt:i4>1376310</vt:i4>
      </vt:variant>
      <vt:variant>
        <vt:i4>170</vt:i4>
      </vt:variant>
      <vt:variant>
        <vt:i4>0</vt:i4>
      </vt:variant>
      <vt:variant>
        <vt:i4>5</vt:i4>
      </vt:variant>
      <vt:variant>
        <vt:lpwstr/>
      </vt:variant>
      <vt:variant>
        <vt:lpwstr>_Toc137120209</vt:lpwstr>
      </vt:variant>
      <vt:variant>
        <vt:i4>1376310</vt:i4>
      </vt:variant>
      <vt:variant>
        <vt:i4>164</vt:i4>
      </vt:variant>
      <vt:variant>
        <vt:i4>0</vt:i4>
      </vt:variant>
      <vt:variant>
        <vt:i4>5</vt:i4>
      </vt:variant>
      <vt:variant>
        <vt:lpwstr/>
      </vt:variant>
      <vt:variant>
        <vt:lpwstr>_Toc137120208</vt:lpwstr>
      </vt:variant>
      <vt:variant>
        <vt:i4>1376310</vt:i4>
      </vt:variant>
      <vt:variant>
        <vt:i4>158</vt:i4>
      </vt:variant>
      <vt:variant>
        <vt:i4>0</vt:i4>
      </vt:variant>
      <vt:variant>
        <vt:i4>5</vt:i4>
      </vt:variant>
      <vt:variant>
        <vt:lpwstr/>
      </vt:variant>
      <vt:variant>
        <vt:lpwstr>_Toc137120207</vt:lpwstr>
      </vt:variant>
      <vt:variant>
        <vt:i4>1376310</vt:i4>
      </vt:variant>
      <vt:variant>
        <vt:i4>152</vt:i4>
      </vt:variant>
      <vt:variant>
        <vt:i4>0</vt:i4>
      </vt:variant>
      <vt:variant>
        <vt:i4>5</vt:i4>
      </vt:variant>
      <vt:variant>
        <vt:lpwstr/>
      </vt:variant>
      <vt:variant>
        <vt:lpwstr>_Toc137120206</vt:lpwstr>
      </vt:variant>
      <vt:variant>
        <vt:i4>1376310</vt:i4>
      </vt:variant>
      <vt:variant>
        <vt:i4>146</vt:i4>
      </vt:variant>
      <vt:variant>
        <vt:i4>0</vt:i4>
      </vt:variant>
      <vt:variant>
        <vt:i4>5</vt:i4>
      </vt:variant>
      <vt:variant>
        <vt:lpwstr/>
      </vt:variant>
      <vt:variant>
        <vt:lpwstr>_Toc137120205</vt:lpwstr>
      </vt:variant>
      <vt:variant>
        <vt:i4>1376310</vt:i4>
      </vt:variant>
      <vt:variant>
        <vt:i4>140</vt:i4>
      </vt:variant>
      <vt:variant>
        <vt:i4>0</vt:i4>
      </vt:variant>
      <vt:variant>
        <vt:i4>5</vt:i4>
      </vt:variant>
      <vt:variant>
        <vt:lpwstr/>
      </vt:variant>
      <vt:variant>
        <vt:lpwstr>_Toc137120204</vt:lpwstr>
      </vt:variant>
      <vt:variant>
        <vt:i4>1376310</vt:i4>
      </vt:variant>
      <vt:variant>
        <vt:i4>134</vt:i4>
      </vt:variant>
      <vt:variant>
        <vt:i4>0</vt:i4>
      </vt:variant>
      <vt:variant>
        <vt:i4>5</vt:i4>
      </vt:variant>
      <vt:variant>
        <vt:lpwstr/>
      </vt:variant>
      <vt:variant>
        <vt:lpwstr>_Toc137120203</vt:lpwstr>
      </vt:variant>
      <vt:variant>
        <vt:i4>1376310</vt:i4>
      </vt:variant>
      <vt:variant>
        <vt:i4>128</vt:i4>
      </vt:variant>
      <vt:variant>
        <vt:i4>0</vt:i4>
      </vt:variant>
      <vt:variant>
        <vt:i4>5</vt:i4>
      </vt:variant>
      <vt:variant>
        <vt:lpwstr/>
      </vt:variant>
      <vt:variant>
        <vt:lpwstr>_Toc137120202</vt:lpwstr>
      </vt:variant>
      <vt:variant>
        <vt:i4>1376310</vt:i4>
      </vt:variant>
      <vt:variant>
        <vt:i4>122</vt:i4>
      </vt:variant>
      <vt:variant>
        <vt:i4>0</vt:i4>
      </vt:variant>
      <vt:variant>
        <vt:i4>5</vt:i4>
      </vt:variant>
      <vt:variant>
        <vt:lpwstr/>
      </vt:variant>
      <vt:variant>
        <vt:lpwstr>_Toc137120201</vt:lpwstr>
      </vt:variant>
      <vt:variant>
        <vt:i4>1376310</vt:i4>
      </vt:variant>
      <vt:variant>
        <vt:i4>116</vt:i4>
      </vt:variant>
      <vt:variant>
        <vt:i4>0</vt:i4>
      </vt:variant>
      <vt:variant>
        <vt:i4>5</vt:i4>
      </vt:variant>
      <vt:variant>
        <vt:lpwstr/>
      </vt:variant>
      <vt:variant>
        <vt:lpwstr>_Toc137120200</vt:lpwstr>
      </vt:variant>
      <vt:variant>
        <vt:i4>1835061</vt:i4>
      </vt:variant>
      <vt:variant>
        <vt:i4>110</vt:i4>
      </vt:variant>
      <vt:variant>
        <vt:i4>0</vt:i4>
      </vt:variant>
      <vt:variant>
        <vt:i4>5</vt:i4>
      </vt:variant>
      <vt:variant>
        <vt:lpwstr/>
      </vt:variant>
      <vt:variant>
        <vt:lpwstr>_Toc137120199</vt:lpwstr>
      </vt:variant>
      <vt:variant>
        <vt:i4>1835061</vt:i4>
      </vt:variant>
      <vt:variant>
        <vt:i4>104</vt:i4>
      </vt:variant>
      <vt:variant>
        <vt:i4>0</vt:i4>
      </vt:variant>
      <vt:variant>
        <vt:i4>5</vt:i4>
      </vt:variant>
      <vt:variant>
        <vt:lpwstr/>
      </vt:variant>
      <vt:variant>
        <vt:lpwstr>_Toc137120198</vt:lpwstr>
      </vt:variant>
      <vt:variant>
        <vt:i4>1835061</vt:i4>
      </vt:variant>
      <vt:variant>
        <vt:i4>98</vt:i4>
      </vt:variant>
      <vt:variant>
        <vt:i4>0</vt:i4>
      </vt:variant>
      <vt:variant>
        <vt:i4>5</vt:i4>
      </vt:variant>
      <vt:variant>
        <vt:lpwstr/>
      </vt:variant>
      <vt:variant>
        <vt:lpwstr>_Toc137120197</vt:lpwstr>
      </vt:variant>
      <vt:variant>
        <vt:i4>1835061</vt:i4>
      </vt:variant>
      <vt:variant>
        <vt:i4>92</vt:i4>
      </vt:variant>
      <vt:variant>
        <vt:i4>0</vt:i4>
      </vt:variant>
      <vt:variant>
        <vt:i4>5</vt:i4>
      </vt:variant>
      <vt:variant>
        <vt:lpwstr/>
      </vt:variant>
      <vt:variant>
        <vt:lpwstr>_Toc137120196</vt:lpwstr>
      </vt:variant>
      <vt:variant>
        <vt:i4>1835061</vt:i4>
      </vt:variant>
      <vt:variant>
        <vt:i4>86</vt:i4>
      </vt:variant>
      <vt:variant>
        <vt:i4>0</vt:i4>
      </vt:variant>
      <vt:variant>
        <vt:i4>5</vt:i4>
      </vt:variant>
      <vt:variant>
        <vt:lpwstr/>
      </vt:variant>
      <vt:variant>
        <vt:lpwstr>_Toc137120195</vt:lpwstr>
      </vt:variant>
      <vt:variant>
        <vt:i4>1835061</vt:i4>
      </vt:variant>
      <vt:variant>
        <vt:i4>80</vt:i4>
      </vt:variant>
      <vt:variant>
        <vt:i4>0</vt:i4>
      </vt:variant>
      <vt:variant>
        <vt:i4>5</vt:i4>
      </vt:variant>
      <vt:variant>
        <vt:lpwstr/>
      </vt:variant>
      <vt:variant>
        <vt:lpwstr>_Toc137120194</vt:lpwstr>
      </vt:variant>
      <vt:variant>
        <vt:i4>1835061</vt:i4>
      </vt:variant>
      <vt:variant>
        <vt:i4>74</vt:i4>
      </vt:variant>
      <vt:variant>
        <vt:i4>0</vt:i4>
      </vt:variant>
      <vt:variant>
        <vt:i4>5</vt:i4>
      </vt:variant>
      <vt:variant>
        <vt:lpwstr/>
      </vt:variant>
      <vt:variant>
        <vt:lpwstr>_Toc137120193</vt:lpwstr>
      </vt:variant>
      <vt:variant>
        <vt:i4>1835061</vt:i4>
      </vt:variant>
      <vt:variant>
        <vt:i4>68</vt:i4>
      </vt:variant>
      <vt:variant>
        <vt:i4>0</vt:i4>
      </vt:variant>
      <vt:variant>
        <vt:i4>5</vt:i4>
      </vt:variant>
      <vt:variant>
        <vt:lpwstr/>
      </vt:variant>
      <vt:variant>
        <vt:lpwstr>_Toc137120192</vt:lpwstr>
      </vt:variant>
      <vt:variant>
        <vt:i4>1835061</vt:i4>
      </vt:variant>
      <vt:variant>
        <vt:i4>62</vt:i4>
      </vt:variant>
      <vt:variant>
        <vt:i4>0</vt:i4>
      </vt:variant>
      <vt:variant>
        <vt:i4>5</vt:i4>
      </vt:variant>
      <vt:variant>
        <vt:lpwstr/>
      </vt:variant>
      <vt:variant>
        <vt:lpwstr>_Toc137120191</vt:lpwstr>
      </vt:variant>
      <vt:variant>
        <vt:i4>1835061</vt:i4>
      </vt:variant>
      <vt:variant>
        <vt:i4>56</vt:i4>
      </vt:variant>
      <vt:variant>
        <vt:i4>0</vt:i4>
      </vt:variant>
      <vt:variant>
        <vt:i4>5</vt:i4>
      </vt:variant>
      <vt:variant>
        <vt:lpwstr/>
      </vt:variant>
      <vt:variant>
        <vt:lpwstr>_Toc137120190</vt:lpwstr>
      </vt:variant>
      <vt:variant>
        <vt:i4>1900597</vt:i4>
      </vt:variant>
      <vt:variant>
        <vt:i4>50</vt:i4>
      </vt:variant>
      <vt:variant>
        <vt:i4>0</vt:i4>
      </vt:variant>
      <vt:variant>
        <vt:i4>5</vt:i4>
      </vt:variant>
      <vt:variant>
        <vt:lpwstr/>
      </vt:variant>
      <vt:variant>
        <vt:lpwstr>_Toc137120189</vt:lpwstr>
      </vt:variant>
      <vt:variant>
        <vt:i4>1900597</vt:i4>
      </vt:variant>
      <vt:variant>
        <vt:i4>44</vt:i4>
      </vt:variant>
      <vt:variant>
        <vt:i4>0</vt:i4>
      </vt:variant>
      <vt:variant>
        <vt:i4>5</vt:i4>
      </vt:variant>
      <vt:variant>
        <vt:lpwstr/>
      </vt:variant>
      <vt:variant>
        <vt:lpwstr>_Toc137120188</vt:lpwstr>
      </vt:variant>
      <vt:variant>
        <vt:i4>1900597</vt:i4>
      </vt:variant>
      <vt:variant>
        <vt:i4>38</vt:i4>
      </vt:variant>
      <vt:variant>
        <vt:i4>0</vt:i4>
      </vt:variant>
      <vt:variant>
        <vt:i4>5</vt:i4>
      </vt:variant>
      <vt:variant>
        <vt:lpwstr/>
      </vt:variant>
      <vt:variant>
        <vt:lpwstr>_Toc137120187</vt:lpwstr>
      </vt:variant>
      <vt:variant>
        <vt:i4>1900597</vt:i4>
      </vt:variant>
      <vt:variant>
        <vt:i4>32</vt:i4>
      </vt:variant>
      <vt:variant>
        <vt:i4>0</vt:i4>
      </vt:variant>
      <vt:variant>
        <vt:i4>5</vt:i4>
      </vt:variant>
      <vt:variant>
        <vt:lpwstr/>
      </vt:variant>
      <vt:variant>
        <vt:lpwstr>_Toc137120186</vt:lpwstr>
      </vt:variant>
      <vt:variant>
        <vt:i4>1900597</vt:i4>
      </vt:variant>
      <vt:variant>
        <vt:i4>26</vt:i4>
      </vt:variant>
      <vt:variant>
        <vt:i4>0</vt:i4>
      </vt:variant>
      <vt:variant>
        <vt:i4>5</vt:i4>
      </vt:variant>
      <vt:variant>
        <vt:lpwstr/>
      </vt:variant>
      <vt:variant>
        <vt:lpwstr>_Toc137120185</vt:lpwstr>
      </vt:variant>
      <vt:variant>
        <vt:i4>1900597</vt:i4>
      </vt:variant>
      <vt:variant>
        <vt:i4>20</vt:i4>
      </vt:variant>
      <vt:variant>
        <vt:i4>0</vt:i4>
      </vt:variant>
      <vt:variant>
        <vt:i4>5</vt:i4>
      </vt:variant>
      <vt:variant>
        <vt:lpwstr/>
      </vt:variant>
      <vt:variant>
        <vt:lpwstr>_Toc137120184</vt:lpwstr>
      </vt:variant>
      <vt:variant>
        <vt:i4>1900597</vt:i4>
      </vt:variant>
      <vt:variant>
        <vt:i4>14</vt:i4>
      </vt:variant>
      <vt:variant>
        <vt:i4>0</vt:i4>
      </vt:variant>
      <vt:variant>
        <vt:i4>5</vt:i4>
      </vt:variant>
      <vt:variant>
        <vt:lpwstr/>
      </vt:variant>
      <vt:variant>
        <vt:lpwstr>_Toc137120183</vt:lpwstr>
      </vt:variant>
      <vt:variant>
        <vt:i4>1900597</vt:i4>
      </vt:variant>
      <vt:variant>
        <vt:i4>8</vt:i4>
      </vt:variant>
      <vt:variant>
        <vt:i4>0</vt:i4>
      </vt:variant>
      <vt:variant>
        <vt:i4>5</vt:i4>
      </vt:variant>
      <vt:variant>
        <vt:lpwstr/>
      </vt:variant>
      <vt:variant>
        <vt:lpwstr>_Toc137120182</vt:lpwstr>
      </vt:variant>
      <vt:variant>
        <vt:i4>1900597</vt:i4>
      </vt:variant>
      <vt:variant>
        <vt:i4>2</vt:i4>
      </vt:variant>
      <vt:variant>
        <vt:i4>0</vt:i4>
      </vt:variant>
      <vt:variant>
        <vt:i4>5</vt:i4>
      </vt:variant>
      <vt:variant>
        <vt:lpwstr/>
      </vt:variant>
      <vt:variant>
        <vt:lpwstr>_Toc137120181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Falkirk Council</dc:creator>
  <cp:keywords/>
  <dc:description/>
  <cp:lastModifiedBy>Darren Niblo</cp:lastModifiedBy>
  <cp:revision>3</cp:revision>
  <cp:lastPrinted>2022-05-13T22:17:00Z</cp:lastPrinted>
  <dcterms:created xsi:type="dcterms:W3CDTF">2025-06-01T14:17:00Z</dcterms:created>
  <dcterms:modified xsi:type="dcterms:W3CDTF">2025-06-01T14:24:00Z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ContentTypeId">
    <vt:lpwstr>0x010100E25C2128DA25A44EB11494EFA18A119E</vt:lpwstr>
  </property>
  <property fmtid="{D5CDD505-2E9C-101B-9397-08002B2CF9AE}" pid="4" name="Order">
    <vt:r8>68600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